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4F5F1" w14:textId="77777777" w:rsidR="003E54F5" w:rsidRPr="003E54F5" w:rsidRDefault="003E54F5" w:rsidP="003E54F5">
      <w:pPr>
        <w:suppressAutoHyphens/>
        <w:spacing w:after="60"/>
        <w:rPr>
          <w:rFonts w:ascii="Times New Roman" w:hAnsi="Times New Roman"/>
          <w:b/>
          <w:bCs/>
          <w:color w:val="000000"/>
          <w:sz w:val="28"/>
          <w:szCs w:val="28"/>
          <w:lang w:val="en-GB"/>
        </w:rPr>
      </w:pPr>
      <w:r w:rsidRPr="003E54F5">
        <w:rPr>
          <w:rFonts w:ascii="Times New Roman" w:hAnsi="Times New Roman"/>
          <w:b/>
          <w:bCs/>
          <w:color w:val="000000"/>
          <w:sz w:val="28"/>
          <w:szCs w:val="28"/>
          <w:lang w:val="en-GB"/>
        </w:rPr>
        <w:t xml:space="preserve">Annex </w:t>
      </w:r>
      <w:proofErr w:type="gramStart"/>
      <w:r w:rsidRPr="003E54F5">
        <w:rPr>
          <w:rFonts w:ascii="Times New Roman" w:hAnsi="Times New Roman"/>
          <w:b/>
          <w:bCs/>
          <w:color w:val="000000"/>
          <w:sz w:val="28"/>
          <w:szCs w:val="28"/>
          <w:lang w:val="en-GB"/>
        </w:rPr>
        <w:t>I</w:t>
      </w:r>
      <w:proofErr w:type="gramEnd"/>
      <w:r w:rsidRPr="003E54F5">
        <w:rPr>
          <w:rFonts w:ascii="Times New Roman" w:hAnsi="Times New Roman"/>
          <w:b/>
          <w:bCs/>
          <w:color w:val="000000"/>
          <w:sz w:val="28"/>
          <w:szCs w:val="28"/>
          <w:lang w:val="en-GB"/>
        </w:rPr>
        <w:t xml:space="preserve">. </w:t>
      </w:r>
    </w:p>
    <w:p w14:paraId="6FA4F5F2" w14:textId="77777777" w:rsidR="003E54F5" w:rsidRPr="003E54F5" w:rsidRDefault="003E54F5" w:rsidP="003E54F5">
      <w:pPr>
        <w:suppressAutoHyphens/>
        <w:spacing w:after="60"/>
        <w:rPr>
          <w:rFonts w:ascii="Times New Roman" w:hAnsi="Times New Roman"/>
          <w:b/>
          <w:bCs/>
          <w:color w:val="000000"/>
          <w:spacing w:val="-2"/>
          <w:sz w:val="28"/>
          <w:lang w:val="en-GB"/>
        </w:rPr>
      </w:pPr>
      <w:r w:rsidRPr="003E54F5">
        <w:rPr>
          <w:rFonts w:ascii="Times New Roman" w:hAnsi="Times New Roman"/>
          <w:b/>
          <w:bCs/>
          <w:color w:val="000000"/>
          <w:spacing w:val="-2"/>
          <w:sz w:val="28"/>
          <w:lang w:val="en-GB"/>
        </w:rPr>
        <w:t>UNDP overview</w:t>
      </w:r>
    </w:p>
    <w:p w14:paraId="6FA4F5F4" w14:textId="77777777" w:rsidR="003E54F5" w:rsidRDefault="003E54F5" w:rsidP="00BE4EC0">
      <w:pPr>
        <w:numPr>
          <w:ilvl w:val="0"/>
          <w:numId w:val="3"/>
        </w:numPr>
        <w:tabs>
          <w:tab w:val="left" w:pos="360"/>
        </w:tabs>
        <w:suppressAutoHyphens/>
        <w:spacing w:line="240" w:lineRule="exact"/>
        <w:ind w:right="720" w:hanging="1785"/>
        <w:rPr>
          <w:rFonts w:ascii="Times New Roman" w:hAnsi="Times New Roman"/>
          <w:b/>
          <w:bCs/>
          <w:snapToGrid w:val="0"/>
          <w:color w:val="000000"/>
          <w:szCs w:val="24"/>
          <w:lang w:val="en-GB"/>
        </w:rPr>
      </w:pPr>
      <w:r w:rsidRPr="003E54F5">
        <w:rPr>
          <w:rFonts w:ascii="Times New Roman" w:hAnsi="Times New Roman"/>
          <w:b/>
          <w:bCs/>
          <w:snapToGrid w:val="0"/>
          <w:color w:val="000000"/>
          <w:szCs w:val="24"/>
          <w:lang w:val="en-GB"/>
        </w:rPr>
        <w:t>Statement of financial performance for</w:t>
      </w:r>
      <w:r w:rsidR="005833F0">
        <w:rPr>
          <w:rFonts w:ascii="Times New Roman" w:hAnsi="Times New Roman"/>
          <w:b/>
          <w:bCs/>
          <w:snapToGrid w:val="0"/>
          <w:color w:val="000000"/>
          <w:szCs w:val="24"/>
          <w:lang w:val="en-GB"/>
        </w:rPr>
        <w:t xml:space="preserve"> the year ended 31 December 2014</w:t>
      </w:r>
    </w:p>
    <w:p w14:paraId="4E0B0D18" w14:textId="23F7AAC3" w:rsidR="00BE4EC0" w:rsidRPr="00BE4EC0" w:rsidRDefault="00BE4EC0" w:rsidP="00BE4EC0">
      <w:pPr>
        <w:tabs>
          <w:tab w:val="left" w:pos="360"/>
        </w:tabs>
        <w:suppressAutoHyphens/>
        <w:spacing w:line="240" w:lineRule="exact"/>
        <w:ind w:left="1785" w:right="720" w:hanging="1425"/>
        <w:rPr>
          <w:rFonts w:ascii="Times New Roman" w:hAnsi="Times New Roman"/>
          <w:b/>
          <w:bCs/>
          <w:snapToGrid w:val="0"/>
          <w:color w:val="000000"/>
          <w:sz w:val="28"/>
          <w:szCs w:val="24"/>
          <w:lang w:val="en-GB"/>
        </w:rPr>
      </w:pPr>
      <w:r w:rsidRPr="00BE4EC0">
        <w:rPr>
          <w:rFonts w:ascii="Times New Roman" w:hAnsi="Times New Roman"/>
          <w:i/>
          <w:iCs/>
          <w:color w:val="000000"/>
          <w:sz w:val="16"/>
          <w:szCs w:val="15"/>
        </w:rPr>
        <w:t>(</w:t>
      </w:r>
      <w:r>
        <w:rPr>
          <w:rFonts w:ascii="Times New Roman" w:hAnsi="Times New Roman"/>
          <w:i/>
          <w:iCs/>
          <w:color w:val="000000"/>
          <w:sz w:val="16"/>
          <w:szCs w:val="15"/>
        </w:rPr>
        <w:t>T</w:t>
      </w:r>
      <w:r w:rsidRPr="00BE4EC0">
        <w:rPr>
          <w:rFonts w:ascii="Times New Roman" w:hAnsi="Times New Roman"/>
          <w:i/>
          <w:iCs/>
          <w:color w:val="000000"/>
          <w:sz w:val="16"/>
          <w:szCs w:val="15"/>
        </w:rPr>
        <w:t>housands of United States dollars)</w:t>
      </w:r>
    </w:p>
    <w:p w14:paraId="6FA4F5F5" w14:textId="77777777" w:rsidR="003E54F5" w:rsidRDefault="003E54F5" w:rsidP="003E54F5">
      <w:pPr>
        <w:tabs>
          <w:tab w:val="left" w:pos="1800"/>
        </w:tabs>
        <w:suppressAutoHyphens/>
        <w:spacing w:line="240" w:lineRule="exact"/>
        <w:ind w:left="1425"/>
        <w:rPr>
          <w:rFonts w:ascii="Times New Roman" w:hAnsi="Times New Roman"/>
          <w:b/>
          <w:bCs/>
          <w:snapToGrid w:val="0"/>
          <w:color w:val="000000"/>
          <w:szCs w:val="24"/>
          <w:lang w:val="en-GB"/>
        </w:rPr>
      </w:pPr>
    </w:p>
    <w:tbl>
      <w:tblPr>
        <w:tblW w:w="13169" w:type="dxa"/>
        <w:tblInd w:w="113" w:type="dxa"/>
        <w:tblLook w:val="04A0" w:firstRow="1" w:lastRow="0" w:firstColumn="1" w:lastColumn="0" w:noHBand="0" w:noVBand="1"/>
      </w:tblPr>
      <w:tblGrid>
        <w:gridCol w:w="254"/>
        <w:gridCol w:w="2801"/>
        <w:gridCol w:w="804"/>
        <w:gridCol w:w="783"/>
        <w:gridCol w:w="910"/>
        <w:gridCol w:w="900"/>
        <w:gridCol w:w="900"/>
        <w:gridCol w:w="810"/>
        <w:gridCol w:w="850"/>
        <w:gridCol w:w="783"/>
        <w:gridCol w:w="837"/>
        <w:gridCol w:w="900"/>
        <w:gridCol w:w="816"/>
        <w:gridCol w:w="821"/>
      </w:tblGrid>
      <w:tr w:rsidR="00B47418" w:rsidRPr="005833F0" w14:paraId="6FA4F5FD" w14:textId="77777777" w:rsidTr="00265F6A">
        <w:trPr>
          <w:trHeight w:val="357"/>
        </w:trPr>
        <w:tc>
          <w:tcPr>
            <w:tcW w:w="3055"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FA4F5F6" w14:textId="1B258896" w:rsidR="005833F0" w:rsidRPr="005833F0" w:rsidRDefault="005833F0" w:rsidP="00BE4EC0">
            <w:pPr>
              <w:rPr>
                <w:rFonts w:ascii="Times New Roman" w:hAnsi="Times New Roman"/>
                <w:i/>
                <w:iCs/>
                <w:color w:val="000000"/>
                <w:sz w:val="15"/>
                <w:szCs w:val="15"/>
              </w:rPr>
            </w:pPr>
          </w:p>
        </w:tc>
        <w:tc>
          <w:tcPr>
            <w:tcW w:w="1587" w:type="dxa"/>
            <w:gridSpan w:val="2"/>
            <w:tcBorders>
              <w:top w:val="single" w:sz="4" w:space="0" w:color="auto"/>
              <w:left w:val="nil"/>
              <w:bottom w:val="single" w:sz="4" w:space="0" w:color="auto"/>
              <w:right w:val="nil"/>
            </w:tcBorders>
            <w:shd w:val="clear" w:color="auto" w:fill="auto"/>
            <w:vAlign w:val="center"/>
            <w:hideMark/>
          </w:tcPr>
          <w:p w14:paraId="6FA4F5F7" w14:textId="77777777" w:rsidR="005833F0" w:rsidRPr="005833F0" w:rsidRDefault="005833F0" w:rsidP="005833F0">
            <w:pPr>
              <w:jc w:val="center"/>
              <w:rPr>
                <w:rFonts w:ascii="Times New Roman" w:hAnsi="Times New Roman"/>
                <w:b/>
                <w:bCs/>
                <w:color w:val="000000"/>
                <w:sz w:val="15"/>
                <w:szCs w:val="15"/>
              </w:rPr>
            </w:pPr>
            <w:r w:rsidRPr="005833F0">
              <w:rPr>
                <w:rFonts w:ascii="Times New Roman" w:hAnsi="Times New Roman"/>
                <w:b/>
                <w:bCs/>
                <w:color w:val="000000"/>
                <w:sz w:val="15"/>
                <w:szCs w:val="15"/>
              </w:rPr>
              <w:t>Regular resources</w:t>
            </w:r>
          </w:p>
        </w:tc>
        <w:tc>
          <w:tcPr>
            <w:tcW w:w="1810" w:type="dxa"/>
            <w:gridSpan w:val="2"/>
            <w:tcBorders>
              <w:top w:val="single" w:sz="4" w:space="0" w:color="auto"/>
              <w:left w:val="single" w:sz="4" w:space="0" w:color="auto"/>
              <w:bottom w:val="single" w:sz="4" w:space="0" w:color="auto"/>
              <w:right w:val="nil"/>
            </w:tcBorders>
            <w:shd w:val="clear" w:color="auto" w:fill="auto"/>
            <w:vAlign w:val="center"/>
            <w:hideMark/>
          </w:tcPr>
          <w:p w14:paraId="6FA4F5F8" w14:textId="77777777" w:rsidR="005833F0" w:rsidRPr="005833F0" w:rsidRDefault="005833F0" w:rsidP="005833F0">
            <w:pPr>
              <w:jc w:val="center"/>
              <w:rPr>
                <w:rFonts w:ascii="Times New Roman" w:hAnsi="Times New Roman"/>
                <w:b/>
                <w:bCs/>
                <w:color w:val="000000"/>
                <w:sz w:val="15"/>
                <w:szCs w:val="15"/>
              </w:rPr>
            </w:pPr>
            <w:r w:rsidRPr="005833F0">
              <w:rPr>
                <w:rFonts w:ascii="Times New Roman" w:hAnsi="Times New Roman"/>
                <w:b/>
                <w:bCs/>
                <w:color w:val="000000"/>
                <w:sz w:val="15"/>
                <w:szCs w:val="15"/>
              </w:rPr>
              <w:t>Cost sharing</w:t>
            </w:r>
          </w:p>
        </w:tc>
        <w:tc>
          <w:tcPr>
            <w:tcW w:w="1710" w:type="dxa"/>
            <w:gridSpan w:val="2"/>
            <w:tcBorders>
              <w:top w:val="single" w:sz="4" w:space="0" w:color="auto"/>
              <w:left w:val="single" w:sz="4" w:space="0" w:color="auto"/>
              <w:bottom w:val="single" w:sz="4" w:space="0" w:color="auto"/>
              <w:right w:val="nil"/>
            </w:tcBorders>
            <w:shd w:val="clear" w:color="auto" w:fill="auto"/>
            <w:vAlign w:val="center"/>
            <w:hideMark/>
          </w:tcPr>
          <w:p w14:paraId="6FA4F5F9" w14:textId="77777777" w:rsidR="005833F0" w:rsidRPr="005833F0" w:rsidRDefault="005833F0" w:rsidP="005833F0">
            <w:pPr>
              <w:jc w:val="center"/>
              <w:rPr>
                <w:rFonts w:ascii="Times New Roman" w:hAnsi="Times New Roman"/>
                <w:b/>
                <w:bCs/>
                <w:color w:val="000000"/>
                <w:sz w:val="15"/>
                <w:szCs w:val="15"/>
              </w:rPr>
            </w:pPr>
            <w:r w:rsidRPr="005833F0">
              <w:rPr>
                <w:rFonts w:ascii="Times New Roman" w:hAnsi="Times New Roman"/>
                <w:b/>
                <w:bCs/>
                <w:color w:val="000000"/>
                <w:sz w:val="15"/>
                <w:szCs w:val="15"/>
              </w:rPr>
              <w:t>Trust funds</w:t>
            </w:r>
          </w:p>
        </w:tc>
        <w:tc>
          <w:tcPr>
            <w:tcW w:w="1633" w:type="dxa"/>
            <w:gridSpan w:val="2"/>
            <w:tcBorders>
              <w:top w:val="single" w:sz="4" w:space="0" w:color="auto"/>
              <w:left w:val="single" w:sz="4" w:space="0" w:color="auto"/>
              <w:bottom w:val="single" w:sz="4" w:space="0" w:color="auto"/>
              <w:right w:val="nil"/>
            </w:tcBorders>
            <w:shd w:val="clear" w:color="auto" w:fill="auto"/>
            <w:vAlign w:val="center"/>
            <w:hideMark/>
          </w:tcPr>
          <w:p w14:paraId="6FA4F5FA" w14:textId="77777777" w:rsidR="005833F0" w:rsidRPr="005833F0" w:rsidRDefault="005833F0" w:rsidP="005833F0">
            <w:pPr>
              <w:jc w:val="center"/>
              <w:rPr>
                <w:rFonts w:ascii="Times New Roman" w:hAnsi="Times New Roman"/>
                <w:b/>
                <w:bCs/>
                <w:color w:val="000000"/>
                <w:sz w:val="15"/>
                <w:szCs w:val="15"/>
              </w:rPr>
            </w:pPr>
            <w:r w:rsidRPr="005833F0">
              <w:rPr>
                <w:rFonts w:ascii="Times New Roman" w:hAnsi="Times New Roman"/>
                <w:b/>
                <w:bCs/>
                <w:color w:val="000000"/>
                <w:sz w:val="15"/>
                <w:szCs w:val="15"/>
              </w:rPr>
              <w:t>Reimbursable support services &amp; misc. activities</w:t>
            </w:r>
          </w:p>
        </w:tc>
        <w:tc>
          <w:tcPr>
            <w:tcW w:w="173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A4F5FB" w14:textId="77777777" w:rsidR="005833F0" w:rsidRPr="005833F0" w:rsidRDefault="005833F0" w:rsidP="005833F0">
            <w:pPr>
              <w:jc w:val="center"/>
              <w:rPr>
                <w:rFonts w:ascii="Times New Roman" w:hAnsi="Times New Roman"/>
                <w:b/>
                <w:bCs/>
                <w:color w:val="000000"/>
                <w:sz w:val="15"/>
                <w:szCs w:val="15"/>
              </w:rPr>
            </w:pPr>
            <w:proofErr w:type="spellStart"/>
            <w:r w:rsidRPr="005833F0">
              <w:rPr>
                <w:rFonts w:ascii="Times New Roman" w:hAnsi="Times New Roman"/>
                <w:b/>
                <w:bCs/>
                <w:color w:val="000000"/>
                <w:sz w:val="15"/>
                <w:szCs w:val="15"/>
              </w:rPr>
              <w:t>Elimination</w:t>
            </w:r>
            <w:r w:rsidRPr="005833F0">
              <w:rPr>
                <w:rFonts w:ascii="Times New Roman" w:hAnsi="Times New Roman"/>
                <w:color w:val="000000"/>
                <w:sz w:val="16"/>
                <w:szCs w:val="16"/>
                <w:vertAlign w:val="superscript"/>
              </w:rPr>
              <w:t>b</w:t>
            </w:r>
            <w:proofErr w:type="spellEnd"/>
            <w:r w:rsidRPr="005833F0">
              <w:rPr>
                <w:rFonts w:ascii="Times New Roman" w:hAnsi="Times New Roman"/>
                <w:color w:val="000000"/>
                <w:sz w:val="16"/>
                <w:szCs w:val="16"/>
                <w:vertAlign w:val="superscript"/>
              </w:rPr>
              <w:t>/</w:t>
            </w:r>
          </w:p>
        </w:tc>
        <w:tc>
          <w:tcPr>
            <w:tcW w:w="1637" w:type="dxa"/>
            <w:gridSpan w:val="2"/>
            <w:tcBorders>
              <w:top w:val="single" w:sz="4" w:space="0" w:color="auto"/>
              <w:left w:val="nil"/>
              <w:bottom w:val="single" w:sz="4" w:space="0" w:color="auto"/>
              <w:right w:val="single" w:sz="4" w:space="0" w:color="000000"/>
            </w:tcBorders>
            <w:shd w:val="clear" w:color="auto" w:fill="auto"/>
            <w:vAlign w:val="center"/>
            <w:hideMark/>
          </w:tcPr>
          <w:p w14:paraId="6FA4F5FC" w14:textId="77777777" w:rsidR="005833F0" w:rsidRPr="005833F0" w:rsidRDefault="005833F0" w:rsidP="005833F0">
            <w:pPr>
              <w:jc w:val="center"/>
              <w:rPr>
                <w:rFonts w:ascii="Times New Roman" w:hAnsi="Times New Roman"/>
                <w:b/>
                <w:bCs/>
                <w:color w:val="000000"/>
                <w:sz w:val="15"/>
                <w:szCs w:val="15"/>
              </w:rPr>
            </w:pPr>
            <w:r w:rsidRPr="005833F0">
              <w:rPr>
                <w:rFonts w:ascii="Times New Roman" w:hAnsi="Times New Roman"/>
                <w:b/>
                <w:bCs/>
                <w:color w:val="000000"/>
                <w:sz w:val="15"/>
                <w:szCs w:val="15"/>
              </w:rPr>
              <w:t>Total UNDP</w:t>
            </w:r>
          </w:p>
        </w:tc>
      </w:tr>
      <w:tr w:rsidR="00B47418" w:rsidRPr="005833F0" w14:paraId="6FA4F60C" w14:textId="77777777" w:rsidTr="00265F6A">
        <w:trPr>
          <w:trHeight w:val="339"/>
        </w:trPr>
        <w:tc>
          <w:tcPr>
            <w:tcW w:w="254" w:type="dxa"/>
            <w:tcBorders>
              <w:top w:val="nil"/>
              <w:left w:val="single" w:sz="4" w:space="0" w:color="auto"/>
              <w:bottom w:val="single" w:sz="4" w:space="0" w:color="auto"/>
              <w:right w:val="nil"/>
            </w:tcBorders>
            <w:shd w:val="clear" w:color="auto" w:fill="auto"/>
            <w:noWrap/>
            <w:hideMark/>
          </w:tcPr>
          <w:p w14:paraId="6FA4F5FE" w14:textId="77777777" w:rsidR="005833F0" w:rsidRPr="005833F0" w:rsidRDefault="005833F0" w:rsidP="005833F0">
            <w:pPr>
              <w:rPr>
                <w:rFonts w:ascii="Times New Roman" w:hAnsi="Times New Roman"/>
                <w:i/>
                <w:iCs/>
                <w:color w:val="000000"/>
                <w:sz w:val="15"/>
                <w:szCs w:val="15"/>
              </w:rPr>
            </w:pPr>
            <w:r w:rsidRPr="005833F0">
              <w:rPr>
                <w:rFonts w:ascii="Times New Roman" w:hAnsi="Times New Roman"/>
                <w:i/>
                <w:iCs/>
                <w:color w:val="000000"/>
                <w:sz w:val="15"/>
                <w:szCs w:val="15"/>
              </w:rPr>
              <w:t> </w:t>
            </w:r>
          </w:p>
        </w:tc>
        <w:tc>
          <w:tcPr>
            <w:tcW w:w="2801" w:type="dxa"/>
            <w:tcBorders>
              <w:top w:val="nil"/>
              <w:left w:val="nil"/>
              <w:bottom w:val="single" w:sz="4" w:space="0" w:color="auto"/>
              <w:right w:val="nil"/>
            </w:tcBorders>
            <w:shd w:val="clear" w:color="auto" w:fill="auto"/>
            <w:noWrap/>
            <w:hideMark/>
          </w:tcPr>
          <w:p w14:paraId="6FA4F5FF"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804" w:type="dxa"/>
            <w:tcBorders>
              <w:top w:val="nil"/>
              <w:left w:val="single" w:sz="4" w:space="0" w:color="auto"/>
              <w:bottom w:val="single" w:sz="4" w:space="0" w:color="auto"/>
              <w:right w:val="single" w:sz="4" w:space="0" w:color="auto"/>
            </w:tcBorders>
            <w:shd w:val="clear" w:color="auto" w:fill="auto"/>
            <w:vAlign w:val="center"/>
            <w:hideMark/>
          </w:tcPr>
          <w:p w14:paraId="6FA4F600"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2014</w:t>
            </w:r>
          </w:p>
        </w:tc>
        <w:tc>
          <w:tcPr>
            <w:tcW w:w="783" w:type="dxa"/>
            <w:tcBorders>
              <w:top w:val="nil"/>
              <w:left w:val="nil"/>
              <w:bottom w:val="single" w:sz="4" w:space="0" w:color="auto"/>
              <w:right w:val="single" w:sz="4" w:space="0" w:color="auto"/>
            </w:tcBorders>
            <w:shd w:val="clear" w:color="auto" w:fill="auto"/>
            <w:vAlign w:val="center"/>
            <w:hideMark/>
          </w:tcPr>
          <w:p w14:paraId="6FA4F601"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2013 (restated)</w:t>
            </w:r>
          </w:p>
        </w:tc>
        <w:tc>
          <w:tcPr>
            <w:tcW w:w="910" w:type="dxa"/>
            <w:tcBorders>
              <w:top w:val="nil"/>
              <w:left w:val="nil"/>
              <w:bottom w:val="single" w:sz="4" w:space="0" w:color="auto"/>
              <w:right w:val="single" w:sz="4" w:space="0" w:color="auto"/>
            </w:tcBorders>
            <w:shd w:val="clear" w:color="auto" w:fill="auto"/>
            <w:vAlign w:val="center"/>
            <w:hideMark/>
          </w:tcPr>
          <w:p w14:paraId="6FA4F602" w14:textId="77777777" w:rsidR="005833F0" w:rsidRPr="005833F0" w:rsidRDefault="005833F0" w:rsidP="004F7083">
            <w:pPr>
              <w:ind w:right="-108"/>
              <w:jc w:val="center"/>
              <w:rPr>
                <w:rFonts w:ascii="Times New Roman" w:hAnsi="Times New Roman"/>
                <w:color w:val="000000"/>
                <w:sz w:val="15"/>
                <w:szCs w:val="15"/>
              </w:rPr>
            </w:pPr>
            <w:r w:rsidRPr="005833F0">
              <w:rPr>
                <w:rFonts w:ascii="Times New Roman" w:hAnsi="Times New Roman"/>
                <w:color w:val="000000"/>
                <w:sz w:val="15"/>
                <w:szCs w:val="15"/>
              </w:rPr>
              <w:t>2014</w:t>
            </w:r>
          </w:p>
        </w:tc>
        <w:tc>
          <w:tcPr>
            <w:tcW w:w="900" w:type="dxa"/>
            <w:tcBorders>
              <w:top w:val="nil"/>
              <w:left w:val="nil"/>
              <w:bottom w:val="single" w:sz="4" w:space="0" w:color="auto"/>
              <w:right w:val="single" w:sz="4" w:space="0" w:color="auto"/>
            </w:tcBorders>
            <w:shd w:val="clear" w:color="auto" w:fill="auto"/>
            <w:vAlign w:val="center"/>
            <w:hideMark/>
          </w:tcPr>
          <w:p w14:paraId="6FA4F603"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2013 (restated)</w:t>
            </w:r>
          </w:p>
        </w:tc>
        <w:tc>
          <w:tcPr>
            <w:tcW w:w="900" w:type="dxa"/>
            <w:tcBorders>
              <w:top w:val="nil"/>
              <w:left w:val="nil"/>
              <w:bottom w:val="single" w:sz="4" w:space="0" w:color="auto"/>
              <w:right w:val="single" w:sz="4" w:space="0" w:color="auto"/>
            </w:tcBorders>
            <w:shd w:val="clear" w:color="auto" w:fill="auto"/>
            <w:vAlign w:val="center"/>
            <w:hideMark/>
          </w:tcPr>
          <w:p w14:paraId="6FA4F604"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2014</w:t>
            </w:r>
          </w:p>
        </w:tc>
        <w:tc>
          <w:tcPr>
            <w:tcW w:w="810" w:type="dxa"/>
            <w:tcBorders>
              <w:top w:val="nil"/>
              <w:left w:val="nil"/>
              <w:bottom w:val="single" w:sz="4" w:space="0" w:color="auto"/>
              <w:right w:val="single" w:sz="4" w:space="0" w:color="auto"/>
            </w:tcBorders>
            <w:shd w:val="clear" w:color="auto" w:fill="auto"/>
            <w:vAlign w:val="center"/>
            <w:hideMark/>
          </w:tcPr>
          <w:p w14:paraId="6FA4F605"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2013 (restated)</w:t>
            </w:r>
          </w:p>
        </w:tc>
        <w:tc>
          <w:tcPr>
            <w:tcW w:w="850" w:type="dxa"/>
            <w:tcBorders>
              <w:top w:val="nil"/>
              <w:left w:val="nil"/>
              <w:bottom w:val="single" w:sz="4" w:space="0" w:color="auto"/>
              <w:right w:val="single" w:sz="4" w:space="0" w:color="auto"/>
            </w:tcBorders>
            <w:shd w:val="clear" w:color="auto" w:fill="auto"/>
            <w:vAlign w:val="center"/>
            <w:hideMark/>
          </w:tcPr>
          <w:p w14:paraId="6FA4F606"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2014</w:t>
            </w:r>
          </w:p>
        </w:tc>
        <w:tc>
          <w:tcPr>
            <w:tcW w:w="783" w:type="dxa"/>
            <w:tcBorders>
              <w:top w:val="nil"/>
              <w:left w:val="nil"/>
              <w:bottom w:val="single" w:sz="4" w:space="0" w:color="auto"/>
              <w:right w:val="single" w:sz="4" w:space="0" w:color="auto"/>
            </w:tcBorders>
            <w:shd w:val="clear" w:color="auto" w:fill="auto"/>
            <w:vAlign w:val="center"/>
            <w:hideMark/>
          </w:tcPr>
          <w:p w14:paraId="6FA4F607"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2013 (restated)</w:t>
            </w:r>
          </w:p>
        </w:tc>
        <w:tc>
          <w:tcPr>
            <w:tcW w:w="837" w:type="dxa"/>
            <w:tcBorders>
              <w:top w:val="nil"/>
              <w:left w:val="nil"/>
              <w:bottom w:val="single" w:sz="4" w:space="0" w:color="auto"/>
              <w:right w:val="single" w:sz="4" w:space="0" w:color="auto"/>
            </w:tcBorders>
            <w:shd w:val="clear" w:color="auto" w:fill="auto"/>
            <w:vAlign w:val="center"/>
            <w:hideMark/>
          </w:tcPr>
          <w:p w14:paraId="6FA4F608"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2014</w:t>
            </w:r>
          </w:p>
        </w:tc>
        <w:tc>
          <w:tcPr>
            <w:tcW w:w="900" w:type="dxa"/>
            <w:tcBorders>
              <w:top w:val="nil"/>
              <w:left w:val="nil"/>
              <w:bottom w:val="single" w:sz="4" w:space="0" w:color="auto"/>
              <w:right w:val="single" w:sz="4" w:space="0" w:color="auto"/>
            </w:tcBorders>
            <w:shd w:val="clear" w:color="auto" w:fill="auto"/>
            <w:vAlign w:val="center"/>
            <w:hideMark/>
          </w:tcPr>
          <w:p w14:paraId="6FA4F609"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2013 (restated)</w:t>
            </w:r>
          </w:p>
        </w:tc>
        <w:tc>
          <w:tcPr>
            <w:tcW w:w="816" w:type="dxa"/>
            <w:tcBorders>
              <w:top w:val="nil"/>
              <w:left w:val="nil"/>
              <w:bottom w:val="single" w:sz="4" w:space="0" w:color="auto"/>
              <w:right w:val="single" w:sz="4" w:space="0" w:color="auto"/>
            </w:tcBorders>
            <w:shd w:val="clear" w:color="auto" w:fill="auto"/>
            <w:vAlign w:val="center"/>
            <w:hideMark/>
          </w:tcPr>
          <w:p w14:paraId="6FA4F60A"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Total UNDP 2014</w:t>
            </w:r>
          </w:p>
        </w:tc>
        <w:tc>
          <w:tcPr>
            <w:tcW w:w="821" w:type="dxa"/>
            <w:tcBorders>
              <w:top w:val="nil"/>
              <w:left w:val="nil"/>
              <w:bottom w:val="single" w:sz="4" w:space="0" w:color="auto"/>
              <w:right w:val="single" w:sz="4" w:space="0" w:color="auto"/>
            </w:tcBorders>
            <w:shd w:val="clear" w:color="auto" w:fill="auto"/>
            <w:vAlign w:val="center"/>
            <w:hideMark/>
          </w:tcPr>
          <w:p w14:paraId="6FA4F60B"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Total UNDP 2013 (restated)</w:t>
            </w:r>
          </w:p>
        </w:tc>
      </w:tr>
      <w:tr w:rsidR="00B47418" w:rsidRPr="005833F0" w14:paraId="6FA4F61A" w14:textId="77777777" w:rsidTr="00265F6A">
        <w:trPr>
          <w:trHeight w:val="288"/>
        </w:trPr>
        <w:tc>
          <w:tcPr>
            <w:tcW w:w="3055" w:type="dxa"/>
            <w:gridSpan w:val="2"/>
            <w:tcBorders>
              <w:top w:val="single" w:sz="4" w:space="0" w:color="auto"/>
              <w:left w:val="single" w:sz="4" w:space="0" w:color="auto"/>
              <w:bottom w:val="nil"/>
              <w:right w:val="nil"/>
            </w:tcBorders>
            <w:shd w:val="clear" w:color="auto" w:fill="auto"/>
            <w:noWrap/>
            <w:vAlign w:val="center"/>
            <w:hideMark/>
          </w:tcPr>
          <w:p w14:paraId="6FA4F60D" w14:textId="77777777" w:rsidR="005833F0" w:rsidRPr="005833F0" w:rsidRDefault="005833F0" w:rsidP="005833F0">
            <w:pPr>
              <w:rPr>
                <w:rFonts w:ascii="Times New Roman" w:hAnsi="Times New Roman"/>
                <w:b/>
                <w:bCs/>
                <w:color w:val="000000"/>
                <w:sz w:val="15"/>
                <w:szCs w:val="15"/>
              </w:rPr>
            </w:pPr>
            <w:r w:rsidRPr="005833F0">
              <w:rPr>
                <w:rFonts w:ascii="Times New Roman" w:hAnsi="Times New Roman"/>
                <w:b/>
                <w:bCs/>
                <w:color w:val="000000"/>
                <w:sz w:val="15"/>
                <w:szCs w:val="15"/>
              </w:rPr>
              <w:t>Revenue</w:t>
            </w:r>
          </w:p>
        </w:tc>
        <w:tc>
          <w:tcPr>
            <w:tcW w:w="804" w:type="dxa"/>
            <w:tcBorders>
              <w:top w:val="nil"/>
              <w:left w:val="single" w:sz="4" w:space="0" w:color="auto"/>
              <w:bottom w:val="nil"/>
              <w:right w:val="single" w:sz="4" w:space="0" w:color="auto"/>
            </w:tcBorders>
            <w:shd w:val="clear" w:color="auto" w:fill="auto"/>
            <w:noWrap/>
            <w:vAlign w:val="center"/>
            <w:hideMark/>
          </w:tcPr>
          <w:p w14:paraId="6FA4F60E"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0F"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610"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11"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vAlign w:val="center"/>
            <w:hideMark/>
          </w:tcPr>
          <w:p w14:paraId="6FA4F612"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single" w:sz="4" w:space="0" w:color="auto"/>
            </w:tcBorders>
            <w:shd w:val="clear" w:color="auto" w:fill="auto"/>
            <w:vAlign w:val="center"/>
            <w:hideMark/>
          </w:tcPr>
          <w:p w14:paraId="6FA4F613"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50" w:type="dxa"/>
            <w:tcBorders>
              <w:top w:val="nil"/>
              <w:left w:val="nil"/>
              <w:bottom w:val="nil"/>
              <w:right w:val="single" w:sz="4" w:space="0" w:color="auto"/>
            </w:tcBorders>
            <w:shd w:val="clear" w:color="auto" w:fill="auto"/>
            <w:vAlign w:val="center"/>
            <w:hideMark/>
          </w:tcPr>
          <w:p w14:paraId="6FA4F614"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vAlign w:val="center"/>
            <w:hideMark/>
          </w:tcPr>
          <w:p w14:paraId="6FA4F615"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vAlign w:val="bottom"/>
            <w:hideMark/>
          </w:tcPr>
          <w:p w14:paraId="6FA4F616" w14:textId="77777777" w:rsidR="005833F0" w:rsidRPr="005833F0" w:rsidRDefault="005833F0" w:rsidP="005833F0">
            <w:pPr>
              <w:jc w:val="right"/>
              <w:rPr>
                <w:rFonts w:ascii="Times New Roman" w:hAnsi="Times New Roman"/>
                <w:sz w:val="15"/>
                <w:szCs w:val="15"/>
              </w:rPr>
            </w:pPr>
            <w:r w:rsidRPr="005833F0">
              <w:rPr>
                <w:rFonts w:ascii="Times New Roman" w:hAnsi="Times New Roman"/>
                <w:sz w:val="15"/>
                <w:szCs w:val="15"/>
              </w:rPr>
              <w:t> </w:t>
            </w:r>
          </w:p>
        </w:tc>
        <w:tc>
          <w:tcPr>
            <w:tcW w:w="900" w:type="dxa"/>
            <w:tcBorders>
              <w:top w:val="nil"/>
              <w:left w:val="nil"/>
              <w:bottom w:val="nil"/>
              <w:right w:val="single" w:sz="4" w:space="0" w:color="auto"/>
            </w:tcBorders>
            <w:shd w:val="clear" w:color="auto" w:fill="auto"/>
            <w:vAlign w:val="center"/>
            <w:hideMark/>
          </w:tcPr>
          <w:p w14:paraId="6FA4F617"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6" w:type="dxa"/>
            <w:tcBorders>
              <w:top w:val="nil"/>
              <w:left w:val="nil"/>
              <w:bottom w:val="nil"/>
              <w:right w:val="single" w:sz="4" w:space="0" w:color="auto"/>
            </w:tcBorders>
            <w:shd w:val="clear" w:color="auto" w:fill="auto"/>
            <w:vAlign w:val="center"/>
            <w:hideMark/>
          </w:tcPr>
          <w:p w14:paraId="6FA4F618"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21" w:type="dxa"/>
            <w:tcBorders>
              <w:top w:val="nil"/>
              <w:left w:val="nil"/>
              <w:bottom w:val="nil"/>
              <w:right w:val="single" w:sz="4" w:space="0" w:color="auto"/>
            </w:tcBorders>
            <w:shd w:val="clear" w:color="auto" w:fill="auto"/>
            <w:vAlign w:val="center"/>
            <w:hideMark/>
          </w:tcPr>
          <w:p w14:paraId="6FA4F619"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r>
      <w:tr w:rsidR="00B47418" w:rsidRPr="005833F0" w14:paraId="6FA4F629" w14:textId="77777777" w:rsidTr="00265F6A">
        <w:trPr>
          <w:trHeight w:val="288"/>
        </w:trPr>
        <w:tc>
          <w:tcPr>
            <w:tcW w:w="254" w:type="dxa"/>
            <w:tcBorders>
              <w:top w:val="nil"/>
              <w:left w:val="single" w:sz="4" w:space="0" w:color="auto"/>
              <w:bottom w:val="nil"/>
              <w:right w:val="nil"/>
            </w:tcBorders>
            <w:shd w:val="clear" w:color="auto" w:fill="auto"/>
            <w:noWrap/>
            <w:vAlign w:val="center"/>
            <w:hideMark/>
          </w:tcPr>
          <w:p w14:paraId="6FA4F61B"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61C" w14:textId="77777777" w:rsidR="005833F0" w:rsidRPr="005833F0" w:rsidRDefault="005833F0" w:rsidP="005833F0">
            <w:pPr>
              <w:rPr>
                <w:rFonts w:ascii="Times New Roman" w:hAnsi="Times New Roman"/>
                <w:sz w:val="15"/>
                <w:szCs w:val="15"/>
              </w:rPr>
            </w:pPr>
            <w:r w:rsidRPr="005833F0">
              <w:rPr>
                <w:rFonts w:ascii="Times New Roman" w:hAnsi="Times New Roman"/>
                <w:sz w:val="15"/>
                <w:szCs w:val="15"/>
              </w:rPr>
              <w:t>Voluntary contributions, net</w:t>
            </w:r>
          </w:p>
        </w:tc>
        <w:tc>
          <w:tcPr>
            <w:tcW w:w="804" w:type="dxa"/>
            <w:tcBorders>
              <w:top w:val="nil"/>
              <w:left w:val="single" w:sz="4" w:space="0" w:color="auto"/>
              <w:bottom w:val="nil"/>
              <w:right w:val="single" w:sz="4" w:space="0" w:color="auto"/>
            </w:tcBorders>
            <w:shd w:val="clear" w:color="auto" w:fill="auto"/>
            <w:noWrap/>
            <w:vAlign w:val="bottom"/>
            <w:hideMark/>
          </w:tcPr>
          <w:p w14:paraId="6FA4F61D"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834,990 </w:t>
            </w:r>
          </w:p>
        </w:tc>
        <w:tc>
          <w:tcPr>
            <w:tcW w:w="783" w:type="dxa"/>
            <w:tcBorders>
              <w:top w:val="nil"/>
              <w:left w:val="nil"/>
              <w:bottom w:val="nil"/>
              <w:right w:val="single" w:sz="4" w:space="0" w:color="auto"/>
            </w:tcBorders>
            <w:shd w:val="clear" w:color="auto" w:fill="auto"/>
            <w:noWrap/>
            <w:vAlign w:val="bottom"/>
            <w:hideMark/>
          </w:tcPr>
          <w:p w14:paraId="6FA4F61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932,901 </w:t>
            </w:r>
          </w:p>
        </w:tc>
        <w:tc>
          <w:tcPr>
            <w:tcW w:w="910" w:type="dxa"/>
            <w:tcBorders>
              <w:top w:val="nil"/>
              <w:left w:val="nil"/>
              <w:bottom w:val="nil"/>
              <w:right w:val="single" w:sz="4" w:space="0" w:color="auto"/>
            </w:tcBorders>
            <w:shd w:val="clear" w:color="auto" w:fill="auto"/>
            <w:noWrap/>
            <w:vAlign w:val="bottom"/>
            <w:hideMark/>
          </w:tcPr>
          <w:p w14:paraId="6FA4F61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2,807,963 </w:t>
            </w:r>
          </w:p>
        </w:tc>
        <w:tc>
          <w:tcPr>
            <w:tcW w:w="900" w:type="dxa"/>
            <w:tcBorders>
              <w:top w:val="nil"/>
              <w:left w:val="nil"/>
              <w:bottom w:val="nil"/>
              <w:right w:val="single" w:sz="4" w:space="0" w:color="auto"/>
            </w:tcBorders>
            <w:shd w:val="clear" w:color="auto" w:fill="auto"/>
            <w:noWrap/>
            <w:vAlign w:val="bottom"/>
            <w:hideMark/>
          </w:tcPr>
          <w:p w14:paraId="6FA4F620"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2,99</w:t>
            </w:r>
            <w:r w:rsidR="00265F6A">
              <w:rPr>
                <w:rFonts w:ascii="Times New Roman" w:hAnsi="Times New Roman"/>
                <w:color w:val="000000"/>
                <w:sz w:val="15"/>
                <w:szCs w:val="15"/>
              </w:rPr>
              <w:t>7</w:t>
            </w:r>
            <w:r w:rsidRPr="005833F0">
              <w:rPr>
                <w:rFonts w:ascii="Times New Roman" w:hAnsi="Times New Roman"/>
                <w:color w:val="000000"/>
                <w:sz w:val="15"/>
                <w:szCs w:val="15"/>
              </w:rPr>
              <w:t>,</w:t>
            </w:r>
            <w:r w:rsidR="00265F6A">
              <w:rPr>
                <w:rFonts w:ascii="Times New Roman" w:hAnsi="Times New Roman"/>
                <w:color w:val="000000"/>
                <w:sz w:val="15"/>
                <w:szCs w:val="15"/>
              </w:rPr>
              <w:t>759</w:t>
            </w:r>
            <w:r w:rsidRPr="005833F0">
              <w:rPr>
                <w:rFonts w:ascii="Times New Roman" w:hAnsi="Times New Roman"/>
                <w:color w:val="000000"/>
                <w:sz w:val="15"/>
                <w:szCs w:val="15"/>
              </w:rPr>
              <w:t xml:space="preserve"> </w:t>
            </w:r>
          </w:p>
        </w:tc>
        <w:tc>
          <w:tcPr>
            <w:tcW w:w="900" w:type="dxa"/>
            <w:tcBorders>
              <w:top w:val="nil"/>
              <w:left w:val="nil"/>
              <w:bottom w:val="nil"/>
              <w:right w:val="single" w:sz="4" w:space="0" w:color="auto"/>
            </w:tcBorders>
            <w:shd w:val="clear" w:color="auto" w:fill="auto"/>
            <w:noWrap/>
            <w:vAlign w:val="bottom"/>
            <w:hideMark/>
          </w:tcPr>
          <w:p w14:paraId="6FA4F621"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856,662 </w:t>
            </w:r>
          </w:p>
        </w:tc>
        <w:tc>
          <w:tcPr>
            <w:tcW w:w="810" w:type="dxa"/>
            <w:tcBorders>
              <w:top w:val="nil"/>
              <w:left w:val="nil"/>
              <w:bottom w:val="nil"/>
              <w:right w:val="single" w:sz="4" w:space="0" w:color="auto"/>
            </w:tcBorders>
            <w:shd w:val="clear" w:color="auto" w:fill="auto"/>
            <w:noWrap/>
            <w:vAlign w:val="bottom"/>
            <w:hideMark/>
          </w:tcPr>
          <w:p w14:paraId="6FA4F622"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74</w:t>
            </w:r>
            <w:r w:rsidR="00265F6A">
              <w:rPr>
                <w:rFonts w:ascii="Times New Roman" w:hAnsi="Times New Roman"/>
                <w:color w:val="000000"/>
                <w:sz w:val="15"/>
                <w:szCs w:val="15"/>
              </w:rPr>
              <w:t>3</w:t>
            </w:r>
            <w:r w:rsidRPr="005833F0">
              <w:rPr>
                <w:rFonts w:ascii="Times New Roman" w:hAnsi="Times New Roman"/>
                <w:color w:val="000000"/>
                <w:sz w:val="15"/>
                <w:szCs w:val="15"/>
              </w:rPr>
              <w:t>,</w:t>
            </w:r>
            <w:r w:rsidR="00265F6A">
              <w:rPr>
                <w:rFonts w:ascii="Times New Roman" w:hAnsi="Times New Roman"/>
                <w:color w:val="000000"/>
                <w:sz w:val="15"/>
                <w:szCs w:val="15"/>
              </w:rPr>
              <w:t>265</w:t>
            </w:r>
            <w:r w:rsidRPr="005833F0">
              <w:rPr>
                <w:rFonts w:ascii="Times New Roman" w:hAnsi="Times New Roman"/>
                <w:color w:val="000000"/>
                <w:sz w:val="15"/>
                <w:szCs w:val="15"/>
              </w:rPr>
              <w:t xml:space="preserve"> </w:t>
            </w:r>
          </w:p>
        </w:tc>
        <w:tc>
          <w:tcPr>
            <w:tcW w:w="850" w:type="dxa"/>
            <w:tcBorders>
              <w:top w:val="nil"/>
              <w:left w:val="nil"/>
              <w:bottom w:val="nil"/>
              <w:right w:val="single" w:sz="4" w:space="0" w:color="auto"/>
            </w:tcBorders>
            <w:shd w:val="clear" w:color="auto" w:fill="auto"/>
            <w:noWrap/>
            <w:vAlign w:val="bottom"/>
            <w:hideMark/>
          </w:tcPr>
          <w:p w14:paraId="6FA4F623"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144,830 </w:t>
            </w:r>
          </w:p>
        </w:tc>
        <w:tc>
          <w:tcPr>
            <w:tcW w:w="783" w:type="dxa"/>
            <w:tcBorders>
              <w:top w:val="nil"/>
              <w:left w:val="nil"/>
              <w:bottom w:val="nil"/>
              <w:right w:val="single" w:sz="4" w:space="0" w:color="auto"/>
            </w:tcBorders>
            <w:shd w:val="clear" w:color="auto" w:fill="auto"/>
            <w:noWrap/>
            <w:vAlign w:val="bottom"/>
            <w:hideMark/>
          </w:tcPr>
          <w:p w14:paraId="6FA4F624"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16</w:t>
            </w:r>
            <w:r w:rsidR="00265F6A">
              <w:rPr>
                <w:rFonts w:ascii="Times New Roman" w:hAnsi="Times New Roman"/>
                <w:color w:val="000000"/>
                <w:sz w:val="15"/>
                <w:szCs w:val="15"/>
              </w:rPr>
              <w:t>3</w:t>
            </w:r>
            <w:r w:rsidRPr="005833F0">
              <w:rPr>
                <w:rFonts w:ascii="Times New Roman" w:hAnsi="Times New Roman"/>
                <w:color w:val="000000"/>
                <w:sz w:val="15"/>
                <w:szCs w:val="15"/>
              </w:rPr>
              <w:t>,</w:t>
            </w:r>
            <w:r w:rsidR="00265F6A">
              <w:rPr>
                <w:rFonts w:ascii="Times New Roman" w:hAnsi="Times New Roman"/>
                <w:color w:val="000000"/>
                <w:sz w:val="15"/>
                <w:szCs w:val="15"/>
              </w:rPr>
              <w:t>220</w:t>
            </w:r>
            <w:r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bottom"/>
            <w:hideMark/>
          </w:tcPr>
          <w:p w14:paraId="6FA4F625"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26"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27"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4,644,445 </w:t>
            </w:r>
          </w:p>
        </w:tc>
        <w:tc>
          <w:tcPr>
            <w:tcW w:w="821" w:type="dxa"/>
            <w:tcBorders>
              <w:top w:val="nil"/>
              <w:left w:val="nil"/>
              <w:bottom w:val="nil"/>
              <w:right w:val="single" w:sz="4" w:space="0" w:color="auto"/>
            </w:tcBorders>
            <w:shd w:val="clear" w:color="auto" w:fill="auto"/>
            <w:vAlign w:val="bottom"/>
            <w:hideMark/>
          </w:tcPr>
          <w:p w14:paraId="6FA4F628"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4,8</w:t>
            </w:r>
            <w:r w:rsidR="00265F6A">
              <w:rPr>
                <w:rFonts w:ascii="Times New Roman" w:hAnsi="Times New Roman"/>
                <w:color w:val="000000"/>
                <w:sz w:val="15"/>
                <w:szCs w:val="15"/>
              </w:rPr>
              <w:t>37</w:t>
            </w:r>
            <w:r w:rsidRPr="005833F0">
              <w:rPr>
                <w:rFonts w:ascii="Times New Roman" w:hAnsi="Times New Roman"/>
                <w:color w:val="000000"/>
                <w:sz w:val="15"/>
                <w:szCs w:val="15"/>
              </w:rPr>
              <w:t>,</w:t>
            </w:r>
            <w:r w:rsidR="00265F6A">
              <w:rPr>
                <w:rFonts w:ascii="Times New Roman" w:hAnsi="Times New Roman"/>
                <w:color w:val="000000"/>
                <w:sz w:val="15"/>
                <w:szCs w:val="15"/>
              </w:rPr>
              <w:t>145</w:t>
            </w:r>
          </w:p>
        </w:tc>
      </w:tr>
      <w:tr w:rsidR="00B47418" w:rsidRPr="005833F0" w14:paraId="6FA4F638" w14:textId="77777777" w:rsidTr="00265F6A">
        <w:trPr>
          <w:trHeight w:val="288"/>
        </w:trPr>
        <w:tc>
          <w:tcPr>
            <w:tcW w:w="254" w:type="dxa"/>
            <w:tcBorders>
              <w:top w:val="nil"/>
              <w:left w:val="single" w:sz="4" w:space="0" w:color="auto"/>
              <w:bottom w:val="nil"/>
              <w:right w:val="nil"/>
            </w:tcBorders>
            <w:shd w:val="clear" w:color="auto" w:fill="auto"/>
            <w:noWrap/>
            <w:vAlign w:val="center"/>
            <w:hideMark/>
          </w:tcPr>
          <w:p w14:paraId="6FA4F62A"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62B"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Investment revenue</w:t>
            </w:r>
          </w:p>
        </w:tc>
        <w:tc>
          <w:tcPr>
            <w:tcW w:w="804" w:type="dxa"/>
            <w:tcBorders>
              <w:top w:val="nil"/>
              <w:left w:val="single" w:sz="4" w:space="0" w:color="auto"/>
              <w:bottom w:val="nil"/>
              <w:right w:val="single" w:sz="4" w:space="0" w:color="auto"/>
            </w:tcBorders>
            <w:shd w:val="clear" w:color="auto" w:fill="auto"/>
            <w:noWrap/>
            <w:vAlign w:val="bottom"/>
            <w:hideMark/>
          </w:tcPr>
          <w:p w14:paraId="6FA4F62C"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10,023 </w:t>
            </w:r>
          </w:p>
        </w:tc>
        <w:tc>
          <w:tcPr>
            <w:tcW w:w="783" w:type="dxa"/>
            <w:tcBorders>
              <w:top w:val="nil"/>
              <w:left w:val="nil"/>
              <w:bottom w:val="nil"/>
              <w:right w:val="single" w:sz="4" w:space="0" w:color="auto"/>
            </w:tcBorders>
            <w:shd w:val="clear" w:color="auto" w:fill="auto"/>
            <w:noWrap/>
            <w:vAlign w:val="bottom"/>
            <w:hideMark/>
          </w:tcPr>
          <w:p w14:paraId="6FA4F62D"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12,739 </w:t>
            </w:r>
          </w:p>
        </w:tc>
        <w:tc>
          <w:tcPr>
            <w:tcW w:w="910" w:type="dxa"/>
            <w:tcBorders>
              <w:top w:val="nil"/>
              <w:left w:val="nil"/>
              <w:bottom w:val="nil"/>
              <w:right w:val="single" w:sz="4" w:space="0" w:color="auto"/>
            </w:tcBorders>
            <w:shd w:val="clear" w:color="auto" w:fill="auto"/>
            <w:noWrap/>
            <w:vAlign w:val="bottom"/>
            <w:hideMark/>
          </w:tcPr>
          <w:p w14:paraId="6FA4F62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17,285 </w:t>
            </w:r>
          </w:p>
        </w:tc>
        <w:tc>
          <w:tcPr>
            <w:tcW w:w="900" w:type="dxa"/>
            <w:tcBorders>
              <w:top w:val="nil"/>
              <w:left w:val="nil"/>
              <w:bottom w:val="nil"/>
              <w:right w:val="single" w:sz="4" w:space="0" w:color="auto"/>
            </w:tcBorders>
            <w:shd w:val="clear" w:color="auto" w:fill="auto"/>
            <w:noWrap/>
            <w:vAlign w:val="bottom"/>
            <w:hideMark/>
          </w:tcPr>
          <w:p w14:paraId="6FA4F62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25,117 </w:t>
            </w:r>
          </w:p>
        </w:tc>
        <w:tc>
          <w:tcPr>
            <w:tcW w:w="900" w:type="dxa"/>
            <w:tcBorders>
              <w:top w:val="nil"/>
              <w:left w:val="nil"/>
              <w:bottom w:val="nil"/>
              <w:right w:val="single" w:sz="4" w:space="0" w:color="auto"/>
            </w:tcBorders>
            <w:shd w:val="clear" w:color="auto" w:fill="auto"/>
            <w:noWrap/>
            <w:vAlign w:val="bottom"/>
            <w:hideMark/>
          </w:tcPr>
          <w:p w14:paraId="6FA4F630"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6,116 </w:t>
            </w:r>
          </w:p>
        </w:tc>
        <w:tc>
          <w:tcPr>
            <w:tcW w:w="810" w:type="dxa"/>
            <w:tcBorders>
              <w:top w:val="nil"/>
              <w:left w:val="nil"/>
              <w:bottom w:val="nil"/>
              <w:right w:val="single" w:sz="4" w:space="0" w:color="auto"/>
            </w:tcBorders>
            <w:shd w:val="clear" w:color="auto" w:fill="auto"/>
            <w:noWrap/>
            <w:vAlign w:val="bottom"/>
            <w:hideMark/>
          </w:tcPr>
          <w:p w14:paraId="6FA4F631"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8,922 </w:t>
            </w:r>
          </w:p>
        </w:tc>
        <w:tc>
          <w:tcPr>
            <w:tcW w:w="850" w:type="dxa"/>
            <w:tcBorders>
              <w:top w:val="nil"/>
              <w:left w:val="nil"/>
              <w:bottom w:val="nil"/>
              <w:right w:val="single" w:sz="4" w:space="0" w:color="auto"/>
            </w:tcBorders>
            <w:shd w:val="clear" w:color="auto" w:fill="auto"/>
            <w:noWrap/>
            <w:vAlign w:val="bottom"/>
            <w:hideMark/>
          </w:tcPr>
          <w:p w14:paraId="6FA4F632"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5,163 </w:t>
            </w:r>
          </w:p>
        </w:tc>
        <w:tc>
          <w:tcPr>
            <w:tcW w:w="783" w:type="dxa"/>
            <w:tcBorders>
              <w:top w:val="nil"/>
              <w:left w:val="nil"/>
              <w:bottom w:val="nil"/>
              <w:right w:val="single" w:sz="4" w:space="0" w:color="auto"/>
            </w:tcBorders>
            <w:shd w:val="clear" w:color="auto" w:fill="auto"/>
            <w:noWrap/>
            <w:vAlign w:val="bottom"/>
            <w:hideMark/>
          </w:tcPr>
          <w:p w14:paraId="6FA4F633"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7,791 </w:t>
            </w:r>
          </w:p>
        </w:tc>
        <w:tc>
          <w:tcPr>
            <w:tcW w:w="837" w:type="dxa"/>
            <w:tcBorders>
              <w:top w:val="nil"/>
              <w:left w:val="nil"/>
              <w:bottom w:val="nil"/>
              <w:right w:val="single" w:sz="4" w:space="0" w:color="auto"/>
            </w:tcBorders>
            <w:shd w:val="clear" w:color="auto" w:fill="auto"/>
            <w:noWrap/>
            <w:vAlign w:val="bottom"/>
            <w:hideMark/>
          </w:tcPr>
          <w:p w14:paraId="6FA4F634"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35"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36"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38,587 </w:t>
            </w:r>
          </w:p>
        </w:tc>
        <w:tc>
          <w:tcPr>
            <w:tcW w:w="821" w:type="dxa"/>
            <w:tcBorders>
              <w:top w:val="nil"/>
              <w:left w:val="nil"/>
              <w:bottom w:val="nil"/>
              <w:right w:val="single" w:sz="4" w:space="0" w:color="auto"/>
            </w:tcBorders>
            <w:shd w:val="clear" w:color="auto" w:fill="auto"/>
            <w:vAlign w:val="bottom"/>
            <w:hideMark/>
          </w:tcPr>
          <w:p w14:paraId="6FA4F637" w14:textId="77777777" w:rsidR="005833F0" w:rsidRPr="005833F0" w:rsidRDefault="005833F0" w:rsidP="00041A83">
            <w:pPr>
              <w:jc w:val="right"/>
              <w:rPr>
                <w:rFonts w:ascii="Times New Roman" w:hAnsi="Times New Roman"/>
                <w:color w:val="000000"/>
                <w:sz w:val="15"/>
                <w:szCs w:val="15"/>
              </w:rPr>
            </w:pPr>
            <w:r w:rsidRPr="005833F0">
              <w:rPr>
                <w:rFonts w:ascii="Times New Roman" w:hAnsi="Times New Roman"/>
                <w:color w:val="000000"/>
                <w:sz w:val="15"/>
                <w:szCs w:val="15"/>
              </w:rPr>
              <w:t>54,569</w:t>
            </w:r>
          </w:p>
        </w:tc>
      </w:tr>
      <w:tr w:rsidR="00B47418" w:rsidRPr="005833F0" w14:paraId="6FA4F647" w14:textId="77777777" w:rsidTr="00265F6A">
        <w:trPr>
          <w:trHeight w:val="288"/>
        </w:trPr>
        <w:tc>
          <w:tcPr>
            <w:tcW w:w="254" w:type="dxa"/>
            <w:tcBorders>
              <w:top w:val="nil"/>
              <w:left w:val="single" w:sz="4" w:space="0" w:color="auto"/>
              <w:bottom w:val="nil"/>
              <w:right w:val="nil"/>
            </w:tcBorders>
            <w:shd w:val="clear" w:color="auto" w:fill="auto"/>
            <w:noWrap/>
            <w:vAlign w:val="center"/>
            <w:hideMark/>
          </w:tcPr>
          <w:p w14:paraId="6FA4F639"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63A"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xml:space="preserve">Other revenue </w:t>
            </w:r>
          </w:p>
        </w:tc>
        <w:tc>
          <w:tcPr>
            <w:tcW w:w="804" w:type="dxa"/>
            <w:tcBorders>
              <w:top w:val="nil"/>
              <w:left w:val="single" w:sz="4" w:space="0" w:color="auto"/>
              <w:bottom w:val="nil"/>
              <w:right w:val="single" w:sz="4" w:space="0" w:color="auto"/>
            </w:tcBorders>
            <w:shd w:val="clear" w:color="auto" w:fill="auto"/>
            <w:noWrap/>
            <w:vAlign w:val="bottom"/>
            <w:hideMark/>
          </w:tcPr>
          <w:p w14:paraId="6FA4F63B"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33,359 </w:t>
            </w:r>
          </w:p>
        </w:tc>
        <w:tc>
          <w:tcPr>
            <w:tcW w:w="783" w:type="dxa"/>
            <w:tcBorders>
              <w:top w:val="nil"/>
              <w:left w:val="nil"/>
              <w:bottom w:val="nil"/>
              <w:right w:val="single" w:sz="4" w:space="0" w:color="auto"/>
            </w:tcBorders>
            <w:shd w:val="clear" w:color="auto" w:fill="auto"/>
            <w:noWrap/>
            <w:vAlign w:val="bottom"/>
            <w:hideMark/>
          </w:tcPr>
          <w:p w14:paraId="6FA4F63C"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24,282 </w:t>
            </w:r>
          </w:p>
        </w:tc>
        <w:tc>
          <w:tcPr>
            <w:tcW w:w="910" w:type="dxa"/>
            <w:tcBorders>
              <w:top w:val="nil"/>
              <w:left w:val="nil"/>
              <w:bottom w:val="nil"/>
              <w:right w:val="single" w:sz="4" w:space="0" w:color="auto"/>
            </w:tcBorders>
            <w:shd w:val="clear" w:color="auto" w:fill="auto"/>
            <w:noWrap/>
            <w:vAlign w:val="bottom"/>
            <w:hideMark/>
          </w:tcPr>
          <w:p w14:paraId="6FA4F63D"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3,651 </w:t>
            </w:r>
          </w:p>
        </w:tc>
        <w:tc>
          <w:tcPr>
            <w:tcW w:w="900" w:type="dxa"/>
            <w:tcBorders>
              <w:top w:val="nil"/>
              <w:left w:val="nil"/>
              <w:bottom w:val="nil"/>
              <w:right w:val="single" w:sz="4" w:space="0" w:color="auto"/>
            </w:tcBorders>
            <w:shd w:val="clear" w:color="auto" w:fill="auto"/>
            <w:noWrap/>
            <w:vAlign w:val="bottom"/>
            <w:hideMark/>
          </w:tcPr>
          <w:p w14:paraId="6FA4F63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5,964 </w:t>
            </w:r>
          </w:p>
        </w:tc>
        <w:tc>
          <w:tcPr>
            <w:tcW w:w="900" w:type="dxa"/>
            <w:tcBorders>
              <w:top w:val="nil"/>
              <w:left w:val="nil"/>
              <w:bottom w:val="nil"/>
              <w:right w:val="single" w:sz="4" w:space="0" w:color="auto"/>
            </w:tcBorders>
            <w:shd w:val="clear" w:color="auto" w:fill="auto"/>
            <w:noWrap/>
            <w:vAlign w:val="bottom"/>
            <w:hideMark/>
          </w:tcPr>
          <w:p w14:paraId="6FA4F63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1,355 </w:t>
            </w:r>
          </w:p>
        </w:tc>
        <w:tc>
          <w:tcPr>
            <w:tcW w:w="810" w:type="dxa"/>
            <w:tcBorders>
              <w:top w:val="nil"/>
              <w:left w:val="nil"/>
              <w:bottom w:val="nil"/>
              <w:right w:val="single" w:sz="4" w:space="0" w:color="auto"/>
            </w:tcBorders>
            <w:shd w:val="clear" w:color="auto" w:fill="auto"/>
            <w:noWrap/>
            <w:vAlign w:val="bottom"/>
            <w:hideMark/>
          </w:tcPr>
          <w:p w14:paraId="6FA4F640"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2,778 </w:t>
            </w:r>
          </w:p>
        </w:tc>
        <w:tc>
          <w:tcPr>
            <w:tcW w:w="850" w:type="dxa"/>
            <w:tcBorders>
              <w:top w:val="nil"/>
              <w:left w:val="nil"/>
              <w:bottom w:val="nil"/>
              <w:right w:val="single" w:sz="4" w:space="0" w:color="auto"/>
            </w:tcBorders>
            <w:shd w:val="clear" w:color="auto" w:fill="auto"/>
            <w:noWrap/>
            <w:vAlign w:val="bottom"/>
            <w:hideMark/>
          </w:tcPr>
          <w:p w14:paraId="6FA4F641"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502,127 </w:t>
            </w:r>
          </w:p>
        </w:tc>
        <w:tc>
          <w:tcPr>
            <w:tcW w:w="783" w:type="dxa"/>
            <w:tcBorders>
              <w:top w:val="nil"/>
              <w:left w:val="nil"/>
              <w:bottom w:val="nil"/>
              <w:right w:val="single" w:sz="4" w:space="0" w:color="auto"/>
            </w:tcBorders>
            <w:shd w:val="clear" w:color="auto" w:fill="auto"/>
            <w:noWrap/>
            <w:vAlign w:val="bottom"/>
            <w:hideMark/>
          </w:tcPr>
          <w:p w14:paraId="6FA4F642"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441,401 </w:t>
            </w:r>
          </w:p>
        </w:tc>
        <w:tc>
          <w:tcPr>
            <w:tcW w:w="837" w:type="dxa"/>
            <w:tcBorders>
              <w:top w:val="nil"/>
              <w:left w:val="nil"/>
              <w:bottom w:val="single" w:sz="4" w:space="0" w:color="auto"/>
              <w:right w:val="single" w:sz="4" w:space="0" w:color="auto"/>
            </w:tcBorders>
            <w:shd w:val="clear" w:color="auto" w:fill="auto"/>
            <w:noWrap/>
            <w:vAlign w:val="bottom"/>
            <w:hideMark/>
          </w:tcPr>
          <w:p w14:paraId="6FA4F643"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6FA4F644" w14:textId="77777777" w:rsidR="005833F0" w:rsidRPr="005833F0" w:rsidRDefault="005833F0" w:rsidP="00041A8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45"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540,492 </w:t>
            </w:r>
          </w:p>
        </w:tc>
        <w:tc>
          <w:tcPr>
            <w:tcW w:w="821" w:type="dxa"/>
            <w:tcBorders>
              <w:top w:val="nil"/>
              <w:left w:val="nil"/>
              <w:bottom w:val="single" w:sz="4" w:space="0" w:color="auto"/>
              <w:right w:val="single" w:sz="4" w:space="0" w:color="auto"/>
            </w:tcBorders>
            <w:shd w:val="clear" w:color="auto" w:fill="auto"/>
            <w:vAlign w:val="bottom"/>
            <w:hideMark/>
          </w:tcPr>
          <w:p w14:paraId="6FA4F646" w14:textId="77777777" w:rsidR="005833F0" w:rsidRPr="005833F0" w:rsidRDefault="005833F0" w:rsidP="00041A83">
            <w:pPr>
              <w:jc w:val="right"/>
              <w:rPr>
                <w:rFonts w:ascii="Times New Roman" w:hAnsi="Times New Roman"/>
                <w:color w:val="000000"/>
                <w:sz w:val="15"/>
                <w:szCs w:val="15"/>
              </w:rPr>
            </w:pPr>
            <w:r w:rsidRPr="005833F0">
              <w:rPr>
                <w:rFonts w:ascii="Times New Roman" w:hAnsi="Times New Roman"/>
                <w:color w:val="000000"/>
                <w:sz w:val="15"/>
                <w:szCs w:val="15"/>
              </w:rPr>
              <w:t>474,425</w:t>
            </w:r>
          </w:p>
        </w:tc>
      </w:tr>
      <w:tr w:rsidR="00B47418" w:rsidRPr="005833F0" w14:paraId="6FA4F655" w14:textId="77777777" w:rsidTr="00265F6A">
        <w:trPr>
          <w:trHeight w:val="288"/>
        </w:trPr>
        <w:tc>
          <w:tcPr>
            <w:tcW w:w="3055" w:type="dxa"/>
            <w:gridSpan w:val="2"/>
            <w:tcBorders>
              <w:top w:val="nil"/>
              <w:left w:val="single" w:sz="4" w:space="0" w:color="auto"/>
              <w:bottom w:val="nil"/>
              <w:right w:val="nil"/>
            </w:tcBorders>
            <w:shd w:val="clear" w:color="auto" w:fill="auto"/>
            <w:noWrap/>
            <w:vAlign w:val="center"/>
            <w:hideMark/>
          </w:tcPr>
          <w:p w14:paraId="6FA4F648"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Total revenue before elimination</w:t>
            </w:r>
          </w:p>
        </w:tc>
        <w:tc>
          <w:tcPr>
            <w:tcW w:w="804" w:type="dxa"/>
            <w:tcBorders>
              <w:top w:val="single" w:sz="4" w:space="0" w:color="auto"/>
              <w:left w:val="single" w:sz="4" w:space="0" w:color="auto"/>
              <w:bottom w:val="nil"/>
              <w:right w:val="single" w:sz="4" w:space="0" w:color="auto"/>
            </w:tcBorders>
            <w:shd w:val="clear" w:color="auto" w:fill="auto"/>
            <w:noWrap/>
            <w:vAlign w:val="center"/>
            <w:hideMark/>
          </w:tcPr>
          <w:p w14:paraId="6FA4F649"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878,372 </w:t>
            </w:r>
          </w:p>
        </w:tc>
        <w:tc>
          <w:tcPr>
            <w:tcW w:w="783" w:type="dxa"/>
            <w:tcBorders>
              <w:top w:val="single" w:sz="4" w:space="0" w:color="auto"/>
              <w:left w:val="nil"/>
              <w:bottom w:val="nil"/>
              <w:right w:val="single" w:sz="4" w:space="0" w:color="auto"/>
            </w:tcBorders>
            <w:shd w:val="clear" w:color="auto" w:fill="auto"/>
            <w:noWrap/>
            <w:vAlign w:val="center"/>
            <w:hideMark/>
          </w:tcPr>
          <w:p w14:paraId="6FA4F64A"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969,922 </w:t>
            </w:r>
          </w:p>
        </w:tc>
        <w:tc>
          <w:tcPr>
            <w:tcW w:w="910" w:type="dxa"/>
            <w:tcBorders>
              <w:top w:val="single" w:sz="4" w:space="0" w:color="auto"/>
              <w:left w:val="nil"/>
              <w:bottom w:val="nil"/>
              <w:right w:val="single" w:sz="4" w:space="0" w:color="auto"/>
            </w:tcBorders>
            <w:shd w:val="clear" w:color="auto" w:fill="auto"/>
            <w:noWrap/>
            <w:vAlign w:val="center"/>
            <w:hideMark/>
          </w:tcPr>
          <w:p w14:paraId="6FA4F64B"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2,828,899 </w:t>
            </w:r>
          </w:p>
        </w:tc>
        <w:tc>
          <w:tcPr>
            <w:tcW w:w="900" w:type="dxa"/>
            <w:tcBorders>
              <w:top w:val="single" w:sz="4" w:space="0" w:color="auto"/>
              <w:left w:val="nil"/>
              <w:bottom w:val="nil"/>
              <w:right w:val="single" w:sz="4" w:space="0" w:color="auto"/>
            </w:tcBorders>
            <w:shd w:val="clear" w:color="auto" w:fill="auto"/>
            <w:noWrap/>
            <w:vAlign w:val="center"/>
            <w:hideMark/>
          </w:tcPr>
          <w:p w14:paraId="6FA4F64C"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3,02</w:t>
            </w:r>
            <w:r w:rsidR="00265F6A">
              <w:rPr>
                <w:rFonts w:ascii="Times New Roman" w:hAnsi="Times New Roman"/>
                <w:color w:val="000000"/>
                <w:sz w:val="15"/>
                <w:szCs w:val="15"/>
              </w:rPr>
              <w:t>8</w:t>
            </w:r>
            <w:r w:rsidRPr="005833F0">
              <w:rPr>
                <w:rFonts w:ascii="Times New Roman" w:hAnsi="Times New Roman"/>
                <w:color w:val="000000"/>
                <w:sz w:val="15"/>
                <w:szCs w:val="15"/>
              </w:rPr>
              <w:t>,</w:t>
            </w:r>
            <w:r w:rsidR="00265F6A">
              <w:rPr>
                <w:rFonts w:ascii="Times New Roman" w:hAnsi="Times New Roman"/>
                <w:color w:val="000000"/>
                <w:sz w:val="15"/>
                <w:szCs w:val="15"/>
              </w:rPr>
              <w:t>84</w:t>
            </w:r>
            <w:r w:rsidRPr="005833F0">
              <w:rPr>
                <w:rFonts w:ascii="Times New Roman" w:hAnsi="Times New Roman"/>
                <w:color w:val="000000"/>
                <w:sz w:val="15"/>
                <w:szCs w:val="15"/>
              </w:rPr>
              <w:t xml:space="preserve">0 </w:t>
            </w:r>
          </w:p>
        </w:tc>
        <w:tc>
          <w:tcPr>
            <w:tcW w:w="900" w:type="dxa"/>
            <w:tcBorders>
              <w:top w:val="single" w:sz="4" w:space="0" w:color="auto"/>
              <w:left w:val="nil"/>
              <w:bottom w:val="nil"/>
              <w:right w:val="single" w:sz="4" w:space="0" w:color="auto"/>
            </w:tcBorders>
            <w:shd w:val="clear" w:color="auto" w:fill="auto"/>
            <w:noWrap/>
            <w:vAlign w:val="center"/>
            <w:hideMark/>
          </w:tcPr>
          <w:p w14:paraId="6FA4F64D"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864,133 </w:t>
            </w:r>
          </w:p>
        </w:tc>
        <w:tc>
          <w:tcPr>
            <w:tcW w:w="810" w:type="dxa"/>
            <w:tcBorders>
              <w:top w:val="single" w:sz="4" w:space="0" w:color="auto"/>
              <w:left w:val="nil"/>
              <w:bottom w:val="nil"/>
              <w:right w:val="single" w:sz="4" w:space="0" w:color="auto"/>
            </w:tcBorders>
            <w:shd w:val="clear" w:color="auto" w:fill="auto"/>
            <w:noWrap/>
            <w:vAlign w:val="center"/>
            <w:hideMark/>
          </w:tcPr>
          <w:p w14:paraId="6FA4F64E"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75</w:t>
            </w:r>
            <w:r w:rsidR="00265F6A">
              <w:rPr>
                <w:rFonts w:ascii="Times New Roman" w:hAnsi="Times New Roman"/>
                <w:color w:val="000000"/>
                <w:sz w:val="15"/>
                <w:szCs w:val="15"/>
              </w:rPr>
              <w:t>4</w:t>
            </w:r>
            <w:r w:rsidRPr="005833F0">
              <w:rPr>
                <w:rFonts w:ascii="Times New Roman" w:hAnsi="Times New Roman"/>
                <w:color w:val="000000"/>
                <w:sz w:val="15"/>
                <w:szCs w:val="15"/>
              </w:rPr>
              <w:t>,</w:t>
            </w:r>
            <w:r w:rsidR="00265F6A">
              <w:rPr>
                <w:rFonts w:ascii="Times New Roman" w:hAnsi="Times New Roman"/>
                <w:color w:val="000000"/>
                <w:sz w:val="15"/>
                <w:szCs w:val="15"/>
              </w:rPr>
              <w:t>965</w:t>
            </w:r>
            <w:r w:rsidRPr="005833F0">
              <w:rPr>
                <w:rFonts w:ascii="Times New Roman" w:hAnsi="Times New Roman"/>
                <w:color w:val="000000"/>
                <w:sz w:val="15"/>
                <w:szCs w:val="15"/>
              </w:rPr>
              <w:t xml:space="preserve"> </w:t>
            </w:r>
          </w:p>
        </w:tc>
        <w:tc>
          <w:tcPr>
            <w:tcW w:w="850" w:type="dxa"/>
            <w:tcBorders>
              <w:top w:val="single" w:sz="4" w:space="0" w:color="auto"/>
              <w:left w:val="nil"/>
              <w:bottom w:val="nil"/>
              <w:right w:val="single" w:sz="4" w:space="0" w:color="auto"/>
            </w:tcBorders>
            <w:shd w:val="clear" w:color="auto" w:fill="auto"/>
            <w:noWrap/>
            <w:vAlign w:val="center"/>
            <w:hideMark/>
          </w:tcPr>
          <w:p w14:paraId="6FA4F64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652,120 </w:t>
            </w:r>
          </w:p>
        </w:tc>
        <w:tc>
          <w:tcPr>
            <w:tcW w:w="783" w:type="dxa"/>
            <w:tcBorders>
              <w:top w:val="single" w:sz="4" w:space="0" w:color="auto"/>
              <w:left w:val="nil"/>
              <w:bottom w:val="nil"/>
              <w:right w:val="single" w:sz="4" w:space="0" w:color="auto"/>
            </w:tcBorders>
            <w:shd w:val="clear" w:color="auto" w:fill="auto"/>
            <w:noWrap/>
            <w:vAlign w:val="center"/>
            <w:hideMark/>
          </w:tcPr>
          <w:p w14:paraId="6FA4F650" w14:textId="77777777" w:rsidR="005833F0" w:rsidRPr="005833F0" w:rsidRDefault="00265F6A" w:rsidP="005833F0">
            <w:pPr>
              <w:jc w:val="right"/>
              <w:rPr>
                <w:rFonts w:ascii="Times New Roman" w:hAnsi="Times New Roman"/>
                <w:color w:val="000000"/>
                <w:sz w:val="15"/>
                <w:szCs w:val="15"/>
              </w:rPr>
            </w:pPr>
            <w:r>
              <w:rPr>
                <w:rFonts w:ascii="Times New Roman" w:hAnsi="Times New Roman"/>
                <w:color w:val="000000"/>
                <w:sz w:val="15"/>
                <w:szCs w:val="15"/>
              </w:rPr>
              <w:t>612,412</w:t>
            </w:r>
            <w:r w:rsidR="005833F0"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center"/>
            <w:hideMark/>
          </w:tcPr>
          <w:p w14:paraId="6FA4F651"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center"/>
            <w:hideMark/>
          </w:tcPr>
          <w:p w14:paraId="6FA4F652" w14:textId="77777777" w:rsidR="005833F0" w:rsidRPr="005833F0" w:rsidRDefault="005833F0" w:rsidP="005833F0">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single" w:sz="4" w:space="0" w:color="auto"/>
              <w:left w:val="nil"/>
              <w:bottom w:val="nil"/>
              <w:right w:val="single" w:sz="4" w:space="0" w:color="auto"/>
            </w:tcBorders>
            <w:shd w:val="clear" w:color="auto" w:fill="auto"/>
            <w:noWrap/>
            <w:vAlign w:val="center"/>
            <w:hideMark/>
          </w:tcPr>
          <w:p w14:paraId="6FA4F653"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5,223,524 </w:t>
            </w:r>
          </w:p>
        </w:tc>
        <w:tc>
          <w:tcPr>
            <w:tcW w:w="821" w:type="dxa"/>
            <w:tcBorders>
              <w:top w:val="nil"/>
              <w:left w:val="nil"/>
              <w:bottom w:val="nil"/>
              <w:right w:val="single" w:sz="4" w:space="0" w:color="auto"/>
            </w:tcBorders>
            <w:shd w:val="clear" w:color="auto" w:fill="auto"/>
            <w:noWrap/>
            <w:vAlign w:val="center"/>
            <w:hideMark/>
          </w:tcPr>
          <w:p w14:paraId="6FA4F654"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5,3</w:t>
            </w:r>
            <w:r w:rsidR="00265F6A">
              <w:rPr>
                <w:rFonts w:ascii="Times New Roman" w:hAnsi="Times New Roman"/>
                <w:color w:val="000000"/>
                <w:sz w:val="15"/>
                <w:szCs w:val="15"/>
              </w:rPr>
              <w:t>66</w:t>
            </w:r>
            <w:r w:rsidRPr="005833F0">
              <w:rPr>
                <w:rFonts w:ascii="Times New Roman" w:hAnsi="Times New Roman"/>
                <w:color w:val="000000"/>
                <w:sz w:val="15"/>
                <w:szCs w:val="15"/>
              </w:rPr>
              <w:t>,</w:t>
            </w:r>
            <w:r w:rsidR="00265F6A">
              <w:rPr>
                <w:rFonts w:ascii="Times New Roman" w:hAnsi="Times New Roman"/>
                <w:color w:val="000000"/>
                <w:sz w:val="15"/>
                <w:szCs w:val="15"/>
              </w:rPr>
              <w:t>139</w:t>
            </w:r>
          </w:p>
        </w:tc>
      </w:tr>
      <w:tr w:rsidR="00B47418" w:rsidRPr="005833F0" w14:paraId="6FA4F664" w14:textId="77777777" w:rsidTr="00265F6A">
        <w:trPr>
          <w:trHeight w:val="288"/>
        </w:trPr>
        <w:tc>
          <w:tcPr>
            <w:tcW w:w="254" w:type="dxa"/>
            <w:tcBorders>
              <w:top w:val="nil"/>
              <w:left w:val="single" w:sz="4" w:space="0" w:color="auto"/>
              <w:bottom w:val="nil"/>
              <w:right w:val="nil"/>
            </w:tcBorders>
            <w:shd w:val="clear" w:color="auto" w:fill="auto"/>
            <w:noWrap/>
            <w:vAlign w:val="center"/>
            <w:hideMark/>
          </w:tcPr>
          <w:p w14:paraId="6FA4F656"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657"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Elimination - internal UNDP cost recovery</w:t>
            </w:r>
          </w:p>
        </w:tc>
        <w:tc>
          <w:tcPr>
            <w:tcW w:w="804" w:type="dxa"/>
            <w:tcBorders>
              <w:top w:val="nil"/>
              <w:left w:val="single" w:sz="4" w:space="0" w:color="auto"/>
              <w:bottom w:val="nil"/>
              <w:right w:val="single" w:sz="4" w:space="0" w:color="auto"/>
            </w:tcBorders>
            <w:shd w:val="clear" w:color="auto" w:fill="auto"/>
            <w:noWrap/>
            <w:vAlign w:val="center"/>
            <w:hideMark/>
          </w:tcPr>
          <w:p w14:paraId="6FA4F658"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59"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65A"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5B"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5C"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single" w:sz="4" w:space="0" w:color="auto"/>
            </w:tcBorders>
            <w:shd w:val="clear" w:color="auto" w:fill="auto"/>
            <w:noWrap/>
            <w:vAlign w:val="center"/>
            <w:hideMark/>
          </w:tcPr>
          <w:p w14:paraId="6FA4F65D"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50" w:type="dxa"/>
            <w:tcBorders>
              <w:top w:val="nil"/>
              <w:left w:val="nil"/>
              <w:bottom w:val="nil"/>
              <w:right w:val="single" w:sz="4" w:space="0" w:color="auto"/>
            </w:tcBorders>
            <w:shd w:val="clear" w:color="auto" w:fill="auto"/>
            <w:noWrap/>
            <w:vAlign w:val="center"/>
            <w:hideMark/>
          </w:tcPr>
          <w:p w14:paraId="6FA4F65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5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noWrap/>
            <w:vAlign w:val="center"/>
            <w:hideMark/>
          </w:tcPr>
          <w:p w14:paraId="6FA4F660"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900" w:type="dxa"/>
            <w:tcBorders>
              <w:top w:val="nil"/>
              <w:left w:val="nil"/>
              <w:bottom w:val="nil"/>
              <w:right w:val="single" w:sz="4" w:space="0" w:color="auto"/>
            </w:tcBorders>
            <w:shd w:val="clear" w:color="auto" w:fill="auto"/>
            <w:noWrap/>
            <w:vAlign w:val="center"/>
            <w:hideMark/>
          </w:tcPr>
          <w:p w14:paraId="6FA4F661"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(212,948)</w:t>
            </w:r>
          </w:p>
        </w:tc>
        <w:tc>
          <w:tcPr>
            <w:tcW w:w="816" w:type="dxa"/>
            <w:tcBorders>
              <w:top w:val="nil"/>
              <w:left w:val="nil"/>
              <w:bottom w:val="nil"/>
              <w:right w:val="single" w:sz="4" w:space="0" w:color="auto"/>
            </w:tcBorders>
            <w:shd w:val="clear" w:color="auto" w:fill="auto"/>
            <w:noWrap/>
            <w:vAlign w:val="center"/>
            <w:hideMark/>
          </w:tcPr>
          <w:p w14:paraId="6FA4F662"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821" w:type="dxa"/>
            <w:tcBorders>
              <w:top w:val="nil"/>
              <w:left w:val="nil"/>
              <w:bottom w:val="nil"/>
              <w:right w:val="single" w:sz="4" w:space="0" w:color="auto"/>
            </w:tcBorders>
            <w:shd w:val="clear" w:color="auto" w:fill="auto"/>
            <w:noWrap/>
            <w:vAlign w:val="center"/>
            <w:hideMark/>
          </w:tcPr>
          <w:p w14:paraId="6FA4F663"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(21</w:t>
            </w:r>
            <w:r w:rsidR="00265F6A">
              <w:rPr>
                <w:rFonts w:ascii="Times New Roman" w:hAnsi="Times New Roman"/>
                <w:color w:val="000000"/>
                <w:sz w:val="15"/>
                <w:szCs w:val="15"/>
              </w:rPr>
              <w:t>2</w:t>
            </w:r>
            <w:r w:rsidRPr="005833F0">
              <w:rPr>
                <w:rFonts w:ascii="Times New Roman" w:hAnsi="Times New Roman"/>
                <w:color w:val="000000"/>
                <w:sz w:val="15"/>
                <w:szCs w:val="15"/>
              </w:rPr>
              <w:t>,</w:t>
            </w:r>
            <w:r w:rsidR="00265F6A">
              <w:rPr>
                <w:rFonts w:ascii="Times New Roman" w:hAnsi="Times New Roman"/>
                <w:color w:val="000000"/>
                <w:sz w:val="15"/>
                <w:szCs w:val="15"/>
              </w:rPr>
              <w:t>948</w:t>
            </w:r>
            <w:r w:rsidRPr="005833F0">
              <w:rPr>
                <w:rFonts w:ascii="Times New Roman" w:hAnsi="Times New Roman"/>
                <w:color w:val="000000"/>
                <w:sz w:val="15"/>
                <w:szCs w:val="15"/>
              </w:rPr>
              <w:t>)</w:t>
            </w:r>
          </w:p>
        </w:tc>
      </w:tr>
      <w:tr w:rsidR="00B47418" w:rsidRPr="005833F0" w14:paraId="6FA4F672" w14:textId="77777777" w:rsidTr="00265F6A">
        <w:trPr>
          <w:trHeight w:val="288"/>
        </w:trPr>
        <w:tc>
          <w:tcPr>
            <w:tcW w:w="3055" w:type="dxa"/>
            <w:gridSpan w:val="2"/>
            <w:tcBorders>
              <w:top w:val="single" w:sz="4" w:space="0" w:color="auto"/>
              <w:left w:val="single" w:sz="4" w:space="0" w:color="auto"/>
              <w:bottom w:val="single" w:sz="4" w:space="0" w:color="auto"/>
              <w:right w:val="nil"/>
            </w:tcBorders>
            <w:shd w:val="clear" w:color="000000" w:fill="E4E4E4"/>
            <w:noWrap/>
            <w:vAlign w:val="center"/>
            <w:hideMark/>
          </w:tcPr>
          <w:p w14:paraId="6FA4F665"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xml:space="preserve">Total revenue </w:t>
            </w:r>
          </w:p>
        </w:tc>
        <w:tc>
          <w:tcPr>
            <w:tcW w:w="804" w:type="dxa"/>
            <w:tcBorders>
              <w:top w:val="single" w:sz="4" w:space="0" w:color="auto"/>
              <w:left w:val="single" w:sz="4" w:space="0" w:color="auto"/>
              <w:bottom w:val="single" w:sz="4" w:space="0" w:color="auto"/>
              <w:right w:val="single" w:sz="4" w:space="0" w:color="auto"/>
            </w:tcBorders>
            <w:shd w:val="clear" w:color="000000" w:fill="E4E4E4"/>
            <w:noWrap/>
            <w:vAlign w:val="center"/>
            <w:hideMark/>
          </w:tcPr>
          <w:p w14:paraId="6FA4F666"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878,372 </w:t>
            </w:r>
          </w:p>
        </w:tc>
        <w:tc>
          <w:tcPr>
            <w:tcW w:w="783" w:type="dxa"/>
            <w:tcBorders>
              <w:top w:val="single" w:sz="4" w:space="0" w:color="auto"/>
              <w:left w:val="nil"/>
              <w:bottom w:val="single" w:sz="4" w:space="0" w:color="auto"/>
              <w:right w:val="single" w:sz="4" w:space="0" w:color="auto"/>
            </w:tcBorders>
            <w:shd w:val="clear" w:color="000000" w:fill="E4E4E4"/>
            <w:noWrap/>
            <w:vAlign w:val="center"/>
            <w:hideMark/>
          </w:tcPr>
          <w:p w14:paraId="6FA4F667"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969,922 </w:t>
            </w:r>
          </w:p>
        </w:tc>
        <w:tc>
          <w:tcPr>
            <w:tcW w:w="910" w:type="dxa"/>
            <w:tcBorders>
              <w:top w:val="single" w:sz="4" w:space="0" w:color="auto"/>
              <w:left w:val="nil"/>
              <w:bottom w:val="single" w:sz="4" w:space="0" w:color="auto"/>
              <w:right w:val="single" w:sz="4" w:space="0" w:color="auto"/>
            </w:tcBorders>
            <w:shd w:val="clear" w:color="000000" w:fill="E4E4E4"/>
            <w:noWrap/>
            <w:vAlign w:val="center"/>
            <w:hideMark/>
          </w:tcPr>
          <w:p w14:paraId="6FA4F668"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2,828,899 </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669"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3,02</w:t>
            </w:r>
            <w:r w:rsidR="00265F6A">
              <w:rPr>
                <w:rFonts w:ascii="Times New Roman" w:hAnsi="Times New Roman"/>
                <w:color w:val="000000"/>
                <w:sz w:val="15"/>
                <w:szCs w:val="15"/>
              </w:rPr>
              <w:t>8</w:t>
            </w:r>
            <w:r w:rsidRPr="005833F0">
              <w:rPr>
                <w:rFonts w:ascii="Times New Roman" w:hAnsi="Times New Roman"/>
                <w:color w:val="000000"/>
                <w:sz w:val="15"/>
                <w:szCs w:val="15"/>
              </w:rPr>
              <w:t>,</w:t>
            </w:r>
            <w:r w:rsidR="00265F6A">
              <w:rPr>
                <w:rFonts w:ascii="Times New Roman" w:hAnsi="Times New Roman"/>
                <w:color w:val="000000"/>
                <w:sz w:val="15"/>
                <w:szCs w:val="15"/>
              </w:rPr>
              <w:t>840</w:t>
            </w:r>
            <w:r w:rsidRPr="005833F0">
              <w:rPr>
                <w:rFonts w:ascii="Times New Roman" w:hAnsi="Times New Roman"/>
                <w:color w:val="000000"/>
                <w:sz w:val="15"/>
                <w:szCs w:val="15"/>
              </w:rPr>
              <w:t xml:space="preserve"> </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66A"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864,133 </w:t>
            </w:r>
          </w:p>
        </w:tc>
        <w:tc>
          <w:tcPr>
            <w:tcW w:w="810" w:type="dxa"/>
            <w:tcBorders>
              <w:top w:val="single" w:sz="4" w:space="0" w:color="auto"/>
              <w:left w:val="nil"/>
              <w:bottom w:val="single" w:sz="4" w:space="0" w:color="auto"/>
              <w:right w:val="single" w:sz="4" w:space="0" w:color="auto"/>
            </w:tcBorders>
            <w:shd w:val="clear" w:color="000000" w:fill="E4E4E4"/>
            <w:noWrap/>
            <w:vAlign w:val="center"/>
            <w:hideMark/>
          </w:tcPr>
          <w:p w14:paraId="6FA4F66B"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75</w:t>
            </w:r>
            <w:r w:rsidR="00265F6A">
              <w:rPr>
                <w:rFonts w:ascii="Times New Roman" w:hAnsi="Times New Roman"/>
                <w:color w:val="000000"/>
                <w:sz w:val="15"/>
                <w:szCs w:val="15"/>
              </w:rPr>
              <w:t>4</w:t>
            </w:r>
            <w:r w:rsidRPr="005833F0">
              <w:rPr>
                <w:rFonts w:ascii="Times New Roman" w:hAnsi="Times New Roman"/>
                <w:color w:val="000000"/>
                <w:sz w:val="15"/>
                <w:szCs w:val="15"/>
              </w:rPr>
              <w:t>,</w:t>
            </w:r>
            <w:r w:rsidR="00265F6A">
              <w:rPr>
                <w:rFonts w:ascii="Times New Roman" w:hAnsi="Times New Roman"/>
                <w:color w:val="000000"/>
                <w:sz w:val="15"/>
                <w:szCs w:val="15"/>
              </w:rPr>
              <w:t>965</w:t>
            </w:r>
            <w:r w:rsidRPr="005833F0">
              <w:rPr>
                <w:rFonts w:ascii="Times New Roman" w:hAnsi="Times New Roman"/>
                <w:color w:val="000000"/>
                <w:sz w:val="15"/>
                <w:szCs w:val="15"/>
              </w:rPr>
              <w:t xml:space="preserve"> </w:t>
            </w:r>
          </w:p>
        </w:tc>
        <w:tc>
          <w:tcPr>
            <w:tcW w:w="850" w:type="dxa"/>
            <w:tcBorders>
              <w:top w:val="single" w:sz="4" w:space="0" w:color="auto"/>
              <w:left w:val="nil"/>
              <w:bottom w:val="single" w:sz="4" w:space="0" w:color="auto"/>
              <w:right w:val="single" w:sz="4" w:space="0" w:color="auto"/>
            </w:tcBorders>
            <w:shd w:val="clear" w:color="000000" w:fill="E4E4E4"/>
            <w:noWrap/>
            <w:vAlign w:val="center"/>
            <w:hideMark/>
          </w:tcPr>
          <w:p w14:paraId="6FA4F66C"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652,120 </w:t>
            </w:r>
          </w:p>
        </w:tc>
        <w:tc>
          <w:tcPr>
            <w:tcW w:w="783" w:type="dxa"/>
            <w:tcBorders>
              <w:top w:val="single" w:sz="4" w:space="0" w:color="auto"/>
              <w:left w:val="nil"/>
              <w:bottom w:val="single" w:sz="4" w:space="0" w:color="auto"/>
              <w:right w:val="single" w:sz="4" w:space="0" w:color="auto"/>
            </w:tcBorders>
            <w:shd w:val="clear" w:color="000000" w:fill="E4E4E4"/>
            <w:noWrap/>
            <w:vAlign w:val="center"/>
            <w:hideMark/>
          </w:tcPr>
          <w:p w14:paraId="6FA4F66D"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612,</w:t>
            </w:r>
            <w:r w:rsidR="00265F6A">
              <w:rPr>
                <w:rFonts w:ascii="Times New Roman" w:hAnsi="Times New Roman"/>
                <w:color w:val="000000"/>
                <w:sz w:val="15"/>
                <w:szCs w:val="15"/>
              </w:rPr>
              <w:t>412</w:t>
            </w:r>
            <w:r w:rsidRPr="005833F0">
              <w:rPr>
                <w:rFonts w:ascii="Times New Roman" w:hAnsi="Times New Roman"/>
                <w:color w:val="000000"/>
                <w:sz w:val="15"/>
                <w:szCs w:val="15"/>
              </w:rPr>
              <w:t xml:space="preserve"> </w:t>
            </w:r>
          </w:p>
        </w:tc>
        <w:tc>
          <w:tcPr>
            <w:tcW w:w="837" w:type="dxa"/>
            <w:tcBorders>
              <w:top w:val="single" w:sz="4" w:space="0" w:color="auto"/>
              <w:left w:val="nil"/>
              <w:bottom w:val="single" w:sz="4" w:space="0" w:color="auto"/>
              <w:right w:val="single" w:sz="4" w:space="0" w:color="auto"/>
            </w:tcBorders>
            <w:shd w:val="clear" w:color="000000" w:fill="E4E4E4"/>
            <w:noWrap/>
            <w:vAlign w:val="center"/>
            <w:hideMark/>
          </w:tcPr>
          <w:p w14:paraId="6FA4F66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66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(212,948)</w:t>
            </w:r>
          </w:p>
        </w:tc>
        <w:tc>
          <w:tcPr>
            <w:tcW w:w="816" w:type="dxa"/>
            <w:tcBorders>
              <w:top w:val="single" w:sz="4" w:space="0" w:color="auto"/>
              <w:left w:val="nil"/>
              <w:bottom w:val="single" w:sz="4" w:space="0" w:color="auto"/>
              <w:right w:val="single" w:sz="4" w:space="0" w:color="auto"/>
            </w:tcBorders>
            <w:shd w:val="clear" w:color="000000" w:fill="E4E4E4"/>
            <w:noWrap/>
            <w:vAlign w:val="center"/>
            <w:hideMark/>
          </w:tcPr>
          <w:p w14:paraId="6FA4F670"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5,000,915 </w:t>
            </w:r>
          </w:p>
        </w:tc>
        <w:tc>
          <w:tcPr>
            <w:tcW w:w="821" w:type="dxa"/>
            <w:tcBorders>
              <w:top w:val="single" w:sz="4" w:space="0" w:color="auto"/>
              <w:left w:val="nil"/>
              <w:bottom w:val="single" w:sz="4" w:space="0" w:color="auto"/>
              <w:right w:val="single" w:sz="4" w:space="0" w:color="auto"/>
            </w:tcBorders>
            <w:shd w:val="clear" w:color="000000" w:fill="E4E4E4"/>
            <w:noWrap/>
            <w:vAlign w:val="center"/>
            <w:hideMark/>
          </w:tcPr>
          <w:p w14:paraId="6FA4F671"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5,1</w:t>
            </w:r>
            <w:r w:rsidR="00265F6A">
              <w:rPr>
                <w:rFonts w:ascii="Times New Roman" w:hAnsi="Times New Roman"/>
                <w:color w:val="000000"/>
                <w:sz w:val="15"/>
                <w:szCs w:val="15"/>
              </w:rPr>
              <w:t>53</w:t>
            </w:r>
            <w:r w:rsidRPr="005833F0">
              <w:rPr>
                <w:rFonts w:ascii="Times New Roman" w:hAnsi="Times New Roman"/>
                <w:color w:val="000000"/>
                <w:sz w:val="15"/>
                <w:szCs w:val="15"/>
              </w:rPr>
              <w:t>,</w:t>
            </w:r>
            <w:r w:rsidR="00265F6A">
              <w:rPr>
                <w:rFonts w:ascii="Times New Roman" w:hAnsi="Times New Roman"/>
                <w:color w:val="000000"/>
                <w:sz w:val="15"/>
                <w:szCs w:val="15"/>
              </w:rPr>
              <w:t>191</w:t>
            </w:r>
          </w:p>
        </w:tc>
      </w:tr>
      <w:tr w:rsidR="00B47418" w:rsidRPr="005833F0" w14:paraId="6FA4F680" w14:textId="77777777" w:rsidTr="00265F6A">
        <w:trPr>
          <w:trHeight w:val="288"/>
        </w:trPr>
        <w:tc>
          <w:tcPr>
            <w:tcW w:w="3055" w:type="dxa"/>
            <w:gridSpan w:val="2"/>
            <w:tcBorders>
              <w:top w:val="nil"/>
              <w:left w:val="single" w:sz="4" w:space="0" w:color="auto"/>
              <w:bottom w:val="nil"/>
              <w:right w:val="nil"/>
            </w:tcBorders>
            <w:shd w:val="clear" w:color="auto" w:fill="auto"/>
            <w:noWrap/>
            <w:vAlign w:val="center"/>
            <w:hideMark/>
          </w:tcPr>
          <w:p w14:paraId="6FA4F673" w14:textId="77777777" w:rsidR="005833F0" w:rsidRPr="005833F0" w:rsidRDefault="005833F0" w:rsidP="005833F0">
            <w:pPr>
              <w:rPr>
                <w:rFonts w:ascii="Times New Roman" w:hAnsi="Times New Roman"/>
                <w:b/>
                <w:bCs/>
                <w:color w:val="000000"/>
                <w:sz w:val="15"/>
                <w:szCs w:val="15"/>
              </w:rPr>
            </w:pPr>
            <w:r w:rsidRPr="005833F0">
              <w:rPr>
                <w:rFonts w:ascii="Times New Roman" w:hAnsi="Times New Roman"/>
                <w:b/>
                <w:bCs/>
                <w:color w:val="000000"/>
                <w:sz w:val="15"/>
                <w:szCs w:val="15"/>
              </w:rPr>
              <w:t xml:space="preserve">Expenses </w:t>
            </w:r>
            <w:r w:rsidRPr="005833F0">
              <w:rPr>
                <w:rFonts w:ascii="Times New Roman" w:hAnsi="Times New Roman"/>
                <w:b/>
                <w:bCs/>
                <w:color w:val="000000"/>
                <w:sz w:val="16"/>
                <w:szCs w:val="16"/>
                <w:vertAlign w:val="superscript"/>
              </w:rPr>
              <w:t>a/</w:t>
            </w:r>
          </w:p>
        </w:tc>
        <w:tc>
          <w:tcPr>
            <w:tcW w:w="804" w:type="dxa"/>
            <w:tcBorders>
              <w:top w:val="nil"/>
              <w:left w:val="single" w:sz="4" w:space="0" w:color="auto"/>
              <w:bottom w:val="nil"/>
              <w:right w:val="single" w:sz="4" w:space="0" w:color="auto"/>
            </w:tcBorders>
            <w:shd w:val="clear" w:color="auto" w:fill="auto"/>
            <w:noWrap/>
            <w:vAlign w:val="center"/>
            <w:hideMark/>
          </w:tcPr>
          <w:p w14:paraId="6FA4F674"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75"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676"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77"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vAlign w:val="center"/>
            <w:hideMark/>
          </w:tcPr>
          <w:p w14:paraId="6FA4F678"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single" w:sz="4" w:space="0" w:color="auto"/>
            </w:tcBorders>
            <w:shd w:val="clear" w:color="auto" w:fill="auto"/>
            <w:vAlign w:val="center"/>
            <w:hideMark/>
          </w:tcPr>
          <w:p w14:paraId="6FA4F679"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50" w:type="dxa"/>
            <w:tcBorders>
              <w:top w:val="nil"/>
              <w:left w:val="nil"/>
              <w:bottom w:val="nil"/>
              <w:right w:val="single" w:sz="4" w:space="0" w:color="auto"/>
            </w:tcBorders>
            <w:shd w:val="clear" w:color="auto" w:fill="auto"/>
            <w:vAlign w:val="center"/>
            <w:hideMark/>
          </w:tcPr>
          <w:p w14:paraId="6FA4F67A"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vAlign w:val="center"/>
            <w:hideMark/>
          </w:tcPr>
          <w:p w14:paraId="6FA4F67B"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vAlign w:val="bottom"/>
            <w:hideMark/>
          </w:tcPr>
          <w:p w14:paraId="6FA4F67C" w14:textId="77777777" w:rsidR="005833F0" w:rsidRPr="005833F0" w:rsidRDefault="005833F0" w:rsidP="005833F0">
            <w:pPr>
              <w:jc w:val="right"/>
              <w:rPr>
                <w:rFonts w:ascii="Times New Roman" w:hAnsi="Times New Roman"/>
                <w:sz w:val="15"/>
                <w:szCs w:val="15"/>
              </w:rPr>
            </w:pPr>
            <w:r w:rsidRPr="005833F0">
              <w:rPr>
                <w:rFonts w:ascii="Times New Roman" w:hAnsi="Times New Roman"/>
                <w:sz w:val="15"/>
                <w:szCs w:val="15"/>
              </w:rPr>
              <w:t> </w:t>
            </w:r>
          </w:p>
        </w:tc>
        <w:tc>
          <w:tcPr>
            <w:tcW w:w="900" w:type="dxa"/>
            <w:tcBorders>
              <w:top w:val="nil"/>
              <w:left w:val="nil"/>
              <w:bottom w:val="nil"/>
              <w:right w:val="single" w:sz="4" w:space="0" w:color="auto"/>
            </w:tcBorders>
            <w:shd w:val="clear" w:color="auto" w:fill="auto"/>
            <w:vAlign w:val="bottom"/>
            <w:hideMark/>
          </w:tcPr>
          <w:p w14:paraId="6FA4F67D" w14:textId="77777777" w:rsidR="005833F0" w:rsidRPr="005833F0" w:rsidRDefault="005833F0" w:rsidP="005833F0">
            <w:pPr>
              <w:jc w:val="right"/>
              <w:rPr>
                <w:rFonts w:ascii="Times New Roman" w:hAnsi="Times New Roman"/>
                <w:sz w:val="15"/>
                <w:szCs w:val="15"/>
              </w:rPr>
            </w:pPr>
            <w:r w:rsidRPr="005833F0">
              <w:rPr>
                <w:rFonts w:ascii="Times New Roman" w:hAnsi="Times New Roman"/>
                <w:sz w:val="15"/>
                <w:szCs w:val="15"/>
              </w:rPr>
              <w:t> </w:t>
            </w:r>
          </w:p>
        </w:tc>
        <w:tc>
          <w:tcPr>
            <w:tcW w:w="816" w:type="dxa"/>
            <w:tcBorders>
              <w:top w:val="nil"/>
              <w:left w:val="nil"/>
              <w:bottom w:val="nil"/>
              <w:right w:val="single" w:sz="4" w:space="0" w:color="auto"/>
            </w:tcBorders>
            <w:shd w:val="clear" w:color="auto" w:fill="auto"/>
            <w:vAlign w:val="center"/>
            <w:hideMark/>
          </w:tcPr>
          <w:p w14:paraId="6FA4F67E"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21" w:type="dxa"/>
            <w:tcBorders>
              <w:top w:val="nil"/>
              <w:left w:val="nil"/>
              <w:bottom w:val="nil"/>
              <w:right w:val="single" w:sz="4" w:space="0" w:color="auto"/>
            </w:tcBorders>
            <w:shd w:val="clear" w:color="auto" w:fill="auto"/>
            <w:vAlign w:val="center"/>
            <w:hideMark/>
          </w:tcPr>
          <w:p w14:paraId="6FA4F67F"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r>
      <w:tr w:rsidR="00B47418" w:rsidRPr="005833F0" w14:paraId="6FA4F68F"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81"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682"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Development activities</w:t>
            </w:r>
          </w:p>
        </w:tc>
        <w:tc>
          <w:tcPr>
            <w:tcW w:w="804" w:type="dxa"/>
            <w:tcBorders>
              <w:top w:val="nil"/>
              <w:left w:val="single" w:sz="4" w:space="0" w:color="auto"/>
              <w:bottom w:val="nil"/>
              <w:right w:val="single" w:sz="4" w:space="0" w:color="auto"/>
            </w:tcBorders>
            <w:shd w:val="clear" w:color="auto" w:fill="auto"/>
            <w:noWrap/>
            <w:vAlign w:val="center"/>
            <w:hideMark/>
          </w:tcPr>
          <w:p w14:paraId="6FA4F683"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84"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685"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86"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87"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nil"/>
            </w:tcBorders>
            <w:shd w:val="clear" w:color="auto" w:fill="auto"/>
            <w:noWrap/>
            <w:vAlign w:val="center"/>
            <w:hideMark/>
          </w:tcPr>
          <w:p w14:paraId="6FA4F688" w14:textId="77777777" w:rsidR="005833F0" w:rsidRPr="005833F0" w:rsidRDefault="005833F0" w:rsidP="005833F0">
            <w:pPr>
              <w:rPr>
                <w:rFonts w:ascii="Times New Roman" w:hAnsi="Times New Roman"/>
                <w:color w:val="000000"/>
                <w:sz w:val="15"/>
                <w:szCs w:val="15"/>
              </w:rPr>
            </w:pPr>
          </w:p>
        </w:tc>
        <w:tc>
          <w:tcPr>
            <w:tcW w:w="850" w:type="dxa"/>
            <w:tcBorders>
              <w:top w:val="nil"/>
              <w:left w:val="single" w:sz="4" w:space="0" w:color="auto"/>
              <w:bottom w:val="nil"/>
              <w:right w:val="single" w:sz="4" w:space="0" w:color="auto"/>
            </w:tcBorders>
            <w:shd w:val="clear" w:color="auto" w:fill="auto"/>
            <w:noWrap/>
            <w:vAlign w:val="center"/>
            <w:hideMark/>
          </w:tcPr>
          <w:p w14:paraId="6FA4F689"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68A"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noWrap/>
            <w:vAlign w:val="center"/>
            <w:hideMark/>
          </w:tcPr>
          <w:p w14:paraId="6FA4F68B"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68C"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816" w:type="dxa"/>
            <w:tcBorders>
              <w:top w:val="nil"/>
              <w:left w:val="nil"/>
              <w:bottom w:val="nil"/>
              <w:right w:val="single" w:sz="4" w:space="0" w:color="auto"/>
            </w:tcBorders>
            <w:shd w:val="clear" w:color="auto" w:fill="auto"/>
            <w:vAlign w:val="center"/>
            <w:hideMark/>
          </w:tcPr>
          <w:p w14:paraId="6FA4F68D"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821" w:type="dxa"/>
            <w:tcBorders>
              <w:top w:val="nil"/>
              <w:left w:val="nil"/>
              <w:bottom w:val="nil"/>
              <w:right w:val="single" w:sz="4" w:space="0" w:color="auto"/>
            </w:tcBorders>
            <w:shd w:val="clear" w:color="auto" w:fill="auto"/>
            <w:vAlign w:val="center"/>
            <w:hideMark/>
          </w:tcPr>
          <w:p w14:paraId="6FA4F68E"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r>
      <w:tr w:rsidR="00B47418" w:rsidRPr="005833F0" w14:paraId="6FA4F69E"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90"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91"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xml:space="preserve">     </w:t>
            </w:r>
            <w:proofErr w:type="spellStart"/>
            <w:r w:rsidRPr="005833F0">
              <w:rPr>
                <w:rFonts w:ascii="Times New Roman" w:hAnsi="Times New Roman"/>
                <w:color w:val="000000"/>
                <w:sz w:val="15"/>
                <w:szCs w:val="15"/>
              </w:rPr>
              <w:t>Programme</w:t>
            </w:r>
            <w:proofErr w:type="spellEnd"/>
          </w:p>
        </w:tc>
        <w:tc>
          <w:tcPr>
            <w:tcW w:w="804" w:type="dxa"/>
            <w:tcBorders>
              <w:top w:val="nil"/>
              <w:left w:val="single" w:sz="4" w:space="0" w:color="auto"/>
              <w:bottom w:val="nil"/>
              <w:right w:val="single" w:sz="4" w:space="0" w:color="auto"/>
            </w:tcBorders>
            <w:shd w:val="clear" w:color="auto" w:fill="auto"/>
            <w:noWrap/>
            <w:vAlign w:val="bottom"/>
            <w:hideMark/>
          </w:tcPr>
          <w:p w14:paraId="6FA4F692"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4</w:t>
            </w:r>
            <w:r w:rsidR="00B47418">
              <w:rPr>
                <w:rFonts w:ascii="Times New Roman" w:hAnsi="Times New Roman"/>
                <w:color w:val="000000"/>
                <w:sz w:val="15"/>
                <w:szCs w:val="15"/>
              </w:rPr>
              <w:t>66</w:t>
            </w:r>
            <w:r w:rsidRPr="005833F0">
              <w:rPr>
                <w:rFonts w:ascii="Times New Roman" w:hAnsi="Times New Roman"/>
                <w:color w:val="000000"/>
                <w:sz w:val="15"/>
                <w:szCs w:val="15"/>
              </w:rPr>
              <w:t>,</w:t>
            </w:r>
            <w:r w:rsidR="00B47418">
              <w:rPr>
                <w:rFonts w:ascii="Times New Roman" w:hAnsi="Times New Roman"/>
                <w:color w:val="000000"/>
                <w:sz w:val="15"/>
                <w:szCs w:val="15"/>
              </w:rPr>
              <w:t>000</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93"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47</w:t>
            </w:r>
            <w:r w:rsidR="00265F6A">
              <w:rPr>
                <w:rFonts w:ascii="Times New Roman" w:hAnsi="Times New Roman"/>
                <w:color w:val="000000"/>
                <w:sz w:val="15"/>
                <w:szCs w:val="15"/>
              </w:rPr>
              <w:t>2</w:t>
            </w:r>
            <w:r w:rsidRPr="005833F0">
              <w:rPr>
                <w:rFonts w:ascii="Times New Roman" w:hAnsi="Times New Roman"/>
                <w:color w:val="000000"/>
                <w:sz w:val="15"/>
                <w:szCs w:val="15"/>
              </w:rPr>
              <w:t>,4</w:t>
            </w:r>
            <w:r w:rsidR="00265F6A">
              <w:rPr>
                <w:rFonts w:ascii="Times New Roman" w:hAnsi="Times New Roman"/>
                <w:color w:val="000000"/>
                <w:sz w:val="15"/>
                <w:szCs w:val="15"/>
              </w:rPr>
              <w:t>27</w:t>
            </w:r>
            <w:r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bottom"/>
            <w:hideMark/>
          </w:tcPr>
          <w:p w14:paraId="6FA4F694"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sidR="00B47418">
              <w:rPr>
                <w:rFonts w:ascii="Times New Roman" w:hAnsi="Times New Roman"/>
                <w:color w:val="000000"/>
                <w:sz w:val="15"/>
                <w:szCs w:val="15"/>
              </w:rPr>
              <w:t>922</w:t>
            </w:r>
            <w:r w:rsidRPr="005833F0">
              <w:rPr>
                <w:rFonts w:ascii="Times New Roman" w:hAnsi="Times New Roman"/>
                <w:color w:val="000000"/>
                <w:sz w:val="15"/>
                <w:szCs w:val="15"/>
              </w:rPr>
              <w:t>,</w:t>
            </w:r>
            <w:r w:rsidR="00B47418">
              <w:rPr>
                <w:rFonts w:ascii="Times New Roman" w:hAnsi="Times New Roman"/>
                <w:color w:val="000000"/>
                <w:sz w:val="15"/>
                <w:szCs w:val="15"/>
              </w:rPr>
              <w:t>70</w:t>
            </w:r>
            <w:r w:rsidRPr="005833F0">
              <w:rPr>
                <w:rFonts w:ascii="Times New Roman" w:hAnsi="Times New Roman"/>
                <w:color w:val="000000"/>
                <w:sz w:val="15"/>
                <w:szCs w:val="15"/>
              </w:rPr>
              <w:t xml:space="preserve">6 </w:t>
            </w:r>
          </w:p>
        </w:tc>
        <w:tc>
          <w:tcPr>
            <w:tcW w:w="900" w:type="dxa"/>
            <w:tcBorders>
              <w:top w:val="nil"/>
              <w:left w:val="nil"/>
              <w:bottom w:val="nil"/>
              <w:right w:val="single" w:sz="4" w:space="0" w:color="auto"/>
            </w:tcBorders>
            <w:shd w:val="clear" w:color="auto" w:fill="auto"/>
            <w:noWrap/>
            <w:vAlign w:val="bottom"/>
            <w:hideMark/>
          </w:tcPr>
          <w:p w14:paraId="6FA4F695"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2,83</w:t>
            </w:r>
            <w:r w:rsidR="00265F6A">
              <w:rPr>
                <w:rFonts w:ascii="Times New Roman" w:hAnsi="Times New Roman"/>
                <w:color w:val="000000"/>
                <w:sz w:val="15"/>
                <w:szCs w:val="15"/>
              </w:rPr>
              <w:t>2</w:t>
            </w:r>
            <w:r w:rsidRPr="005833F0">
              <w:rPr>
                <w:rFonts w:ascii="Times New Roman" w:hAnsi="Times New Roman"/>
                <w:color w:val="000000"/>
                <w:sz w:val="15"/>
                <w:szCs w:val="15"/>
              </w:rPr>
              <w:t>,</w:t>
            </w:r>
            <w:r w:rsidR="00265F6A">
              <w:rPr>
                <w:rFonts w:ascii="Times New Roman" w:hAnsi="Times New Roman"/>
                <w:color w:val="000000"/>
                <w:sz w:val="15"/>
                <w:szCs w:val="15"/>
              </w:rPr>
              <w:t>564</w:t>
            </w:r>
            <w:r w:rsidRPr="005833F0">
              <w:rPr>
                <w:rFonts w:ascii="Times New Roman" w:hAnsi="Times New Roman"/>
                <w:color w:val="000000"/>
                <w:sz w:val="15"/>
                <w:szCs w:val="15"/>
              </w:rPr>
              <w:t xml:space="preserve"> </w:t>
            </w:r>
          </w:p>
        </w:tc>
        <w:tc>
          <w:tcPr>
            <w:tcW w:w="900" w:type="dxa"/>
            <w:tcBorders>
              <w:top w:val="nil"/>
              <w:left w:val="nil"/>
              <w:bottom w:val="nil"/>
              <w:right w:val="single" w:sz="4" w:space="0" w:color="auto"/>
            </w:tcBorders>
            <w:shd w:val="clear" w:color="auto" w:fill="auto"/>
            <w:noWrap/>
            <w:vAlign w:val="bottom"/>
            <w:hideMark/>
          </w:tcPr>
          <w:p w14:paraId="6FA4F696"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sidR="00B47418">
              <w:rPr>
                <w:rFonts w:ascii="Times New Roman" w:hAnsi="Times New Roman"/>
                <w:color w:val="000000"/>
                <w:sz w:val="15"/>
                <w:szCs w:val="15"/>
              </w:rPr>
              <w:t>1</w:t>
            </w:r>
            <w:r w:rsidRPr="005833F0">
              <w:rPr>
                <w:rFonts w:ascii="Times New Roman" w:hAnsi="Times New Roman"/>
                <w:color w:val="000000"/>
                <w:sz w:val="15"/>
                <w:szCs w:val="15"/>
              </w:rPr>
              <w:t>9,</w:t>
            </w:r>
            <w:r w:rsidR="00B47418">
              <w:rPr>
                <w:rFonts w:ascii="Times New Roman" w:hAnsi="Times New Roman"/>
                <w:color w:val="000000"/>
                <w:sz w:val="15"/>
                <w:szCs w:val="15"/>
              </w:rPr>
              <w:t>019</w:t>
            </w:r>
            <w:r w:rsidRPr="005833F0">
              <w:rPr>
                <w:rFonts w:ascii="Times New Roman" w:hAnsi="Times New Roman"/>
                <w:color w:val="000000"/>
                <w:sz w:val="15"/>
                <w:szCs w:val="15"/>
              </w:rPr>
              <w:t xml:space="preserve"> </w:t>
            </w:r>
          </w:p>
        </w:tc>
        <w:tc>
          <w:tcPr>
            <w:tcW w:w="810" w:type="dxa"/>
            <w:tcBorders>
              <w:top w:val="nil"/>
              <w:left w:val="nil"/>
              <w:bottom w:val="nil"/>
              <w:right w:val="single" w:sz="4" w:space="0" w:color="auto"/>
            </w:tcBorders>
            <w:shd w:val="clear" w:color="auto" w:fill="auto"/>
            <w:noWrap/>
            <w:vAlign w:val="bottom"/>
            <w:hideMark/>
          </w:tcPr>
          <w:p w14:paraId="6FA4F697"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939,85</w:t>
            </w:r>
            <w:r w:rsidR="00265F6A">
              <w:rPr>
                <w:rFonts w:ascii="Times New Roman" w:hAnsi="Times New Roman"/>
                <w:color w:val="000000"/>
                <w:sz w:val="15"/>
                <w:szCs w:val="15"/>
              </w:rPr>
              <w:t>8</w:t>
            </w:r>
            <w:r w:rsidRPr="005833F0">
              <w:rPr>
                <w:rFonts w:ascii="Times New Roman" w:hAnsi="Times New Roman"/>
                <w:color w:val="000000"/>
                <w:sz w:val="15"/>
                <w:szCs w:val="15"/>
              </w:rPr>
              <w:t xml:space="preserve"> </w:t>
            </w:r>
          </w:p>
        </w:tc>
        <w:tc>
          <w:tcPr>
            <w:tcW w:w="850" w:type="dxa"/>
            <w:tcBorders>
              <w:top w:val="nil"/>
              <w:left w:val="nil"/>
              <w:bottom w:val="nil"/>
              <w:right w:val="single" w:sz="4" w:space="0" w:color="auto"/>
            </w:tcBorders>
            <w:shd w:val="clear" w:color="auto" w:fill="auto"/>
            <w:noWrap/>
            <w:vAlign w:val="bottom"/>
            <w:hideMark/>
          </w:tcPr>
          <w:p w14:paraId="6FA4F698" w14:textId="77777777" w:rsidR="005833F0"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8</w:t>
            </w:r>
            <w:r w:rsidR="005833F0" w:rsidRPr="005833F0">
              <w:rPr>
                <w:rFonts w:ascii="Times New Roman" w:hAnsi="Times New Roman"/>
                <w:color w:val="000000"/>
                <w:sz w:val="15"/>
                <w:szCs w:val="15"/>
              </w:rPr>
              <w:t>9,</w:t>
            </w:r>
            <w:r>
              <w:rPr>
                <w:rFonts w:ascii="Times New Roman" w:hAnsi="Times New Roman"/>
                <w:color w:val="000000"/>
                <w:sz w:val="15"/>
                <w:szCs w:val="15"/>
              </w:rPr>
              <w:t>622</w:t>
            </w:r>
            <w:r w:rsidR="005833F0"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99"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109,9</w:t>
            </w:r>
            <w:r w:rsidR="00265F6A">
              <w:rPr>
                <w:rFonts w:ascii="Times New Roman" w:hAnsi="Times New Roman"/>
                <w:color w:val="000000"/>
                <w:sz w:val="15"/>
                <w:szCs w:val="15"/>
              </w:rPr>
              <w:t>59</w:t>
            </w:r>
            <w:r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bottom"/>
            <w:hideMark/>
          </w:tcPr>
          <w:p w14:paraId="6FA4F69A"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9B"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9C"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4,3</w:t>
            </w:r>
            <w:r w:rsidR="00B47418">
              <w:rPr>
                <w:rFonts w:ascii="Times New Roman" w:hAnsi="Times New Roman"/>
                <w:color w:val="000000"/>
                <w:sz w:val="15"/>
                <w:szCs w:val="15"/>
              </w:rPr>
              <w:t>97</w:t>
            </w:r>
            <w:r w:rsidRPr="005833F0">
              <w:rPr>
                <w:rFonts w:ascii="Times New Roman" w:hAnsi="Times New Roman"/>
                <w:color w:val="000000"/>
                <w:sz w:val="15"/>
                <w:szCs w:val="15"/>
              </w:rPr>
              <w:t>,</w:t>
            </w:r>
            <w:r w:rsidR="00B47418">
              <w:rPr>
                <w:rFonts w:ascii="Times New Roman" w:hAnsi="Times New Roman"/>
                <w:color w:val="000000"/>
                <w:sz w:val="15"/>
                <w:szCs w:val="15"/>
              </w:rPr>
              <w:t>347</w:t>
            </w:r>
            <w:r w:rsidRPr="005833F0">
              <w:rPr>
                <w:rFonts w:ascii="Times New Roman" w:hAnsi="Times New Roman"/>
                <w:color w:val="000000"/>
                <w:sz w:val="15"/>
                <w:szCs w:val="15"/>
              </w:rPr>
              <w:t xml:space="preserve"> </w:t>
            </w:r>
          </w:p>
        </w:tc>
        <w:tc>
          <w:tcPr>
            <w:tcW w:w="821" w:type="dxa"/>
            <w:tcBorders>
              <w:top w:val="nil"/>
              <w:left w:val="nil"/>
              <w:bottom w:val="nil"/>
              <w:right w:val="single" w:sz="4" w:space="0" w:color="auto"/>
            </w:tcBorders>
            <w:shd w:val="clear" w:color="auto" w:fill="auto"/>
            <w:vAlign w:val="bottom"/>
            <w:hideMark/>
          </w:tcPr>
          <w:p w14:paraId="6FA4F69D"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4,35</w:t>
            </w:r>
            <w:r w:rsidR="00265F6A">
              <w:rPr>
                <w:rFonts w:ascii="Times New Roman" w:hAnsi="Times New Roman"/>
                <w:color w:val="000000"/>
                <w:sz w:val="15"/>
                <w:szCs w:val="15"/>
              </w:rPr>
              <w:t>4</w:t>
            </w:r>
            <w:r w:rsidRPr="005833F0">
              <w:rPr>
                <w:rFonts w:ascii="Times New Roman" w:hAnsi="Times New Roman"/>
                <w:color w:val="000000"/>
                <w:sz w:val="15"/>
                <w:szCs w:val="15"/>
              </w:rPr>
              <w:t>,</w:t>
            </w:r>
            <w:r w:rsidR="00265F6A">
              <w:rPr>
                <w:rFonts w:ascii="Times New Roman" w:hAnsi="Times New Roman"/>
                <w:color w:val="000000"/>
                <w:sz w:val="15"/>
                <w:szCs w:val="15"/>
              </w:rPr>
              <w:t>808</w:t>
            </w:r>
          </w:p>
        </w:tc>
      </w:tr>
      <w:tr w:rsidR="00B47418" w:rsidRPr="005833F0" w14:paraId="6FA4F6AD"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9F"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A0"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Development effectiveness</w:t>
            </w:r>
          </w:p>
        </w:tc>
        <w:tc>
          <w:tcPr>
            <w:tcW w:w="804" w:type="dxa"/>
            <w:tcBorders>
              <w:top w:val="nil"/>
              <w:left w:val="single" w:sz="4" w:space="0" w:color="auto"/>
              <w:bottom w:val="single" w:sz="4" w:space="0" w:color="auto"/>
              <w:right w:val="single" w:sz="4" w:space="0" w:color="auto"/>
            </w:tcBorders>
            <w:shd w:val="clear" w:color="auto" w:fill="auto"/>
            <w:noWrap/>
            <w:vAlign w:val="bottom"/>
            <w:hideMark/>
          </w:tcPr>
          <w:p w14:paraId="6FA4F6A1" w14:textId="77777777" w:rsidR="005833F0"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79</w:t>
            </w:r>
            <w:r w:rsidR="005833F0" w:rsidRPr="005833F0">
              <w:rPr>
                <w:rFonts w:ascii="Times New Roman" w:hAnsi="Times New Roman"/>
                <w:color w:val="000000"/>
                <w:sz w:val="15"/>
                <w:szCs w:val="15"/>
              </w:rPr>
              <w:t>,</w:t>
            </w:r>
            <w:r>
              <w:rPr>
                <w:rFonts w:ascii="Times New Roman" w:hAnsi="Times New Roman"/>
                <w:color w:val="000000"/>
                <w:sz w:val="15"/>
                <w:szCs w:val="15"/>
              </w:rPr>
              <w:t>004</w:t>
            </w:r>
            <w:r w:rsidR="005833F0" w:rsidRPr="005833F0">
              <w:rPr>
                <w:rFonts w:ascii="Times New Roman" w:hAnsi="Times New Roman"/>
                <w:color w:val="000000"/>
                <w:sz w:val="15"/>
                <w:szCs w:val="15"/>
              </w:rPr>
              <w:t xml:space="preserve"> </w:t>
            </w:r>
          </w:p>
        </w:tc>
        <w:tc>
          <w:tcPr>
            <w:tcW w:w="783" w:type="dxa"/>
            <w:tcBorders>
              <w:top w:val="nil"/>
              <w:left w:val="nil"/>
              <w:bottom w:val="single" w:sz="4" w:space="0" w:color="auto"/>
              <w:right w:val="single" w:sz="4" w:space="0" w:color="auto"/>
            </w:tcBorders>
            <w:shd w:val="clear" w:color="auto" w:fill="auto"/>
            <w:noWrap/>
            <w:vAlign w:val="bottom"/>
            <w:hideMark/>
          </w:tcPr>
          <w:p w14:paraId="6FA4F6A2"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87,</w:t>
            </w:r>
            <w:r w:rsidR="00265F6A">
              <w:rPr>
                <w:rFonts w:ascii="Times New Roman" w:hAnsi="Times New Roman"/>
                <w:color w:val="000000"/>
                <w:sz w:val="15"/>
                <w:szCs w:val="15"/>
              </w:rPr>
              <w:t>841</w:t>
            </w:r>
            <w:r w:rsidRPr="005833F0">
              <w:rPr>
                <w:rFonts w:ascii="Times New Roman" w:hAnsi="Times New Roman"/>
                <w:color w:val="000000"/>
                <w:sz w:val="15"/>
                <w:szCs w:val="15"/>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14:paraId="6FA4F6A3"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single" w:sz="4" w:space="0" w:color="auto"/>
              <w:right w:val="single" w:sz="4" w:space="0" w:color="auto"/>
            </w:tcBorders>
            <w:shd w:val="clear" w:color="auto" w:fill="auto"/>
            <w:noWrap/>
            <w:vAlign w:val="bottom"/>
            <w:hideMark/>
          </w:tcPr>
          <w:p w14:paraId="6FA4F6A4"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single" w:sz="4" w:space="0" w:color="auto"/>
              <w:right w:val="single" w:sz="4" w:space="0" w:color="auto"/>
            </w:tcBorders>
            <w:shd w:val="clear" w:color="auto" w:fill="auto"/>
            <w:noWrap/>
            <w:vAlign w:val="bottom"/>
            <w:hideMark/>
          </w:tcPr>
          <w:p w14:paraId="6FA4F6A5"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3,</w:t>
            </w:r>
            <w:r w:rsidR="00B47418">
              <w:rPr>
                <w:rFonts w:ascii="Times New Roman" w:hAnsi="Times New Roman"/>
                <w:color w:val="000000"/>
                <w:sz w:val="15"/>
                <w:szCs w:val="15"/>
              </w:rPr>
              <w:t>615</w:t>
            </w:r>
            <w:r w:rsidRPr="005833F0">
              <w:rPr>
                <w:rFonts w:ascii="Times New Roman" w:hAnsi="Times New Roman"/>
                <w:color w:val="000000"/>
                <w:sz w:val="15"/>
                <w:szCs w:val="15"/>
              </w:rPr>
              <w:t xml:space="preserve"> </w:t>
            </w:r>
          </w:p>
        </w:tc>
        <w:tc>
          <w:tcPr>
            <w:tcW w:w="810" w:type="dxa"/>
            <w:tcBorders>
              <w:top w:val="nil"/>
              <w:left w:val="nil"/>
              <w:bottom w:val="single" w:sz="4" w:space="0" w:color="auto"/>
              <w:right w:val="single" w:sz="4" w:space="0" w:color="auto"/>
            </w:tcBorders>
            <w:shd w:val="clear" w:color="auto" w:fill="auto"/>
            <w:noWrap/>
            <w:vAlign w:val="bottom"/>
            <w:hideMark/>
          </w:tcPr>
          <w:p w14:paraId="6FA4F6A6"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 xml:space="preserve">3,496 </w:t>
            </w:r>
          </w:p>
        </w:tc>
        <w:tc>
          <w:tcPr>
            <w:tcW w:w="850" w:type="dxa"/>
            <w:tcBorders>
              <w:top w:val="nil"/>
              <w:left w:val="nil"/>
              <w:bottom w:val="single" w:sz="4" w:space="0" w:color="auto"/>
              <w:right w:val="single" w:sz="4" w:space="0" w:color="auto"/>
            </w:tcBorders>
            <w:shd w:val="clear" w:color="auto" w:fill="auto"/>
            <w:noWrap/>
            <w:vAlign w:val="bottom"/>
            <w:hideMark/>
          </w:tcPr>
          <w:p w14:paraId="6FA4F6A7" w14:textId="77777777" w:rsidR="005833F0"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92</w:t>
            </w:r>
            <w:r w:rsidR="005833F0" w:rsidRPr="005833F0">
              <w:rPr>
                <w:rFonts w:ascii="Times New Roman" w:hAnsi="Times New Roman"/>
                <w:color w:val="000000"/>
                <w:sz w:val="15"/>
                <w:szCs w:val="15"/>
              </w:rPr>
              <w:t>,</w:t>
            </w:r>
            <w:r>
              <w:rPr>
                <w:rFonts w:ascii="Times New Roman" w:hAnsi="Times New Roman"/>
                <w:color w:val="000000"/>
                <w:sz w:val="15"/>
                <w:szCs w:val="15"/>
              </w:rPr>
              <w:t>623</w:t>
            </w:r>
            <w:r w:rsidR="005833F0" w:rsidRPr="005833F0">
              <w:rPr>
                <w:rFonts w:ascii="Times New Roman" w:hAnsi="Times New Roman"/>
                <w:color w:val="000000"/>
                <w:sz w:val="15"/>
                <w:szCs w:val="15"/>
              </w:rPr>
              <w:t xml:space="preserve"> </w:t>
            </w:r>
          </w:p>
        </w:tc>
        <w:tc>
          <w:tcPr>
            <w:tcW w:w="783" w:type="dxa"/>
            <w:tcBorders>
              <w:top w:val="nil"/>
              <w:left w:val="nil"/>
              <w:bottom w:val="single" w:sz="4" w:space="0" w:color="auto"/>
              <w:right w:val="single" w:sz="4" w:space="0" w:color="auto"/>
            </w:tcBorders>
            <w:shd w:val="clear" w:color="auto" w:fill="auto"/>
            <w:noWrap/>
            <w:vAlign w:val="bottom"/>
            <w:hideMark/>
          </w:tcPr>
          <w:p w14:paraId="6FA4F6A8" w14:textId="77777777" w:rsidR="005833F0" w:rsidRPr="005833F0" w:rsidRDefault="00265F6A" w:rsidP="005833F0">
            <w:pPr>
              <w:jc w:val="right"/>
              <w:rPr>
                <w:rFonts w:ascii="Times New Roman" w:hAnsi="Times New Roman"/>
                <w:color w:val="000000"/>
                <w:sz w:val="15"/>
                <w:szCs w:val="15"/>
              </w:rPr>
            </w:pPr>
            <w:r>
              <w:rPr>
                <w:rFonts w:ascii="Times New Roman" w:hAnsi="Times New Roman"/>
                <w:color w:val="000000"/>
                <w:sz w:val="15"/>
                <w:szCs w:val="15"/>
              </w:rPr>
              <w:t>49,486</w:t>
            </w:r>
            <w:r w:rsidR="005833F0" w:rsidRPr="005833F0">
              <w:rPr>
                <w:rFonts w:ascii="Times New Roman" w:hAnsi="Times New Roman"/>
                <w:color w:val="000000"/>
                <w:sz w:val="15"/>
                <w:szCs w:val="15"/>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6FA4F6A9"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6FA4F6AA"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single" w:sz="4" w:space="0" w:color="auto"/>
              <w:right w:val="single" w:sz="4" w:space="0" w:color="auto"/>
            </w:tcBorders>
            <w:shd w:val="clear" w:color="auto" w:fill="auto"/>
            <w:vAlign w:val="bottom"/>
            <w:hideMark/>
          </w:tcPr>
          <w:p w14:paraId="6FA4F6AB"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1</w:t>
            </w:r>
            <w:r w:rsidR="00B47418">
              <w:rPr>
                <w:rFonts w:ascii="Times New Roman" w:hAnsi="Times New Roman"/>
                <w:color w:val="000000"/>
                <w:sz w:val="15"/>
                <w:szCs w:val="15"/>
              </w:rPr>
              <w:t>75</w:t>
            </w:r>
            <w:r w:rsidRPr="005833F0">
              <w:rPr>
                <w:rFonts w:ascii="Times New Roman" w:hAnsi="Times New Roman"/>
                <w:color w:val="000000"/>
                <w:sz w:val="15"/>
                <w:szCs w:val="15"/>
              </w:rPr>
              <w:t>,</w:t>
            </w:r>
            <w:r w:rsidR="00B47418">
              <w:rPr>
                <w:rFonts w:ascii="Times New Roman" w:hAnsi="Times New Roman"/>
                <w:color w:val="000000"/>
                <w:sz w:val="15"/>
                <w:szCs w:val="15"/>
              </w:rPr>
              <w:t>242</w:t>
            </w:r>
            <w:r w:rsidRPr="005833F0">
              <w:rPr>
                <w:rFonts w:ascii="Times New Roman" w:hAnsi="Times New Roman"/>
                <w:color w:val="000000"/>
                <w:sz w:val="15"/>
                <w:szCs w:val="15"/>
              </w:rPr>
              <w:t xml:space="preserve"> </w:t>
            </w:r>
          </w:p>
        </w:tc>
        <w:tc>
          <w:tcPr>
            <w:tcW w:w="821" w:type="dxa"/>
            <w:tcBorders>
              <w:top w:val="nil"/>
              <w:left w:val="nil"/>
              <w:bottom w:val="single" w:sz="4" w:space="0" w:color="auto"/>
              <w:right w:val="single" w:sz="4" w:space="0" w:color="auto"/>
            </w:tcBorders>
            <w:shd w:val="clear" w:color="auto" w:fill="auto"/>
            <w:vAlign w:val="bottom"/>
            <w:hideMark/>
          </w:tcPr>
          <w:p w14:paraId="6FA4F6AC"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140,8</w:t>
            </w:r>
            <w:r w:rsidR="00265F6A">
              <w:rPr>
                <w:rFonts w:ascii="Times New Roman" w:hAnsi="Times New Roman"/>
                <w:color w:val="000000"/>
                <w:sz w:val="15"/>
                <w:szCs w:val="15"/>
              </w:rPr>
              <w:t>23</w:t>
            </w:r>
          </w:p>
        </w:tc>
      </w:tr>
      <w:tr w:rsidR="00B47418" w:rsidRPr="005833F0" w14:paraId="6FA4F6BC"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AE" w14:textId="77777777" w:rsidR="005833F0" w:rsidRPr="005833F0" w:rsidRDefault="005833F0" w:rsidP="005833F0">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AF" w14:textId="77777777" w:rsidR="005833F0" w:rsidRPr="005833F0" w:rsidRDefault="005833F0" w:rsidP="005833F0">
            <w:pPr>
              <w:rPr>
                <w:rFonts w:ascii="Times New Roman" w:hAnsi="Times New Roman"/>
                <w:color w:val="000000"/>
                <w:sz w:val="15"/>
                <w:szCs w:val="15"/>
              </w:rPr>
            </w:pPr>
            <w:proofErr w:type="spellStart"/>
            <w:r w:rsidRPr="005833F0">
              <w:rPr>
                <w:rFonts w:ascii="Times New Roman" w:hAnsi="Times New Roman"/>
                <w:color w:val="000000"/>
                <w:sz w:val="15"/>
                <w:szCs w:val="15"/>
              </w:rPr>
              <w:t>sub total</w:t>
            </w:r>
            <w:proofErr w:type="spellEnd"/>
            <w:r w:rsidRPr="005833F0">
              <w:rPr>
                <w:rFonts w:ascii="Times New Roman" w:hAnsi="Times New Roman"/>
                <w:color w:val="000000"/>
                <w:sz w:val="15"/>
                <w:szCs w:val="15"/>
              </w:rPr>
              <w:t xml:space="preserve"> - development activities</w:t>
            </w:r>
          </w:p>
        </w:tc>
        <w:tc>
          <w:tcPr>
            <w:tcW w:w="804" w:type="dxa"/>
            <w:tcBorders>
              <w:top w:val="nil"/>
              <w:left w:val="single" w:sz="4" w:space="0" w:color="auto"/>
              <w:bottom w:val="nil"/>
              <w:right w:val="single" w:sz="4" w:space="0" w:color="auto"/>
            </w:tcBorders>
            <w:shd w:val="clear" w:color="auto" w:fill="auto"/>
            <w:noWrap/>
            <w:vAlign w:val="bottom"/>
            <w:hideMark/>
          </w:tcPr>
          <w:p w14:paraId="6FA4F6B0"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5</w:t>
            </w:r>
            <w:r w:rsidR="00B47418">
              <w:rPr>
                <w:rFonts w:ascii="Times New Roman" w:hAnsi="Times New Roman"/>
                <w:color w:val="000000"/>
                <w:sz w:val="15"/>
                <w:szCs w:val="15"/>
              </w:rPr>
              <w:t>45</w:t>
            </w:r>
            <w:r w:rsidRPr="005833F0">
              <w:rPr>
                <w:rFonts w:ascii="Times New Roman" w:hAnsi="Times New Roman"/>
                <w:color w:val="000000"/>
                <w:sz w:val="15"/>
                <w:szCs w:val="15"/>
              </w:rPr>
              <w:t>,</w:t>
            </w:r>
            <w:r w:rsidR="00B47418">
              <w:rPr>
                <w:rFonts w:ascii="Times New Roman" w:hAnsi="Times New Roman"/>
                <w:color w:val="000000"/>
                <w:sz w:val="15"/>
                <w:szCs w:val="15"/>
              </w:rPr>
              <w:t>004</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B1"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5</w:t>
            </w:r>
            <w:r w:rsidR="00265F6A">
              <w:rPr>
                <w:rFonts w:ascii="Times New Roman" w:hAnsi="Times New Roman"/>
                <w:color w:val="000000"/>
                <w:sz w:val="15"/>
                <w:szCs w:val="15"/>
              </w:rPr>
              <w:t>60</w:t>
            </w:r>
            <w:r w:rsidRPr="005833F0">
              <w:rPr>
                <w:rFonts w:ascii="Times New Roman" w:hAnsi="Times New Roman"/>
                <w:color w:val="000000"/>
                <w:sz w:val="15"/>
                <w:szCs w:val="15"/>
              </w:rPr>
              <w:t>,2</w:t>
            </w:r>
            <w:r w:rsidR="00265F6A">
              <w:rPr>
                <w:rFonts w:ascii="Times New Roman" w:hAnsi="Times New Roman"/>
                <w:color w:val="000000"/>
                <w:sz w:val="15"/>
                <w:szCs w:val="15"/>
              </w:rPr>
              <w:t>68</w:t>
            </w:r>
            <w:r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bottom"/>
            <w:hideMark/>
          </w:tcPr>
          <w:p w14:paraId="6FA4F6B2"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sidR="00B47418">
              <w:rPr>
                <w:rFonts w:ascii="Times New Roman" w:hAnsi="Times New Roman"/>
                <w:color w:val="000000"/>
                <w:sz w:val="15"/>
                <w:szCs w:val="15"/>
              </w:rPr>
              <w:t>922</w:t>
            </w:r>
            <w:r w:rsidRPr="005833F0">
              <w:rPr>
                <w:rFonts w:ascii="Times New Roman" w:hAnsi="Times New Roman"/>
                <w:color w:val="000000"/>
                <w:sz w:val="15"/>
                <w:szCs w:val="15"/>
              </w:rPr>
              <w:t>,</w:t>
            </w:r>
            <w:r w:rsidR="00B47418">
              <w:rPr>
                <w:rFonts w:ascii="Times New Roman" w:hAnsi="Times New Roman"/>
                <w:color w:val="000000"/>
                <w:sz w:val="15"/>
                <w:szCs w:val="15"/>
              </w:rPr>
              <w:t>70</w:t>
            </w:r>
            <w:r w:rsidRPr="005833F0">
              <w:rPr>
                <w:rFonts w:ascii="Times New Roman" w:hAnsi="Times New Roman"/>
                <w:color w:val="000000"/>
                <w:sz w:val="15"/>
                <w:szCs w:val="15"/>
              </w:rPr>
              <w:t xml:space="preserve">6 </w:t>
            </w:r>
          </w:p>
        </w:tc>
        <w:tc>
          <w:tcPr>
            <w:tcW w:w="900" w:type="dxa"/>
            <w:tcBorders>
              <w:top w:val="nil"/>
              <w:left w:val="nil"/>
              <w:bottom w:val="nil"/>
              <w:right w:val="single" w:sz="4" w:space="0" w:color="auto"/>
            </w:tcBorders>
            <w:shd w:val="clear" w:color="auto" w:fill="auto"/>
            <w:noWrap/>
            <w:vAlign w:val="bottom"/>
            <w:hideMark/>
          </w:tcPr>
          <w:p w14:paraId="6FA4F6B3"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2,83</w:t>
            </w:r>
            <w:r w:rsidR="00265F6A">
              <w:rPr>
                <w:rFonts w:ascii="Times New Roman" w:hAnsi="Times New Roman"/>
                <w:color w:val="000000"/>
                <w:sz w:val="15"/>
                <w:szCs w:val="15"/>
              </w:rPr>
              <w:t>2</w:t>
            </w:r>
            <w:r w:rsidRPr="005833F0">
              <w:rPr>
                <w:rFonts w:ascii="Times New Roman" w:hAnsi="Times New Roman"/>
                <w:color w:val="000000"/>
                <w:sz w:val="15"/>
                <w:szCs w:val="15"/>
              </w:rPr>
              <w:t>,</w:t>
            </w:r>
            <w:r w:rsidR="00265F6A">
              <w:rPr>
                <w:rFonts w:ascii="Times New Roman" w:hAnsi="Times New Roman"/>
                <w:color w:val="000000"/>
                <w:sz w:val="15"/>
                <w:szCs w:val="15"/>
              </w:rPr>
              <w:t>564</w:t>
            </w:r>
            <w:r w:rsidRPr="005833F0">
              <w:rPr>
                <w:rFonts w:ascii="Times New Roman" w:hAnsi="Times New Roman"/>
                <w:color w:val="000000"/>
                <w:sz w:val="15"/>
                <w:szCs w:val="15"/>
              </w:rPr>
              <w:t xml:space="preserve"> </w:t>
            </w:r>
          </w:p>
        </w:tc>
        <w:tc>
          <w:tcPr>
            <w:tcW w:w="900" w:type="dxa"/>
            <w:tcBorders>
              <w:top w:val="nil"/>
              <w:left w:val="nil"/>
              <w:bottom w:val="nil"/>
              <w:right w:val="single" w:sz="4" w:space="0" w:color="auto"/>
            </w:tcBorders>
            <w:shd w:val="clear" w:color="auto" w:fill="auto"/>
            <w:noWrap/>
            <w:vAlign w:val="bottom"/>
            <w:hideMark/>
          </w:tcPr>
          <w:p w14:paraId="6FA4F6B4"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sidR="00B47418">
              <w:rPr>
                <w:rFonts w:ascii="Times New Roman" w:hAnsi="Times New Roman"/>
                <w:color w:val="000000"/>
                <w:sz w:val="15"/>
                <w:szCs w:val="15"/>
              </w:rPr>
              <w:t>22</w:t>
            </w:r>
            <w:r w:rsidRPr="005833F0">
              <w:rPr>
                <w:rFonts w:ascii="Times New Roman" w:hAnsi="Times New Roman"/>
                <w:color w:val="000000"/>
                <w:sz w:val="15"/>
                <w:szCs w:val="15"/>
              </w:rPr>
              <w:t>,</w:t>
            </w:r>
            <w:r w:rsidR="00B47418">
              <w:rPr>
                <w:rFonts w:ascii="Times New Roman" w:hAnsi="Times New Roman"/>
                <w:color w:val="000000"/>
                <w:sz w:val="15"/>
                <w:szCs w:val="15"/>
              </w:rPr>
              <w:t>634</w:t>
            </w:r>
            <w:r w:rsidRPr="005833F0">
              <w:rPr>
                <w:rFonts w:ascii="Times New Roman" w:hAnsi="Times New Roman"/>
                <w:color w:val="000000"/>
                <w:sz w:val="15"/>
                <w:szCs w:val="15"/>
              </w:rPr>
              <w:t xml:space="preserve"> </w:t>
            </w:r>
          </w:p>
        </w:tc>
        <w:tc>
          <w:tcPr>
            <w:tcW w:w="810" w:type="dxa"/>
            <w:tcBorders>
              <w:top w:val="nil"/>
              <w:left w:val="nil"/>
              <w:bottom w:val="nil"/>
              <w:right w:val="single" w:sz="4" w:space="0" w:color="auto"/>
            </w:tcBorders>
            <w:shd w:val="clear" w:color="auto" w:fill="auto"/>
            <w:noWrap/>
            <w:vAlign w:val="bottom"/>
            <w:hideMark/>
          </w:tcPr>
          <w:p w14:paraId="6FA4F6B5" w14:textId="77777777" w:rsidR="005833F0" w:rsidRPr="005833F0" w:rsidRDefault="005833F0" w:rsidP="005833F0">
            <w:pPr>
              <w:jc w:val="right"/>
              <w:rPr>
                <w:rFonts w:ascii="Times New Roman" w:hAnsi="Times New Roman"/>
                <w:color w:val="000000"/>
                <w:sz w:val="15"/>
                <w:szCs w:val="15"/>
              </w:rPr>
            </w:pPr>
            <w:r w:rsidRPr="005833F0">
              <w:rPr>
                <w:rFonts w:ascii="Times New Roman" w:hAnsi="Times New Roman"/>
                <w:color w:val="000000"/>
                <w:sz w:val="15"/>
                <w:szCs w:val="15"/>
              </w:rPr>
              <w:t>943</w:t>
            </w:r>
            <w:r w:rsidR="00265F6A">
              <w:rPr>
                <w:rFonts w:ascii="Times New Roman" w:hAnsi="Times New Roman"/>
                <w:color w:val="000000"/>
                <w:sz w:val="15"/>
                <w:szCs w:val="15"/>
              </w:rPr>
              <w:t>,354</w:t>
            </w:r>
            <w:r w:rsidRPr="005833F0">
              <w:rPr>
                <w:rFonts w:ascii="Times New Roman" w:hAnsi="Times New Roman"/>
                <w:color w:val="000000"/>
                <w:sz w:val="15"/>
                <w:szCs w:val="15"/>
              </w:rPr>
              <w:t xml:space="preserve"> </w:t>
            </w:r>
          </w:p>
        </w:tc>
        <w:tc>
          <w:tcPr>
            <w:tcW w:w="850" w:type="dxa"/>
            <w:tcBorders>
              <w:top w:val="nil"/>
              <w:left w:val="nil"/>
              <w:bottom w:val="nil"/>
              <w:right w:val="single" w:sz="4" w:space="0" w:color="auto"/>
            </w:tcBorders>
            <w:shd w:val="clear" w:color="auto" w:fill="auto"/>
            <w:noWrap/>
            <w:vAlign w:val="bottom"/>
            <w:hideMark/>
          </w:tcPr>
          <w:p w14:paraId="6FA4F6B6"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1</w:t>
            </w:r>
            <w:r w:rsidR="00B47418">
              <w:rPr>
                <w:rFonts w:ascii="Times New Roman" w:hAnsi="Times New Roman"/>
                <w:color w:val="000000"/>
                <w:sz w:val="15"/>
                <w:szCs w:val="15"/>
              </w:rPr>
              <w:t>82</w:t>
            </w:r>
            <w:r w:rsidRPr="005833F0">
              <w:rPr>
                <w:rFonts w:ascii="Times New Roman" w:hAnsi="Times New Roman"/>
                <w:color w:val="000000"/>
                <w:sz w:val="15"/>
                <w:szCs w:val="15"/>
              </w:rPr>
              <w:t>,</w:t>
            </w:r>
            <w:r w:rsidR="00B47418">
              <w:rPr>
                <w:rFonts w:ascii="Times New Roman" w:hAnsi="Times New Roman"/>
                <w:color w:val="000000"/>
                <w:sz w:val="15"/>
                <w:szCs w:val="15"/>
              </w:rPr>
              <w:t>245</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B7" w14:textId="77777777" w:rsidR="005833F0" w:rsidRPr="005833F0" w:rsidRDefault="00265F6A" w:rsidP="005833F0">
            <w:pPr>
              <w:jc w:val="right"/>
              <w:rPr>
                <w:rFonts w:ascii="Times New Roman" w:hAnsi="Times New Roman"/>
                <w:color w:val="000000"/>
                <w:sz w:val="15"/>
                <w:szCs w:val="15"/>
              </w:rPr>
            </w:pPr>
            <w:r>
              <w:rPr>
                <w:rFonts w:ascii="Times New Roman" w:hAnsi="Times New Roman"/>
                <w:color w:val="000000"/>
                <w:sz w:val="15"/>
                <w:szCs w:val="15"/>
              </w:rPr>
              <w:t>159,445</w:t>
            </w:r>
            <w:r w:rsidR="005833F0"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bottom"/>
            <w:hideMark/>
          </w:tcPr>
          <w:p w14:paraId="6FA4F6B8"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B9" w14:textId="77777777" w:rsidR="005833F0" w:rsidRPr="005833F0" w:rsidRDefault="005833F0"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BA" w14:textId="77777777" w:rsidR="005833F0" w:rsidRPr="005833F0" w:rsidRDefault="005833F0" w:rsidP="00B47418">
            <w:pPr>
              <w:jc w:val="right"/>
              <w:rPr>
                <w:rFonts w:ascii="Times New Roman" w:hAnsi="Times New Roman"/>
                <w:color w:val="000000"/>
                <w:sz w:val="15"/>
                <w:szCs w:val="15"/>
              </w:rPr>
            </w:pPr>
            <w:r w:rsidRPr="005833F0">
              <w:rPr>
                <w:rFonts w:ascii="Times New Roman" w:hAnsi="Times New Roman"/>
                <w:color w:val="000000"/>
                <w:sz w:val="15"/>
                <w:szCs w:val="15"/>
              </w:rPr>
              <w:t>4,</w:t>
            </w:r>
            <w:r w:rsidR="00B47418">
              <w:rPr>
                <w:rFonts w:ascii="Times New Roman" w:hAnsi="Times New Roman"/>
                <w:color w:val="000000"/>
                <w:sz w:val="15"/>
                <w:szCs w:val="15"/>
              </w:rPr>
              <w:t>572</w:t>
            </w:r>
            <w:r w:rsidRPr="005833F0">
              <w:rPr>
                <w:rFonts w:ascii="Times New Roman" w:hAnsi="Times New Roman"/>
                <w:color w:val="000000"/>
                <w:sz w:val="15"/>
                <w:szCs w:val="15"/>
              </w:rPr>
              <w:t>,</w:t>
            </w:r>
            <w:r w:rsidR="00B47418">
              <w:rPr>
                <w:rFonts w:ascii="Times New Roman" w:hAnsi="Times New Roman"/>
                <w:color w:val="000000"/>
                <w:sz w:val="15"/>
                <w:szCs w:val="15"/>
              </w:rPr>
              <w:t>589</w:t>
            </w:r>
            <w:r w:rsidRPr="005833F0">
              <w:rPr>
                <w:rFonts w:ascii="Times New Roman" w:hAnsi="Times New Roman"/>
                <w:color w:val="000000"/>
                <w:sz w:val="15"/>
                <w:szCs w:val="15"/>
              </w:rPr>
              <w:t xml:space="preserve"> </w:t>
            </w:r>
          </w:p>
        </w:tc>
        <w:tc>
          <w:tcPr>
            <w:tcW w:w="821" w:type="dxa"/>
            <w:tcBorders>
              <w:top w:val="nil"/>
              <w:left w:val="nil"/>
              <w:bottom w:val="nil"/>
              <w:right w:val="single" w:sz="4" w:space="0" w:color="auto"/>
            </w:tcBorders>
            <w:shd w:val="clear" w:color="auto" w:fill="auto"/>
            <w:vAlign w:val="bottom"/>
            <w:hideMark/>
          </w:tcPr>
          <w:p w14:paraId="6FA4F6BB" w14:textId="77777777" w:rsidR="005833F0" w:rsidRPr="005833F0" w:rsidRDefault="005833F0" w:rsidP="00265F6A">
            <w:pPr>
              <w:jc w:val="right"/>
              <w:rPr>
                <w:rFonts w:ascii="Times New Roman" w:hAnsi="Times New Roman"/>
                <w:color w:val="000000"/>
                <w:sz w:val="15"/>
                <w:szCs w:val="15"/>
              </w:rPr>
            </w:pPr>
            <w:r w:rsidRPr="005833F0">
              <w:rPr>
                <w:rFonts w:ascii="Times New Roman" w:hAnsi="Times New Roman"/>
                <w:color w:val="000000"/>
                <w:sz w:val="15"/>
                <w:szCs w:val="15"/>
              </w:rPr>
              <w:t>4,49</w:t>
            </w:r>
            <w:r w:rsidR="00265F6A">
              <w:rPr>
                <w:rFonts w:ascii="Times New Roman" w:hAnsi="Times New Roman"/>
                <w:color w:val="000000"/>
                <w:sz w:val="15"/>
                <w:szCs w:val="15"/>
              </w:rPr>
              <w:t>5</w:t>
            </w:r>
            <w:r w:rsidRPr="005833F0">
              <w:rPr>
                <w:rFonts w:ascii="Times New Roman" w:hAnsi="Times New Roman"/>
                <w:color w:val="000000"/>
                <w:sz w:val="15"/>
                <w:szCs w:val="15"/>
              </w:rPr>
              <w:t>,</w:t>
            </w:r>
            <w:r w:rsidR="00265F6A">
              <w:rPr>
                <w:rFonts w:ascii="Times New Roman" w:hAnsi="Times New Roman"/>
                <w:color w:val="000000"/>
                <w:sz w:val="15"/>
                <w:szCs w:val="15"/>
              </w:rPr>
              <w:t>631</w:t>
            </w:r>
            <w:r w:rsidRPr="005833F0">
              <w:rPr>
                <w:rFonts w:ascii="Times New Roman" w:hAnsi="Times New Roman"/>
                <w:color w:val="000000"/>
                <w:sz w:val="15"/>
                <w:szCs w:val="15"/>
              </w:rPr>
              <w:t xml:space="preserve"> </w:t>
            </w:r>
          </w:p>
        </w:tc>
      </w:tr>
      <w:tr w:rsidR="00B47418" w:rsidRPr="005833F0" w14:paraId="6FA4F6CB"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BD" w14:textId="77777777" w:rsidR="004F7083" w:rsidRPr="005833F0" w:rsidRDefault="004F7083" w:rsidP="004F7083">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BE" w14:textId="77777777" w:rsidR="004F7083" w:rsidRPr="005833F0" w:rsidRDefault="004F7083" w:rsidP="004F7083">
            <w:pPr>
              <w:rPr>
                <w:rFonts w:ascii="Times New Roman" w:hAnsi="Times New Roman"/>
                <w:color w:val="000000"/>
                <w:sz w:val="15"/>
                <w:szCs w:val="15"/>
              </w:rPr>
            </w:pPr>
            <w:r w:rsidRPr="005833F0">
              <w:rPr>
                <w:rFonts w:ascii="Times New Roman" w:hAnsi="Times New Roman"/>
                <w:color w:val="000000"/>
                <w:sz w:val="15"/>
                <w:szCs w:val="15"/>
              </w:rPr>
              <w:t>UN development coordination activities</w:t>
            </w:r>
          </w:p>
        </w:tc>
        <w:tc>
          <w:tcPr>
            <w:tcW w:w="804" w:type="dxa"/>
            <w:tcBorders>
              <w:top w:val="nil"/>
              <w:left w:val="single" w:sz="4" w:space="0" w:color="auto"/>
              <w:bottom w:val="nil"/>
              <w:right w:val="single" w:sz="4" w:space="0" w:color="auto"/>
            </w:tcBorders>
            <w:shd w:val="clear" w:color="auto" w:fill="auto"/>
            <w:noWrap/>
            <w:vAlign w:val="bottom"/>
            <w:hideMark/>
          </w:tcPr>
          <w:p w14:paraId="6FA4F6BF" w14:textId="77777777" w:rsidR="004F7083"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88</w:t>
            </w:r>
            <w:r w:rsidR="004F7083" w:rsidRPr="005833F0">
              <w:rPr>
                <w:rFonts w:ascii="Times New Roman" w:hAnsi="Times New Roman"/>
                <w:color w:val="000000"/>
                <w:sz w:val="15"/>
                <w:szCs w:val="15"/>
              </w:rPr>
              <w:t>,4</w:t>
            </w:r>
            <w:r>
              <w:rPr>
                <w:rFonts w:ascii="Times New Roman" w:hAnsi="Times New Roman"/>
                <w:color w:val="000000"/>
                <w:sz w:val="15"/>
                <w:szCs w:val="15"/>
              </w:rPr>
              <w:t>06</w:t>
            </w:r>
            <w:r w:rsidR="004F7083"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C0" w14:textId="77777777" w:rsidR="004F7083" w:rsidRPr="005833F0" w:rsidRDefault="004F7083" w:rsidP="00265F6A">
            <w:pPr>
              <w:jc w:val="right"/>
              <w:rPr>
                <w:rFonts w:ascii="Times New Roman" w:hAnsi="Times New Roman"/>
                <w:color w:val="000000"/>
                <w:sz w:val="15"/>
                <w:szCs w:val="15"/>
              </w:rPr>
            </w:pPr>
            <w:r w:rsidRPr="005833F0">
              <w:rPr>
                <w:rFonts w:ascii="Times New Roman" w:hAnsi="Times New Roman"/>
                <w:color w:val="000000"/>
                <w:sz w:val="15"/>
                <w:szCs w:val="15"/>
              </w:rPr>
              <w:t>74,4</w:t>
            </w:r>
            <w:r w:rsidR="00265F6A">
              <w:rPr>
                <w:rFonts w:ascii="Times New Roman" w:hAnsi="Times New Roman"/>
                <w:color w:val="000000"/>
                <w:sz w:val="15"/>
                <w:szCs w:val="15"/>
              </w:rPr>
              <w:t>48</w:t>
            </w:r>
            <w:r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bottom"/>
            <w:hideMark/>
          </w:tcPr>
          <w:p w14:paraId="6FA4F6C1" w14:textId="77777777" w:rsidR="004F7083" w:rsidRPr="005833F0" w:rsidRDefault="00847D93" w:rsidP="00847D93">
            <w:pPr>
              <w:ind w:right="-108"/>
              <w:rPr>
                <w:rFonts w:ascii="Times New Roman" w:hAnsi="Times New Roman"/>
                <w:color w:val="000000"/>
                <w:sz w:val="15"/>
                <w:szCs w:val="15"/>
              </w:rPr>
            </w:pPr>
            <w:r>
              <w:rPr>
                <w:rFonts w:ascii="Times New Roman" w:hAnsi="Times New Roman"/>
                <w:color w:val="000000"/>
                <w:sz w:val="15"/>
                <w:szCs w:val="15"/>
              </w:rPr>
              <w:t xml:space="preserve">                 </w:t>
            </w:r>
            <w:r w:rsidR="004F7083" w:rsidRPr="005833F0">
              <w:rPr>
                <w:rFonts w:ascii="Times New Roman" w:hAnsi="Times New Roman"/>
                <w:color w:val="000000"/>
                <w:sz w:val="15"/>
                <w:szCs w:val="15"/>
              </w:rPr>
              <w:t xml:space="preserve">-   </w:t>
            </w:r>
          </w:p>
        </w:tc>
        <w:tc>
          <w:tcPr>
            <w:tcW w:w="900" w:type="dxa"/>
            <w:tcBorders>
              <w:top w:val="nil"/>
              <w:left w:val="nil"/>
              <w:bottom w:val="nil"/>
              <w:right w:val="single" w:sz="4" w:space="0" w:color="auto"/>
            </w:tcBorders>
            <w:shd w:val="clear" w:color="auto" w:fill="auto"/>
            <w:noWrap/>
            <w:vAlign w:val="bottom"/>
            <w:hideMark/>
          </w:tcPr>
          <w:p w14:paraId="6FA4F6C2" w14:textId="77777777" w:rsidR="004F7083" w:rsidRPr="005833F0" w:rsidRDefault="004F7083" w:rsidP="004F7083">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nil"/>
              <w:right w:val="single" w:sz="4" w:space="0" w:color="auto"/>
            </w:tcBorders>
            <w:shd w:val="clear" w:color="auto" w:fill="auto"/>
            <w:noWrap/>
            <w:vAlign w:val="bottom"/>
            <w:hideMark/>
          </w:tcPr>
          <w:p w14:paraId="6FA4F6C3" w14:textId="77777777" w:rsidR="004F7083" w:rsidRPr="005833F0" w:rsidRDefault="004F7083" w:rsidP="004F7083">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10" w:type="dxa"/>
            <w:tcBorders>
              <w:top w:val="nil"/>
              <w:left w:val="nil"/>
              <w:bottom w:val="nil"/>
              <w:right w:val="single" w:sz="4" w:space="0" w:color="auto"/>
            </w:tcBorders>
            <w:shd w:val="clear" w:color="auto" w:fill="auto"/>
            <w:noWrap/>
            <w:vAlign w:val="bottom"/>
            <w:hideMark/>
          </w:tcPr>
          <w:p w14:paraId="6FA4F6C4" w14:textId="77777777" w:rsidR="004F7083" w:rsidRPr="005833F0" w:rsidRDefault="004F7083" w:rsidP="004F7083">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50" w:type="dxa"/>
            <w:tcBorders>
              <w:top w:val="nil"/>
              <w:left w:val="nil"/>
              <w:bottom w:val="nil"/>
              <w:right w:val="single" w:sz="4" w:space="0" w:color="auto"/>
            </w:tcBorders>
            <w:shd w:val="clear" w:color="auto" w:fill="auto"/>
            <w:noWrap/>
            <w:vAlign w:val="bottom"/>
            <w:hideMark/>
          </w:tcPr>
          <w:p w14:paraId="6FA4F6C5" w14:textId="77777777" w:rsidR="004F7083"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28</w:t>
            </w:r>
            <w:r w:rsidR="004F7083" w:rsidRPr="005833F0">
              <w:rPr>
                <w:rFonts w:ascii="Times New Roman" w:hAnsi="Times New Roman"/>
                <w:color w:val="000000"/>
                <w:sz w:val="15"/>
                <w:szCs w:val="15"/>
              </w:rPr>
              <w:t>,</w:t>
            </w:r>
            <w:r>
              <w:rPr>
                <w:rFonts w:ascii="Times New Roman" w:hAnsi="Times New Roman"/>
                <w:color w:val="000000"/>
                <w:sz w:val="15"/>
                <w:szCs w:val="15"/>
              </w:rPr>
              <w:t>797</w:t>
            </w:r>
            <w:r w:rsidR="004F7083"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C6" w14:textId="77777777" w:rsidR="004F7083" w:rsidRPr="005833F0" w:rsidRDefault="004F7083" w:rsidP="004F7083">
            <w:pPr>
              <w:jc w:val="right"/>
              <w:rPr>
                <w:rFonts w:ascii="Times New Roman" w:hAnsi="Times New Roman"/>
                <w:color w:val="000000"/>
                <w:sz w:val="15"/>
                <w:szCs w:val="15"/>
              </w:rPr>
            </w:pPr>
            <w:r w:rsidRPr="005833F0">
              <w:rPr>
                <w:rFonts w:ascii="Times New Roman" w:hAnsi="Times New Roman"/>
                <w:color w:val="000000"/>
                <w:sz w:val="15"/>
                <w:szCs w:val="15"/>
              </w:rPr>
              <w:t xml:space="preserve">45,106 </w:t>
            </w:r>
          </w:p>
        </w:tc>
        <w:tc>
          <w:tcPr>
            <w:tcW w:w="837" w:type="dxa"/>
            <w:tcBorders>
              <w:top w:val="nil"/>
              <w:left w:val="nil"/>
              <w:bottom w:val="nil"/>
              <w:right w:val="single" w:sz="4" w:space="0" w:color="auto"/>
            </w:tcBorders>
            <w:shd w:val="clear" w:color="auto" w:fill="auto"/>
            <w:noWrap/>
            <w:vAlign w:val="bottom"/>
            <w:hideMark/>
          </w:tcPr>
          <w:p w14:paraId="6FA4F6C7" w14:textId="77777777" w:rsidR="004F7083" w:rsidRPr="005833F0" w:rsidRDefault="004F7083"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C8" w14:textId="77777777" w:rsidR="004F7083" w:rsidRPr="005833F0" w:rsidRDefault="004F7083"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C9" w14:textId="77777777" w:rsidR="004F7083" w:rsidRPr="005833F0" w:rsidRDefault="004F7083" w:rsidP="00B47418">
            <w:pPr>
              <w:jc w:val="right"/>
              <w:rPr>
                <w:rFonts w:ascii="Times New Roman" w:hAnsi="Times New Roman"/>
                <w:color w:val="000000"/>
                <w:sz w:val="15"/>
                <w:szCs w:val="15"/>
              </w:rPr>
            </w:pPr>
            <w:r w:rsidRPr="005833F0">
              <w:rPr>
                <w:rFonts w:ascii="Times New Roman" w:hAnsi="Times New Roman"/>
                <w:color w:val="000000"/>
                <w:sz w:val="15"/>
                <w:szCs w:val="15"/>
              </w:rPr>
              <w:t>11</w:t>
            </w:r>
            <w:r w:rsidR="00B47418">
              <w:rPr>
                <w:rFonts w:ascii="Times New Roman" w:hAnsi="Times New Roman"/>
                <w:color w:val="000000"/>
                <w:sz w:val="15"/>
                <w:szCs w:val="15"/>
              </w:rPr>
              <w:t>7</w:t>
            </w:r>
            <w:r w:rsidRPr="005833F0">
              <w:rPr>
                <w:rFonts w:ascii="Times New Roman" w:hAnsi="Times New Roman"/>
                <w:color w:val="000000"/>
                <w:sz w:val="15"/>
                <w:szCs w:val="15"/>
              </w:rPr>
              <w:t>,</w:t>
            </w:r>
            <w:r w:rsidR="00B47418">
              <w:rPr>
                <w:rFonts w:ascii="Times New Roman" w:hAnsi="Times New Roman"/>
                <w:color w:val="000000"/>
                <w:sz w:val="15"/>
                <w:szCs w:val="15"/>
              </w:rPr>
              <w:t>203</w:t>
            </w:r>
            <w:r w:rsidRPr="005833F0">
              <w:rPr>
                <w:rFonts w:ascii="Times New Roman" w:hAnsi="Times New Roman"/>
                <w:color w:val="000000"/>
                <w:sz w:val="15"/>
                <w:szCs w:val="15"/>
              </w:rPr>
              <w:t xml:space="preserve"> </w:t>
            </w:r>
          </w:p>
        </w:tc>
        <w:tc>
          <w:tcPr>
            <w:tcW w:w="821" w:type="dxa"/>
            <w:tcBorders>
              <w:top w:val="nil"/>
              <w:left w:val="nil"/>
              <w:bottom w:val="nil"/>
              <w:right w:val="single" w:sz="4" w:space="0" w:color="auto"/>
            </w:tcBorders>
            <w:shd w:val="clear" w:color="auto" w:fill="auto"/>
            <w:vAlign w:val="bottom"/>
            <w:hideMark/>
          </w:tcPr>
          <w:p w14:paraId="6FA4F6CA" w14:textId="77777777" w:rsidR="004F7083" w:rsidRPr="005833F0" w:rsidRDefault="00265F6A" w:rsidP="004F7083">
            <w:pPr>
              <w:jc w:val="right"/>
              <w:rPr>
                <w:rFonts w:ascii="Times New Roman" w:hAnsi="Times New Roman"/>
                <w:color w:val="000000"/>
                <w:sz w:val="15"/>
                <w:szCs w:val="15"/>
              </w:rPr>
            </w:pPr>
            <w:r>
              <w:rPr>
                <w:rFonts w:ascii="Times New Roman" w:hAnsi="Times New Roman"/>
                <w:color w:val="000000"/>
                <w:sz w:val="15"/>
                <w:szCs w:val="15"/>
              </w:rPr>
              <w:t>119,554</w:t>
            </w:r>
          </w:p>
        </w:tc>
      </w:tr>
      <w:tr w:rsidR="00B47418" w:rsidRPr="005833F0" w14:paraId="6FA4F6DA"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CC" w14:textId="77777777" w:rsidR="004F7083" w:rsidRPr="005833F0" w:rsidRDefault="004F7083" w:rsidP="004F7083">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CD" w14:textId="77777777" w:rsidR="004F7083" w:rsidRPr="005833F0" w:rsidRDefault="004F7083" w:rsidP="004F7083">
            <w:pPr>
              <w:rPr>
                <w:rFonts w:ascii="Times New Roman" w:hAnsi="Times New Roman"/>
                <w:color w:val="000000"/>
                <w:sz w:val="15"/>
                <w:szCs w:val="15"/>
              </w:rPr>
            </w:pPr>
            <w:r w:rsidRPr="005833F0">
              <w:rPr>
                <w:rFonts w:ascii="Times New Roman" w:hAnsi="Times New Roman"/>
                <w:color w:val="000000"/>
                <w:sz w:val="15"/>
                <w:szCs w:val="15"/>
              </w:rPr>
              <w:t>Management activities</w:t>
            </w:r>
          </w:p>
        </w:tc>
        <w:tc>
          <w:tcPr>
            <w:tcW w:w="804" w:type="dxa"/>
            <w:tcBorders>
              <w:top w:val="nil"/>
              <w:left w:val="single" w:sz="4" w:space="0" w:color="auto"/>
              <w:bottom w:val="nil"/>
              <w:right w:val="single" w:sz="4" w:space="0" w:color="auto"/>
            </w:tcBorders>
            <w:shd w:val="clear" w:color="auto" w:fill="auto"/>
            <w:noWrap/>
            <w:vAlign w:val="bottom"/>
            <w:hideMark/>
          </w:tcPr>
          <w:p w14:paraId="6FA4F6CE" w14:textId="77777777" w:rsidR="004F7083" w:rsidRPr="005833F0" w:rsidRDefault="004F7083"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sidR="00B47418">
              <w:rPr>
                <w:rFonts w:ascii="Times New Roman" w:hAnsi="Times New Roman"/>
                <w:color w:val="000000"/>
                <w:sz w:val="15"/>
                <w:szCs w:val="15"/>
              </w:rPr>
              <w:t>11</w:t>
            </w:r>
            <w:r w:rsidRPr="005833F0">
              <w:rPr>
                <w:rFonts w:ascii="Times New Roman" w:hAnsi="Times New Roman"/>
                <w:color w:val="000000"/>
                <w:sz w:val="15"/>
                <w:szCs w:val="15"/>
              </w:rPr>
              <w:t>,</w:t>
            </w:r>
            <w:r w:rsidR="00B47418">
              <w:rPr>
                <w:rFonts w:ascii="Times New Roman" w:hAnsi="Times New Roman"/>
                <w:color w:val="000000"/>
                <w:sz w:val="15"/>
                <w:szCs w:val="15"/>
              </w:rPr>
              <w:t>592</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CF" w14:textId="77777777" w:rsidR="004F7083" w:rsidRPr="005833F0" w:rsidRDefault="00265F6A" w:rsidP="004F7083">
            <w:pPr>
              <w:jc w:val="right"/>
              <w:rPr>
                <w:rFonts w:ascii="Times New Roman" w:hAnsi="Times New Roman"/>
                <w:color w:val="000000"/>
                <w:sz w:val="15"/>
                <w:szCs w:val="15"/>
              </w:rPr>
            </w:pPr>
            <w:r>
              <w:rPr>
                <w:rFonts w:ascii="Times New Roman" w:hAnsi="Times New Roman"/>
                <w:color w:val="000000"/>
                <w:sz w:val="15"/>
                <w:szCs w:val="15"/>
              </w:rPr>
              <w:t>260,090</w:t>
            </w:r>
            <w:r w:rsidR="004F7083"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bottom"/>
            <w:hideMark/>
          </w:tcPr>
          <w:p w14:paraId="6FA4F6D0" w14:textId="77777777" w:rsidR="004F7083" w:rsidRPr="005833F0" w:rsidRDefault="004F7083" w:rsidP="00847D93">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nil"/>
              <w:right w:val="single" w:sz="4" w:space="0" w:color="auto"/>
            </w:tcBorders>
            <w:shd w:val="clear" w:color="auto" w:fill="auto"/>
            <w:noWrap/>
            <w:vAlign w:val="bottom"/>
            <w:hideMark/>
          </w:tcPr>
          <w:p w14:paraId="6FA4F6D1" w14:textId="77777777" w:rsidR="004F7083" w:rsidRPr="005833F0" w:rsidRDefault="004F7083" w:rsidP="004F7083">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nil"/>
              <w:right w:val="single" w:sz="4" w:space="0" w:color="auto"/>
            </w:tcBorders>
            <w:shd w:val="clear" w:color="auto" w:fill="auto"/>
            <w:noWrap/>
            <w:vAlign w:val="bottom"/>
            <w:hideMark/>
          </w:tcPr>
          <w:p w14:paraId="6FA4F6D2" w14:textId="77777777" w:rsidR="004F7083" w:rsidRPr="005833F0" w:rsidRDefault="004F7083" w:rsidP="00B47418">
            <w:pPr>
              <w:jc w:val="right"/>
              <w:rPr>
                <w:rFonts w:ascii="Times New Roman" w:hAnsi="Times New Roman"/>
                <w:color w:val="000000"/>
                <w:sz w:val="15"/>
                <w:szCs w:val="15"/>
              </w:rPr>
            </w:pPr>
            <w:r w:rsidRPr="005833F0">
              <w:rPr>
                <w:rFonts w:ascii="Times New Roman" w:hAnsi="Times New Roman"/>
                <w:color w:val="000000"/>
                <w:sz w:val="15"/>
                <w:szCs w:val="15"/>
              </w:rPr>
              <w:t>3</w:t>
            </w:r>
            <w:r w:rsidR="00B47418">
              <w:rPr>
                <w:rFonts w:ascii="Times New Roman" w:hAnsi="Times New Roman"/>
                <w:color w:val="000000"/>
                <w:sz w:val="15"/>
                <w:szCs w:val="15"/>
              </w:rPr>
              <w:t>7</w:t>
            </w:r>
            <w:r w:rsidRPr="005833F0">
              <w:rPr>
                <w:rFonts w:ascii="Times New Roman" w:hAnsi="Times New Roman"/>
                <w:color w:val="000000"/>
                <w:sz w:val="15"/>
                <w:szCs w:val="15"/>
              </w:rPr>
              <w:t>,</w:t>
            </w:r>
            <w:r w:rsidR="00B47418">
              <w:rPr>
                <w:rFonts w:ascii="Times New Roman" w:hAnsi="Times New Roman"/>
                <w:color w:val="000000"/>
                <w:sz w:val="15"/>
                <w:szCs w:val="15"/>
              </w:rPr>
              <w:t>438</w:t>
            </w:r>
            <w:r w:rsidRPr="005833F0">
              <w:rPr>
                <w:rFonts w:ascii="Times New Roman" w:hAnsi="Times New Roman"/>
                <w:color w:val="000000"/>
                <w:sz w:val="15"/>
                <w:szCs w:val="15"/>
              </w:rPr>
              <w:t xml:space="preserve"> </w:t>
            </w:r>
          </w:p>
        </w:tc>
        <w:tc>
          <w:tcPr>
            <w:tcW w:w="810" w:type="dxa"/>
            <w:tcBorders>
              <w:top w:val="nil"/>
              <w:left w:val="nil"/>
              <w:bottom w:val="nil"/>
              <w:right w:val="single" w:sz="4" w:space="0" w:color="auto"/>
            </w:tcBorders>
            <w:shd w:val="clear" w:color="auto" w:fill="auto"/>
            <w:noWrap/>
            <w:vAlign w:val="bottom"/>
            <w:hideMark/>
          </w:tcPr>
          <w:p w14:paraId="6FA4F6D3" w14:textId="77777777" w:rsidR="004F7083" w:rsidRPr="005833F0" w:rsidRDefault="00265F6A" w:rsidP="004F7083">
            <w:pPr>
              <w:jc w:val="right"/>
              <w:rPr>
                <w:rFonts w:ascii="Times New Roman" w:hAnsi="Times New Roman"/>
                <w:color w:val="000000"/>
                <w:sz w:val="15"/>
                <w:szCs w:val="15"/>
              </w:rPr>
            </w:pPr>
            <w:r>
              <w:rPr>
                <w:rFonts w:ascii="Times New Roman" w:hAnsi="Times New Roman"/>
                <w:color w:val="000000"/>
                <w:sz w:val="15"/>
                <w:szCs w:val="15"/>
              </w:rPr>
              <w:t>32,628</w:t>
            </w:r>
            <w:r w:rsidR="004F7083" w:rsidRPr="005833F0">
              <w:rPr>
                <w:rFonts w:ascii="Times New Roman" w:hAnsi="Times New Roman"/>
                <w:color w:val="000000"/>
                <w:sz w:val="15"/>
                <w:szCs w:val="15"/>
              </w:rPr>
              <w:t xml:space="preserve"> </w:t>
            </w:r>
          </w:p>
        </w:tc>
        <w:tc>
          <w:tcPr>
            <w:tcW w:w="850" w:type="dxa"/>
            <w:tcBorders>
              <w:top w:val="nil"/>
              <w:left w:val="nil"/>
              <w:bottom w:val="nil"/>
              <w:right w:val="single" w:sz="4" w:space="0" w:color="auto"/>
            </w:tcBorders>
            <w:shd w:val="clear" w:color="auto" w:fill="auto"/>
            <w:noWrap/>
            <w:vAlign w:val="bottom"/>
            <w:hideMark/>
          </w:tcPr>
          <w:p w14:paraId="6FA4F6D4" w14:textId="77777777" w:rsidR="004F7083"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201</w:t>
            </w:r>
            <w:r w:rsidR="004F7083" w:rsidRPr="005833F0">
              <w:rPr>
                <w:rFonts w:ascii="Times New Roman" w:hAnsi="Times New Roman"/>
                <w:color w:val="000000"/>
                <w:sz w:val="15"/>
                <w:szCs w:val="15"/>
              </w:rPr>
              <w:t>,</w:t>
            </w:r>
            <w:r>
              <w:rPr>
                <w:rFonts w:ascii="Times New Roman" w:hAnsi="Times New Roman"/>
                <w:color w:val="000000"/>
                <w:sz w:val="15"/>
                <w:szCs w:val="15"/>
              </w:rPr>
              <w:t>114</w:t>
            </w:r>
            <w:r w:rsidR="004F7083"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D5" w14:textId="77777777" w:rsidR="004F7083" w:rsidRPr="005833F0" w:rsidRDefault="00265F6A" w:rsidP="004F7083">
            <w:pPr>
              <w:jc w:val="right"/>
              <w:rPr>
                <w:rFonts w:ascii="Times New Roman" w:hAnsi="Times New Roman"/>
                <w:color w:val="000000"/>
                <w:sz w:val="15"/>
                <w:szCs w:val="15"/>
              </w:rPr>
            </w:pPr>
            <w:r>
              <w:rPr>
                <w:rFonts w:ascii="Times New Roman" w:hAnsi="Times New Roman"/>
                <w:color w:val="000000"/>
                <w:sz w:val="15"/>
                <w:szCs w:val="15"/>
              </w:rPr>
              <w:t>168,636</w:t>
            </w:r>
            <w:r w:rsidR="004F7083"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bottom"/>
            <w:hideMark/>
          </w:tcPr>
          <w:p w14:paraId="6FA4F6D6" w14:textId="77777777" w:rsidR="004F7083" w:rsidRPr="005833F0" w:rsidRDefault="004F7083"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D7" w14:textId="77777777" w:rsidR="004F7083" w:rsidRPr="005833F0" w:rsidRDefault="004F7083" w:rsidP="00847D93">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D8" w14:textId="77777777" w:rsidR="004F7083" w:rsidRPr="005833F0" w:rsidRDefault="004F7083" w:rsidP="00B47418">
            <w:pPr>
              <w:jc w:val="right"/>
              <w:rPr>
                <w:rFonts w:ascii="Times New Roman" w:hAnsi="Times New Roman"/>
                <w:color w:val="000000"/>
                <w:sz w:val="15"/>
                <w:szCs w:val="15"/>
              </w:rPr>
            </w:pPr>
            <w:r w:rsidRPr="005833F0">
              <w:rPr>
                <w:rFonts w:ascii="Times New Roman" w:hAnsi="Times New Roman"/>
                <w:color w:val="000000"/>
                <w:sz w:val="15"/>
                <w:szCs w:val="15"/>
              </w:rPr>
              <w:t>4</w:t>
            </w:r>
            <w:r w:rsidR="00B47418">
              <w:rPr>
                <w:rFonts w:ascii="Times New Roman" w:hAnsi="Times New Roman"/>
                <w:color w:val="000000"/>
                <w:sz w:val="15"/>
                <w:szCs w:val="15"/>
              </w:rPr>
              <w:t>50</w:t>
            </w:r>
            <w:r w:rsidRPr="005833F0">
              <w:rPr>
                <w:rFonts w:ascii="Times New Roman" w:hAnsi="Times New Roman"/>
                <w:color w:val="000000"/>
                <w:sz w:val="15"/>
                <w:szCs w:val="15"/>
              </w:rPr>
              <w:t>,</w:t>
            </w:r>
            <w:r w:rsidR="00B47418">
              <w:rPr>
                <w:rFonts w:ascii="Times New Roman" w:hAnsi="Times New Roman"/>
                <w:color w:val="000000"/>
                <w:sz w:val="15"/>
                <w:szCs w:val="15"/>
              </w:rPr>
              <w:t>144</w:t>
            </w:r>
            <w:r w:rsidRPr="005833F0">
              <w:rPr>
                <w:rFonts w:ascii="Times New Roman" w:hAnsi="Times New Roman"/>
                <w:color w:val="000000"/>
                <w:sz w:val="15"/>
                <w:szCs w:val="15"/>
              </w:rPr>
              <w:t xml:space="preserve"> </w:t>
            </w:r>
          </w:p>
        </w:tc>
        <w:tc>
          <w:tcPr>
            <w:tcW w:w="821" w:type="dxa"/>
            <w:tcBorders>
              <w:top w:val="nil"/>
              <w:left w:val="nil"/>
              <w:bottom w:val="nil"/>
              <w:right w:val="single" w:sz="4" w:space="0" w:color="auto"/>
            </w:tcBorders>
            <w:shd w:val="clear" w:color="auto" w:fill="auto"/>
            <w:vAlign w:val="bottom"/>
            <w:hideMark/>
          </w:tcPr>
          <w:p w14:paraId="6FA4F6D9" w14:textId="77777777" w:rsidR="004F7083" w:rsidRPr="005833F0" w:rsidRDefault="00265F6A" w:rsidP="004F7083">
            <w:pPr>
              <w:jc w:val="right"/>
              <w:rPr>
                <w:rFonts w:ascii="Times New Roman" w:hAnsi="Times New Roman"/>
                <w:color w:val="000000"/>
                <w:sz w:val="15"/>
                <w:szCs w:val="15"/>
              </w:rPr>
            </w:pPr>
            <w:r>
              <w:rPr>
                <w:rFonts w:ascii="Times New Roman" w:hAnsi="Times New Roman"/>
                <w:color w:val="000000"/>
                <w:sz w:val="15"/>
                <w:szCs w:val="15"/>
              </w:rPr>
              <w:t>461,354</w:t>
            </w:r>
          </w:p>
        </w:tc>
      </w:tr>
      <w:tr w:rsidR="00B47418" w:rsidRPr="005833F0" w14:paraId="6FA4F6E9"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DB"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DC"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Special Purpose activities</w:t>
            </w:r>
          </w:p>
        </w:tc>
        <w:tc>
          <w:tcPr>
            <w:tcW w:w="804" w:type="dxa"/>
            <w:tcBorders>
              <w:top w:val="nil"/>
              <w:left w:val="single" w:sz="4" w:space="0" w:color="auto"/>
              <w:bottom w:val="nil"/>
              <w:right w:val="single" w:sz="4" w:space="0" w:color="auto"/>
            </w:tcBorders>
            <w:shd w:val="clear" w:color="auto" w:fill="auto"/>
            <w:noWrap/>
            <w:vAlign w:val="bottom"/>
            <w:hideMark/>
          </w:tcPr>
          <w:p w14:paraId="6FA4F6DD"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1</w:t>
            </w:r>
            <w:r>
              <w:rPr>
                <w:rFonts w:ascii="Times New Roman" w:hAnsi="Times New Roman"/>
                <w:color w:val="000000"/>
                <w:sz w:val="15"/>
                <w:szCs w:val="15"/>
              </w:rPr>
              <w:t>8</w:t>
            </w:r>
            <w:r w:rsidRPr="005833F0">
              <w:rPr>
                <w:rFonts w:ascii="Times New Roman" w:hAnsi="Times New Roman"/>
                <w:color w:val="000000"/>
                <w:sz w:val="15"/>
                <w:szCs w:val="15"/>
              </w:rPr>
              <w:t>,</w:t>
            </w:r>
            <w:r>
              <w:rPr>
                <w:rFonts w:ascii="Times New Roman" w:hAnsi="Times New Roman"/>
                <w:color w:val="000000"/>
                <w:sz w:val="15"/>
                <w:szCs w:val="15"/>
              </w:rPr>
              <w:t>921</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DE"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16,637</w:t>
            </w:r>
            <w:r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bottom"/>
            <w:hideMark/>
          </w:tcPr>
          <w:p w14:paraId="6FA4F6D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nil"/>
              <w:right w:val="single" w:sz="4" w:space="0" w:color="auto"/>
            </w:tcBorders>
            <w:shd w:val="clear" w:color="auto" w:fill="auto"/>
            <w:noWrap/>
            <w:vAlign w:val="bottom"/>
            <w:hideMark/>
          </w:tcPr>
          <w:p w14:paraId="6FA4F6E0"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nil"/>
              <w:right w:val="single" w:sz="4" w:space="0" w:color="auto"/>
            </w:tcBorders>
            <w:shd w:val="clear" w:color="auto" w:fill="auto"/>
            <w:noWrap/>
            <w:vAlign w:val="bottom"/>
            <w:hideMark/>
          </w:tcPr>
          <w:p w14:paraId="6FA4F6E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10" w:type="dxa"/>
            <w:tcBorders>
              <w:top w:val="nil"/>
              <w:left w:val="nil"/>
              <w:bottom w:val="nil"/>
              <w:right w:val="single" w:sz="4" w:space="0" w:color="auto"/>
            </w:tcBorders>
            <w:shd w:val="clear" w:color="auto" w:fill="auto"/>
            <w:noWrap/>
            <w:vAlign w:val="bottom"/>
            <w:hideMark/>
          </w:tcPr>
          <w:p w14:paraId="6FA4F6E2"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(20)</w:t>
            </w:r>
          </w:p>
        </w:tc>
        <w:tc>
          <w:tcPr>
            <w:tcW w:w="850" w:type="dxa"/>
            <w:tcBorders>
              <w:top w:val="nil"/>
              <w:left w:val="nil"/>
              <w:bottom w:val="nil"/>
              <w:right w:val="single" w:sz="4" w:space="0" w:color="auto"/>
            </w:tcBorders>
            <w:shd w:val="clear" w:color="auto" w:fill="auto"/>
            <w:noWrap/>
            <w:vAlign w:val="bottom"/>
            <w:hideMark/>
          </w:tcPr>
          <w:p w14:paraId="6FA4F6E3"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47</w:t>
            </w:r>
            <w:r w:rsidRPr="005833F0">
              <w:rPr>
                <w:rFonts w:ascii="Times New Roman" w:hAnsi="Times New Roman"/>
                <w:color w:val="000000"/>
                <w:sz w:val="15"/>
                <w:szCs w:val="15"/>
              </w:rPr>
              <w:t>,</w:t>
            </w:r>
            <w:r>
              <w:rPr>
                <w:rFonts w:ascii="Times New Roman" w:hAnsi="Times New Roman"/>
                <w:color w:val="000000"/>
                <w:sz w:val="15"/>
                <w:szCs w:val="15"/>
              </w:rPr>
              <w:t>449</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E4"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39,198 </w:t>
            </w:r>
          </w:p>
        </w:tc>
        <w:tc>
          <w:tcPr>
            <w:tcW w:w="837" w:type="dxa"/>
            <w:tcBorders>
              <w:top w:val="nil"/>
              <w:left w:val="nil"/>
              <w:bottom w:val="nil"/>
              <w:right w:val="single" w:sz="4" w:space="0" w:color="auto"/>
            </w:tcBorders>
            <w:shd w:val="clear" w:color="auto" w:fill="auto"/>
            <w:noWrap/>
            <w:vAlign w:val="bottom"/>
            <w:hideMark/>
          </w:tcPr>
          <w:p w14:paraId="6FA4F6E5"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6E6"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E7"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66</w:t>
            </w:r>
            <w:r w:rsidRPr="005833F0">
              <w:rPr>
                <w:rFonts w:ascii="Times New Roman" w:hAnsi="Times New Roman"/>
                <w:color w:val="000000"/>
                <w:sz w:val="15"/>
                <w:szCs w:val="15"/>
              </w:rPr>
              <w:t>,</w:t>
            </w:r>
            <w:r>
              <w:rPr>
                <w:rFonts w:ascii="Times New Roman" w:hAnsi="Times New Roman"/>
                <w:color w:val="000000"/>
                <w:sz w:val="15"/>
                <w:szCs w:val="15"/>
              </w:rPr>
              <w:t>370</w:t>
            </w:r>
            <w:r w:rsidRPr="005833F0">
              <w:rPr>
                <w:rFonts w:ascii="Times New Roman" w:hAnsi="Times New Roman"/>
                <w:color w:val="000000"/>
                <w:sz w:val="15"/>
                <w:szCs w:val="15"/>
              </w:rPr>
              <w:t xml:space="preserve"> </w:t>
            </w:r>
          </w:p>
        </w:tc>
        <w:tc>
          <w:tcPr>
            <w:tcW w:w="821" w:type="dxa"/>
            <w:tcBorders>
              <w:top w:val="nil"/>
              <w:left w:val="nil"/>
              <w:bottom w:val="nil"/>
              <w:right w:val="single" w:sz="4" w:space="0" w:color="auto"/>
            </w:tcBorders>
            <w:shd w:val="clear" w:color="auto" w:fill="auto"/>
            <w:vAlign w:val="bottom"/>
            <w:hideMark/>
          </w:tcPr>
          <w:p w14:paraId="6FA4F6E8"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55,815</w:t>
            </w:r>
          </w:p>
        </w:tc>
      </w:tr>
      <w:tr w:rsidR="00B47418" w:rsidRPr="005833F0" w14:paraId="6FA4F6F8" w14:textId="77777777" w:rsidTr="00847D93">
        <w:trPr>
          <w:trHeight w:val="288"/>
        </w:trPr>
        <w:tc>
          <w:tcPr>
            <w:tcW w:w="254" w:type="dxa"/>
            <w:tcBorders>
              <w:top w:val="nil"/>
              <w:left w:val="single" w:sz="4" w:space="0" w:color="auto"/>
              <w:bottom w:val="nil"/>
              <w:right w:val="nil"/>
            </w:tcBorders>
            <w:shd w:val="clear" w:color="auto" w:fill="auto"/>
            <w:noWrap/>
            <w:vAlign w:val="center"/>
            <w:hideMark/>
          </w:tcPr>
          <w:p w14:paraId="6FA4F6EA"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bottom"/>
            <w:hideMark/>
          </w:tcPr>
          <w:p w14:paraId="6FA4F6EB"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Other activities</w:t>
            </w:r>
          </w:p>
        </w:tc>
        <w:tc>
          <w:tcPr>
            <w:tcW w:w="804" w:type="dxa"/>
            <w:tcBorders>
              <w:top w:val="nil"/>
              <w:left w:val="single" w:sz="4" w:space="0" w:color="auto"/>
              <w:bottom w:val="nil"/>
              <w:right w:val="single" w:sz="4" w:space="0" w:color="auto"/>
            </w:tcBorders>
            <w:shd w:val="clear" w:color="auto" w:fill="auto"/>
            <w:noWrap/>
            <w:vAlign w:val="bottom"/>
            <w:hideMark/>
          </w:tcPr>
          <w:p w14:paraId="6FA4F6EC"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75</w:t>
            </w:r>
            <w:r w:rsidRPr="005833F0">
              <w:rPr>
                <w:rFonts w:ascii="Times New Roman" w:hAnsi="Times New Roman"/>
                <w:color w:val="000000"/>
                <w:sz w:val="15"/>
                <w:szCs w:val="15"/>
              </w:rPr>
              <w:t>,</w:t>
            </w:r>
            <w:r>
              <w:rPr>
                <w:rFonts w:ascii="Times New Roman" w:hAnsi="Times New Roman"/>
                <w:color w:val="000000"/>
                <w:sz w:val="15"/>
                <w:szCs w:val="15"/>
              </w:rPr>
              <w:t>693</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ED"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87,551</w:t>
            </w:r>
            <w:r w:rsidRPr="005833F0">
              <w:rPr>
                <w:rFonts w:ascii="Times New Roman" w:hAnsi="Times New Roman"/>
                <w:color w:val="000000"/>
                <w:sz w:val="15"/>
                <w:szCs w:val="15"/>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14:paraId="6FA4F6EE"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single" w:sz="4" w:space="0" w:color="auto"/>
              <w:right w:val="single" w:sz="4" w:space="0" w:color="auto"/>
            </w:tcBorders>
            <w:shd w:val="clear" w:color="auto" w:fill="auto"/>
            <w:noWrap/>
            <w:vAlign w:val="bottom"/>
            <w:hideMark/>
          </w:tcPr>
          <w:p w14:paraId="6FA4F6E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nil"/>
              <w:left w:val="nil"/>
              <w:bottom w:val="single" w:sz="4" w:space="0" w:color="auto"/>
              <w:right w:val="single" w:sz="4" w:space="0" w:color="auto"/>
            </w:tcBorders>
            <w:shd w:val="clear" w:color="auto" w:fill="auto"/>
            <w:noWrap/>
            <w:vAlign w:val="bottom"/>
            <w:hideMark/>
          </w:tcPr>
          <w:p w14:paraId="6FA4F6F0"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10" w:type="dxa"/>
            <w:tcBorders>
              <w:top w:val="nil"/>
              <w:left w:val="nil"/>
              <w:bottom w:val="single" w:sz="4" w:space="0" w:color="auto"/>
              <w:right w:val="single" w:sz="4" w:space="0" w:color="auto"/>
            </w:tcBorders>
            <w:shd w:val="clear" w:color="auto" w:fill="auto"/>
            <w:noWrap/>
            <w:vAlign w:val="bottom"/>
            <w:hideMark/>
          </w:tcPr>
          <w:p w14:paraId="6FA4F6F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50" w:type="dxa"/>
            <w:tcBorders>
              <w:top w:val="nil"/>
              <w:left w:val="nil"/>
              <w:bottom w:val="nil"/>
              <w:right w:val="single" w:sz="4" w:space="0" w:color="auto"/>
            </w:tcBorders>
            <w:shd w:val="clear" w:color="auto" w:fill="auto"/>
            <w:noWrap/>
            <w:vAlign w:val="bottom"/>
            <w:hideMark/>
          </w:tcPr>
          <w:p w14:paraId="6FA4F6F2"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Pr>
                <w:rFonts w:ascii="Times New Roman" w:hAnsi="Times New Roman"/>
                <w:color w:val="000000"/>
                <w:sz w:val="15"/>
                <w:szCs w:val="15"/>
              </w:rPr>
              <w:t>54</w:t>
            </w:r>
            <w:r w:rsidRPr="005833F0">
              <w:rPr>
                <w:rFonts w:ascii="Times New Roman" w:hAnsi="Times New Roman"/>
                <w:color w:val="000000"/>
                <w:sz w:val="15"/>
                <w:szCs w:val="15"/>
              </w:rPr>
              <w:t>,</w:t>
            </w:r>
            <w:r>
              <w:rPr>
                <w:rFonts w:ascii="Times New Roman" w:hAnsi="Times New Roman"/>
                <w:color w:val="000000"/>
                <w:sz w:val="15"/>
                <w:szCs w:val="15"/>
              </w:rPr>
              <w:t>910</w:t>
            </w:r>
            <w:r w:rsidRPr="005833F0">
              <w:rPr>
                <w:rFonts w:ascii="Times New Roman" w:hAnsi="Times New Roman"/>
                <w:color w:val="000000"/>
                <w:sz w:val="15"/>
                <w:szCs w:val="15"/>
              </w:rPr>
              <w:t xml:space="preserve"> </w:t>
            </w:r>
          </w:p>
        </w:tc>
        <w:tc>
          <w:tcPr>
            <w:tcW w:w="783" w:type="dxa"/>
            <w:tcBorders>
              <w:top w:val="nil"/>
              <w:left w:val="nil"/>
              <w:bottom w:val="nil"/>
              <w:right w:val="single" w:sz="4" w:space="0" w:color="auto"/>
            </w:tcBorders>
            <w:shd w:val="clear" w:color="auto" w:fill="auto"/>
            <w:noWrap/>
            <w:vAlign w:val="bottom"/>
            <w:hideMark/>
          </w:tcPr>
          <w:p w14:paraId="6FA4F6F3"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239,477</w:t>
            </w:r>
            <w:r w:rsidRPr="005833F0">
              <w:rPr>
                <w:rFonts w:ascii="Times New Roman" w:hAnsi="Times New Roman"/>
                <w:color w:val="000000"/>
                <w:sz w:val="15"/>
                <w:szCs w:val="15"/>
              </w:rPr>
              <w:t xml:space="preserve"> </w:t>
            </w:r>
          </w:p>
        </w:tc>
        <w:tc>
          <w:tcPr>
            <w:tcW w:w="837" w:type="dxa"/>
            <w:tcBorders>
              <w:top w:val="nil"/>
              <w:left w:val="nil"/>
              <w:bottom w:val="single" w:sz="4" w:space="0" w:color="auto"/>
              <w:right w:val="single" w:sz="4" w:space="0" w:color="auto"/>
            </w:tcBorders>
            <w:shd w:val="clear" w:color="auto" w:fill="auto"/>
            <w:noWrap/>
            <w:vAlign w:val="bottom"/>
            <w:hideMark/>
          </w:tcPr>
          <w:p w14:paraId="6FA4F6F4"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single" w:sz="4" w:space="0" w:color="auto"/>
              <w:right w:val="single" w:sz="4" w:space="0" w:color="auto"/>
            </w:tcBorders>
            <w:shd w:val="clear" w:color="auto" w:fill="auto"/>
            <w:noWrap/>
            <w:vAlign w:val="bottom"/>
            <w:hideMark/>
          </w:tcPr>
          <w:p w14:paraId="6FA4F6F5"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nil"/>
              <w:left w:val="nil"/>
              <w:bottom w:val="nil"/>
              <w:right w:val="single" w:sz="4" w:space="0" w:color="auto"/>
            </w:tcBorders>
            <w:shd w:val="clear" w:color="auto" w:fill="auto"/>
            <w:vAlign w:val="bottom"/>
            <w:hideMark/>
          </w:tcPr>
          <w:p w14:paraId="6FA4F6F6"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3</w:t>
            </w:r>
            <w:r>
              <w:rPr>
                <w:rFonts w:ascii="Times New Roman" w:hAnsi="Times New Roman"/>
                <w:color w:val="000000"/>
                <w:sz w:val="15"/>
                <w:szCs w:val="15"/>
              </w:rPr>
              <w:t>30</w:t>
            </w:r>
            <w:r w:rsidRPr="005833F0">
              <w:rPr>
                <w:rFonts w:ascii="Times New Roman" w:hAnsi="Times New Roman"/>
                <w:color w:val="000000"/>
                <w:sz w:val="15"/>
                <w:szCs w:val="15"/>
              </w:rPr>
              <w:t>,</w:t>
            </w:r>
            <w:r>
              <w:rPr>
                <w:rFonts w:ascii="Times New Roman" w:hAnsi="Times New Roman"/>
                <w:color w:val="000000"/>
                <w:sz w:val="15"/>
                <w:szCs w:val="15"/>
              </w:rPr>
              <w:t>603</w:t>
            </w:r>
            <w:r w:rsidRPr="005833F0">
              <w:rPr>
                <w:rFonts w:ascii="Times New Roman" w:hAnsi="Times New Roman"/>
                <w:color w:val="000000"/>
                <w:sz w:val="15"/>
                <w:szCs w:val="15"/>
              </w:rPr>
              <w:t xml:space="preserve"> </w:t>
            </w:r>
          </w:p>
        </w:tc>
        <w:tc>
          <w:tcPr>
            <w:tcW w:w="821" w:type="dxa"/>
            <w:tcBorders>
              <w:top w:val="nil"/>
              <w:left w:val="nil"/>
              <w:bottom w:val="single" w:sz="4" w:space="0" w:color="auto"/>
              <w:right w:val="single" w:sz="4" w:space="0" w:color="auto"/>
            </w:tcBorders>
            <w:shd w:val="clear" w:color="auto" w:fill="auto"/>
            <w:vAlign w:val="bottom"/>
            <w:hideMark/>
          </w:tcPr>
          <w:p w14:paraId="6FA4F6F7"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327,028</w:t>
            </w:r>
          </w:p>
        </w:tc>
      </w:tr>
      <w:tr w:rsidR="00B47418" w:rsidRPr="005833F0" w14:paraId="6FA4F706" w14:textId="77777777" w:rsidTr="00847D93">
        <w:trPr>
          <w:trHeight w:val="288"/>
        </w:trPr>
        <w:tc>
          <w:tcPr>
            <w:tcW w:w="3055" w:type="dxa"/>
            <w:gridSpan w:val="2"/>
            <w:tcBorders>
              <w:top w:val="nil"/>
              <w:left w:val="single" w:sz="4" w:space="0" w:color="auto"/>
              <w:bottom w:val="nil"/>
              <w:right w:val="nil"/>
            </w:tcBorders>
            <w:shd w:val="clear" w:color="auto" w:fill="auto"/>
            <w:noWrap/>
            <w:vAlign w:val="center"/>
            <w:hideMark/>
          </w:tcPr>
          <w:p w14:paraId="6FA4F6F9"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Total expenses before elimination</w:t>
            </w:r>
          </w:p>
        </w:tc>
        <w:tc>
          <w:tcPr>
            <w:tcW w:w="804" w:type="dxa"/>
            <w:tcBorders>
              <w:top w:val="single" w:sz="4" w:space="0" w:color="auto"/>
              <w:left w:val="single" w:sz="4" w:space="0" w:color="auto"/>
              <w:bottom w:val="nil"/>
              <w:right w:val="single" w:sz="4" w:space="0" w:color="auto"/>
            </w:tcBorders>
            <w:shd w:val="clear" w:color="auto" w:fill="auto"/>
            <w:noWrap/>
            <w:vAlign w:val="center"/>
            <w:hideMark/>
          </w:tcPr>
          <w:p w14:paraId="6FA4F6FA"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39</w:t>
            </w:r>
            <w:r w:rsidRPr="005833F0">
              <w:rPr>
                <w:rFonts w:ascii="Times New Roman" w:hAnsi="Times New Roman"/>
                <w:color w:val="000000"/>
                <w:sz w:val="15"/>
                <w:szCs w:val="15"/>
              </w:rPr>
              <w:t>,</w:t>
            </w:r>
            <w:r>
              <w:rPr>
                <w:rFonts w:ascii="Times New Roman" w:hAnsi="Times New Roman"/>
                <w:color w:val="000000"/>
                <w:sz w:val="15"/>
                <w:szCs w:val="15"/>
              </w:rPr>
              <w:t>616</w:t>
            </w:r>
            <w:r w:rsidRPr="005833F0">
              <w:rPr>
                <w:rFonts w:ascii="Times New Roman" w:hAnsi="Times New Roman"/>
                <w:color w:val="000000"/>
                <w:sz w:val="15"/>
                <w:szCs w:val="15"/>
              </w:rPr>
              <w:t xml:space="preserve"> </w:t>
            </w:r>
          </w:p>
        </w:tc>
        <w:tc>
          <w:tcPr>
            <w:tcW w:w="783" w:type="dxa"/>
            <w:tcBorders>
              <w:top w:val="single" w:sz="4" w:space="0" w:color="auto"/>
              <w:left w:val="nil"/>
              <w:bottom w:val="nil"/>
              <w:right w:val="single" w:sz="4" w:space="0" w:color="auto"/>
            </w:tcBorders>
            <w:shd w:val="clear" w:color="auto" w:fill="auto"/>
            <w:noWrap/>
            <w:vAlign w:val="center"/>
            <w:hideMark/>
          </w:tcPr>
          <w:p w14:paraId="6FA4F6FB"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99</w:t>
            </w:r>
            <w:r>
              <w:rPr>
                <w:rFonts w:ascii="Times New Roman" w:hAnsi="Times New Roman"/>
                <w:color w:val="000000"/>
                <w:sz w:val="15"/>
                <w:szCs w:val="15"/>
              </w:rPr>
              <w:t>8</w:t>
            </w:r>
            <w:r w:rsidRPr="005833F0">
              <w:rPr>
                <w:rFonts w:ascii="Times New Roman" w:hAnsi="Times New Roman"/>
                <w:color w:val="000000"/>
                <w:sz w:val="15"/>
                <w:szCs w:val="15"/>
              </w:rPr>
              <w:t>,9</w:t>
            </w:r>
            <w:r>
              <w:rPr>
                <w:rFonts w:ascii="Times New Roman" w:hAnsi="Times New Roman"/>
                <w:color w:val="000000"/>
                <w:sz w:val="15"/>
                <w:szCs w:val="15"/>
              </w:rPr>
              <w:t>94</w:t>
            </w:r>
            <w:r w:rsidRPr="005833F0">
              <w:rPr>
                <w:rFonts w:ascii="Times New Roman" w:hAnsi="Times New Roman"/>
                <w:color w:val="000000"/>
                <w:sz w:val="15"/>
                <w:szCs w:val="15"/>
              </w:rPr>
              <w:t xml:space="preserve"> </w:t>
            </w:r>
          </w:p>
        </w:tc>
        <w:tc>
          <w:tcPr>
            <w:tcW w:w="910" w:type="dxa"/>
            <w:tcBorders>
              <w:top w:val="nil"/>
              <w:left w:val="nil"/>
              <w:bottom w:val="nil"/>
              <w:right w:val="single" w:sz="4" w:space="0" w:color="auto"/>
            </w:tcBorders>
            <w:shd w:val="clear" w:color="auto" w:fill="auto"/>
            <w:noWrap/>
            <w:vAlign w:val="center"/>
            <w:hideMark/>
          </w:tcPr>
          <w:p w14:paraId="6FA4F6FC"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Pr>
                <w:rFonts w:ascii="Times New Roman" w:hAnsi="Times New Roman"/>
                <w:color w:val="000000"/>
                <w:sz w:val="15"/>
                <w:szCs w:val="15"/>
              </w:rPr>
              <w:t>922</w:t>
            </w:r>
            <w:r w:rsidRPr="005833F0">
              <w:rPr>
                <w:rFonts w:ascii="Times New Roman" w:hAnsi="Times New Roman"/>
                <w:color w:val="000000"/>
                <w:sz w:val="15"/>
                <w:szCs w:val="15"/>
              </w:rPr>
              <w:t>,</w:t>
            </w:r>
            <w:r>
              <w:rPr>
                <w:rFonts w:ascii="Times New Roman" w:hAnsi="Times New Roman"/>
                <w:color w:val="000000"/>
                <w:sz w:val="15"/>
                <w:szCs w:val="15"/>
              </w:rPr>
              <w:t>70</w:t>
            </w:r>
            <w:r w:rsidRPr="005833F0">
              <w:rPr>
                <w:rFonts w:ascii="Times New Roman" w:hAnsi="Times New Roman"/>
                <w:color w:val="000000"/>
                <w:sz w:val="15"/>
                <w:szCs w:val="15"/>
              </w:rPr>
              <w:t xml:space="preserve">6 </w:t>
            </w:r>
          </w:p>
        </w:tc>
        <w:tc>
          <w:tcPr>
            <w:tcW w:w="900" w:type="dxa"/>
            <w:tcBorders>
              <w:top w:val="nil"/>
              <w:left w:val="nil"/>
              <w:bottom w:val="nil"/>
              <w:right w:val="single" w:sz="4" w:space="0" w:color="auto"/>
            </w:tcBorders>
            <w:shd w:val="clear" w:color="auto" w:fill="auto"/>
            <w:noWrap/>
            <w:vAlign w:val="center"/>
            <w:hideMark/>
          </w:tcPr>
          <w:p w14:paraId="6FA4F6FD"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2,83</w:t>
            </w:r>
            <w:r>
              <w:rPr>
                <w:rFonts w:ascii="Times New Roman" w:hAnsi="Times New Roman"/>
                <w:color w:val="000000"/>
                <w:sz w:val="15"/>
                <w:szCs w:val="15"/>
              </w:rPr>
              <w:t>2</w:t>
            </w:r>
            <w:r w:rsidRPr="005833F0">
              <w:rPr>
                <w:rFonts w:ascii="Times New Roman" w:hAnsi="Times New Roman"/>
                <w:color w:val="000000"/>
                <w:sz w:val="15"/>
                <w:szCs w:val="15"/>
              </w:rPr>
              <w:t>,</w:t>
            </w:r>
            <w:r>
              <w:rPr>
                <w:rFonts w:ascii="Times New Roman" w:hAnsi="Times New Roman"/>
                <w:color w:val="000000"/>
                <w:sz w:val="15"/>
                <w:szCs w:val="15"/>
              </w:rPr>
              <w:t>564</w:t>
            </w:r>
            <w:r w:rsidRPr="005833F0">
              <w:rPr>
                <w:rFonts w:ascii="Times New Roman" w:hAnsi="Times New Roman"/>
                <w:color w:val="000000"/>
                <w:sz w:val="15"/>
                <w:szCs w:val="15"/>
              </w:rPr>
              <w:t xml:space="preserve"> </w:t>
            </w:r>
          </w:p>
        </w:tc>
        <w:tc>
          <w:tcPr>
            <w:tcW w:w="900" w:type="dxa"/>
            <w:tcBorders>
              <w:top w:val="nil"/>
              <w:left w:val="nil"/>
              <w:bottom w:val="nil"/>
              <w:right w:val="single" w:sz="4" w:space="0" w:color="auto"/>
            </w:tcBorders>
            <w:shd w:val="clear" w:color="auto" w:fill="auto"/>
            <w:noWrap/>
            <w:vAlign w:val="center"/>
            <w:hideMark/>
          </w:tcPr>
          <w:p w14:paraId="6FA4F6FE"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60</w:t>
            </w:r>
            <w:r w:rsidRPr="005833F0">
              <w:rPr>
                <w:rFonts w:ascii="Times New Roman" w:hAnsi="Times New Roman"/>
                <w:color w:val="000000"/>
                <w:sz w:val="15"/>
                <w:szCs w:val="15"/>
              </w:rPr>
              <w:t>,</w:t>
            </w:r>
            <w:r>
              <w:rPr>
                <w:rFonts w:ascii="Times New Roman" w:hAnsi="Times New Roman"/>
                <w:color w:val="000000"/>
                <w:sz w:val="15"/>
                <w:szCs w:val="15"/>
              </w:rPr>
              <w:t>072</w:t>
            </w:r>
            <w:r w:rsidRPr="005833F0">
              <w:rPr>
                <w:rFonts w:ascii="Times New Roman" w:hAnsi="Times New Roman"/>
                <w:color w:val="000000"/>
                <w:sz w:val="15"/>
                <w:szCs w:val="15"/>
              </w:rPr>
              <w:t xml:space="preserve"> </w:t>
            </w:r>
          </w:p>
        </w:tc>
        <w:tc>
          <w:tcPr>
            <w:tcW w:w="810" w:type="dxa"/>
            <w:tcBorders>
              <w:top w:val="nil"/>
              <w:left w:val="nil"/>
              <w:bottom w:val="nil"/>
              <w:right w:val="single" w:sz="4" w:space="0" w:color="auto"/>
            </w:tcBorders>
            <w:shd w:val="clear" w:color="auto" w:fill="auto"/>
            <w:noWrap/>
            <w:vAlign w:val="center"/>
            <w:hideMark/>
          </w:tcPr>
          <w:p w14:paraId="6FA4F6F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75,962</w:t>
            </w:r>
            <w:r w:rsidRPr="005833F0">
              <w:rPr>
                <w:rFonts w:ascii="Times New Roman" w:hAnsi="Times New Roman"/>
                <w:color w:val="000000"/>
                <w:sz w:val="15"/>
                <w:szCs w:val="15"/>
              </w:rPr>
              <w:t xml:space="preserve"> </w:t>
            </w:r>
          </w:p>
        </w:tc>
        <w:tc>
          <w:tcPr>
            <w:tcW w:w="850" w:type="dxa"/>
            <w:tcBorders>
              <w:top w:val="single" w:sz="4" w:space="0" w:color="auto"/>
              <w:left w:val="nil"/>
              <w:bottom w:val="nil"/>
              <w:right w:val="single" w:sz="4" w:space="0" w:color="auto"/>
            </w:tcBorders>
            <w:shd w:val="clear" w:color="auto" w:fill="auto"/>
            <w:noWrap/>
            <w:vAlign w:val="center"/>
            <w:hideMark/>
          </w:tcPr>
          <w:p w14:paraId="6FA4F700"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714</w:t>
            </w:r>
            <w:r w:rsidRPr="005833F0">
              <w:rPr>
                <w:rFonts w:ascii="Times New Roman" w:hAnsi="Times New Roman"/>
                <w:color w:val="000000"/>
                <w:sz w:val="15"/>
                <w:szCs w:val="15"/>
              </w:rPr>
              <w:t>,</w:t>
            </w:r>
            <w:r>
              <w:rPr>
                <w:rFonts w:ascii="Times New Roman" w:hAnsi="Times New Roman"/>
                <w:color w:val="000000"/>
                <w:sz w:val="15"/>
                <w:szCs w:val="15"/>
              </w:rPr>
              <w:t>515</w:t>
            </w:r>
            <w:r w:rsidRPr="005833F0">
              <w:rPr>
                <w:rFonts w:ascii="Times New Roman" w:hAnsi="Times New Roman"/>
                <w:color w:val="000000"/>
                <w:sz w:val="15"/>
                <w:szCs w:val="15"/>
              </w:rPr>
              <w:t xml:space="preserve"> </w:t>
            </w:r>
          </w:p>
        </w:tc>
        <w:tc>
          <w:tcPr>
            <w:tcW w:w="783" w:type="dxa"/>
            <w:tcBorders>
              <w:top w:val="single" w:sz="4" w:space="0" w:color="auto"/>
              <w:left w:val="nil"/>
              <w:bottom w:val="nil"/>
              <w:right w:val="single" w:sz="4" w:space="0" w:color="auto"/>
            </w:tcBorders>
            <w:shd w:val="clear" w:color="auto" w:fill="auto"/>
            <w:noWrap/>
            <w:vAlign w:val="center"/>
            <w:hideMark/>
          </w:tcPr>
          <w:p w14:paraId="6FA4F70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65</w:t>
            </w:r>
            <w:r>
              <w:rPr>
                <w:rFonts w:ascii="Times New Roman" w:hAnsi="Times New Roman"/>
                <w:color w:val="000000"/>
                <w:sz w:val="15"/>
                <w:szCs w:val="15"/>
              </w:rPr>
              <w:t>1</w:t>
            </w:r>
            <w:r w:rsidRPr="005833F0">
              <w:rPr>
                <w:rFonts w:ascii="Times New Roman" w:hAnsi="Times New Roman"/>
                <w:color w:val="000000"/>
                <w:sz w:val="15"/>
                <w:szCs w:val="15"/>
              </w:rPr>
              <w:t>,</w:t>
            </w:r>
            <w:r>
              <w:rPr>
                <w:rFonts w:ascii="Times New Roman" w:hAnsi="Times New Roman"/>
                <w:color w:val="000000"/>
                <w:sz w:val="15"/>
                <w:szCs w:val="15"/>
              </w:rPr>
              <w:t>862</w:t>
            </w:r>
            <w:r w:rsidRPr="005833F0">
              <w:rPr>
                <w:rFonts w:ascii="Times New Roman" w:hAnsi="Times New Roman"/>
                <w:color w:val="000000"/>
                <w:sz w:val="15"/>
                <w:szCs w:val="15"/>
              </w:rPr>
              <w:t xml:space="preserve"> </w:t>
            </w:r>
          </w:p>
        </w:tc>
        <w:tc>
          <w:tcPr>
            <w:tcW w:w="837" w:type="dxa"/>
            <w:tcBorders>
              <w:top w:val="nil"/>
              <w:left w:val="nil"/>
              <w:bottom w:val="nil"/>
              <w:right w:val="single" w:sz="4" w:space="0" w:color="auto"/>
            </w:tcBorders>
            <w:shd w:val="clear" w:color="auto" w:fill="auto"/>
            <w:noWrap/>
            <w:vAlign w:val="bottom"/>
            <w:hideMark/>
          </w:tcPr>
          <w:p w14:paraId="6FA4F702"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900" w:type="dxa"/>
            <w:tcBorders>
              <w:top w:val="nil"/>
              <w:left w:val="nil"/>
              <w:bottom w:val="nil"/>
              <w:right w:val="single" w:sz="4" w:space="0" w:color="auto"/>
            </w:tcBorders>
            <w:shd w:val="clear" w:color="auto" w:fill="auto"/>
            <w:noWrap/>
            <w:vAlign w:val="bottom"/>
            <w:hideMark/>
          </w:tcPr>
          <w:p w14:paraId="6FA4F703" w14:textId="77777777" w:rsidR="00B47418" w:rsidRPr="005833F0" w:rsidRDefault="00B47418" w:rsidP="00B47418">
            <w:pPr>
              <w:jc w:val="center"/>
              <w:rPr>
                <w:rFonts w:ascii="Times New Roman" w:hAnsi="Times New Roman"/>
                <w:color w:val="000000"/>
                <w:sz w:val="15"/>
                <w:szCs w:val="15"/>
              </w:rPr>
            </w:pPr>
            <w:r w:rsidRPr="005833F0">
              <w:rPr>
                <w:rFonts w:ascii="Times New Roman" w:hAnsi="Times New Roman"/>
                <w:color w:val="000000"/>
                <w:sz w:val="15"/>
                <w:szCs w:val="15"/>
              </w:rPr>
              <w:t>-</w:t>
            </w:r>
          </w:p>
        </w:tc>
        <w:tc>
          <w:tcPr>
            <w:tcW w:w="816" w:type="dxa"/>
            <w:tcBorders>
              <w:top w:val="single" w:sz="4" w:space="0" w:color="auto"/>
              <w:left w:val="nil"/>
              <w:bottom w:val="nil"/>
              <w:right w:val="single" w:sz="4" w:space="0" w:color="auto"/>
            </w:tcBorders>
            <w:shd w:val="clear" w:color="auto" w:fill="auto"/>
            <w:noWrap/>
            <w:vAlign w:val="center"/>
            <w:hideMark/>
          </w:tcPr>
          <w:p w14:paraId="6FA4F704"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5,</w:t>
            </w:r>
            <w:r>
              <w:rPr>
                <w:rFonts w:ascii="Times New Roman" w:hAnsi="Times New Roman"/>
                <w:color w:val="000000"/>
                <w:sz w:val="15"/>
                <w:szCs w:val="15"/>
              </w:rPr>
              <w:t>536</w:t>
            </w:r>
            <w:r w:rsidRPr="005833F0">
              <w:rPr>
                <w:rFonts w:ascii="Times New Roman" w:hAnsi="Times New Roman"/>
                <w:color w:val="000000"/>
                <w:sz w:val="15"/>
                <w:szCs w:val="15"/>
              </w:rPr>
              <w:t>,</w:t>
            </w:r>
            <w:r>
              <w:rPr>
                <w:rFonts w:ascii="Times New Roman" w:hAnsi="Times New Roman"/>
                <w:color w:val="000000"/>
                <w:sz w:val="15"/>
                <w:szCs w:val="15"/>
              </w:rPr>
              <w:t>90</w:t>
            </w:r>
            <w:r w:rsidRPr="005833F0">
              <w:rPr>
                <w:rFonts w:ascii="Times New Roman" w:hAnsi="Times New Roman"/>
                <w:color w:val="000000"/>
                <w:sz w:val="15"/>
                <w:szCs w:val="15"/>
              </w:rPr>
              <w:t xml:space="preserve">9 </w:t>
            </w:r>
          </w:p>
        </w:tc>
        <w:tc>
          <w:tcPr>
            <w:tcW w:w="821" w:type="dxa"/>
            <w:tcBorders>
              <w:top w:val="nil"/>
              <w:left w:val="nil"/>
              <w:bottom w:val="nil"/>
              <w:right w:val="single" w:sz="4" w:space="0" w:color="auto"/>
            </w:tcBorders>
            <w:shd w:val="clear" w:color="auto" w:fill="auto"/>
            <w:noWrap/>
            <w:vAlign w:val="center"/>
            <w:hideMark/>
          </w:tcPr>
          <w:p w14:paraId="6FA4F705"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5,45</w:t>
            </w:r>
            <w:r>
              <w:rPr>
                <w:rFonts w:ascii="Times New Roman" w:hAnsi="Times New Roman"/>
                <w:color w:val="000000"/>
                <w:sz w:val="15"/>
                <w:szCs w:val="15"/>
              </w:rPr>
              <w:t>9</w:t>
            </w:r>
            <w:r w:rsidRPr="005833F0">
              <w:rPr>
                <w:rFonts w:ascii="Times New Roman" w:hAnsi="Times New Roman"/>
                <w:color w:val="000000"/>
                <w:sz w:val="15"/>
                <w:szCs w:val="15"/>
              </w:rPr>
              <w:t>,3</w:t>
            </w:r>
            <w:r>
              <w:rPr>
                <w:rFonts w:ascii="Times New Roman" w:hAnsi="Times New Roman"/>
                <w:color w:val="000000"/>
                <w:sz w:val="15"/>
                <w:szCs w:val="15"/>
              </w:rPr>
              <w:t>82</w:t>
            </w:r>
          </w:p>
        </w:tc>
      </w:tr>
      <w:tr w:rsidR="00B47418" w:rsidRPr="005833F0" w14:paraId="6FA4F715" w14:textId="77777777" w:rsidTr="009B22F8">
        <w:trPr>
          <w:trHeight w:val="68"/>
        </w:trPr>
        <w:tc>
          <w:tcPr>
            <w:tcW w:w="254" w:type="dxa"/>
            <w:tcBorders>
              <w:top w:val="nil"/>
              <w:left w:val="single" w:sz="4" w:space="0" w:color="auto"/>
              <w:bottom w:val="nil"/>
              <w:right w:val="nil"/>
            </w:tcBorders>
            <w:shd w:val="clear" w:color="auto" w:fill="auto"/>
            <w:noWrap/>
            <w:vAlign w:val="center"/>
            <w:hideMark/>
          </w:tcPr>
          <w:p w14:paraId="6FA4F707"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708"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Elimination - internal UNDP cost recovery</w:t>
            </w:r>
          </w:p>
        </w:tc>
        <w:tc>
          <w:tcPr>
            <w:tcW w:w="804" w:type="dxa"/>
            <w:tcBorders>
              <w:top w:val="nil"/>
              <w:left w:val="single" w:sz="4" w:space="0" w:color="auto"/>
              <w:bottom w:val="nil"/>
              <w:right w:val="single" w:sz="4" w:space="0" w:color="auto"/>
            </w:tcBorders>
            <w:shd w:val="clear" w:color="auto" w:fill="auto"/>
            <w:noWrap/>
            <w:vAlign w:val="center"/>
            <w:hideMark/>
          </w:tcPr>
          <w:p w14:paraId="6FA4F709"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70A"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70B"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70C"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70D"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single" w:sz="4" w:space="0" w:color="auto"/>
            </w:tcBorders>
            <w:shd w:val="clear" w:color="auto" w:fill="auto"/>
            <w:noWrap/>
            <w:vAlign w:val="center"/>
            <w:hideMark/>
          </w:tcPr>
          <w:p w14:paraId="6FA4F70E"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50" w:type="dxa"/>
            <w:tcBorders>
              <w:top w:val="nil"/>
              <w:left w:val="nil"/>
              <w:bottom w:val="nil"/>
              <w:right w:val="single" w:sz="4" w:space="0" w:color="auto"/>
            </w:tcBorders>
            <w:shd w:val="clear" w:color="auto" w:fill="auto"/>
            <w:noWrap/>
            <w:vAlign w:val="center"/>
            <w:hideMark/>
          </w:tcPr>
          <w:p w14:paraId="6FA4F70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710"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noWrap/>
            <w:vAlign w:val="center"/>
            <w:hideMark/>
          </w:tcPr>
          <w:p w14:paraId="6FA4F71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900" w:type="dxa"/>
            <w:tcBorders>
              <w:top w:val="nil"/>
              <w:left w:val="nil"/>
              <w:bottom w:val="nil"/>
              <w:right w:val="single" w:sz="4" w:space="0" w:color="auto"/>
            </w:tcBorders>
            <w:shd w:val="clear" w:color="auto" w:fill="auto"/>
            <w:noWrap/>
            <w:vAlign w:val="center"/>
            <w:hideMark/>
          </w:tcPr>
          <w:p w14:paraId="6FA4F712"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(212,948)</w:t>
            </w:r>
          </w:p>
        </w:tc>
        <w:tc>
          <w:tcPr>
            <w:tcW w:w="816" w:type="dxa"/>
            <w:tcBorders>
              <w:top w:val="nil"/>
              <w:left w:val="nil"/>
              <w:bottom w:val="nil"/>
              <w:right w:val="single" w:sz="4" w:space="0" w:color="auto"/>
            </w:tcBorders>
            <w:shd w:val="clear" w:color="auto" w:fill="auto"/>
            <w:noWrap/>
            <w:vAlign w:val="center"/>
            <w:hideMark/>
          </w:tcPr>
          <w:p w14:paraId="6FA4F713"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821" w:type="dxa"/>
            <w:tcBorders>
              <w:top w:val="nil"/>
              <w:left w:val="nil"/>
              <w:bottom w:val="nil"/>
              <w:right w:val="single" w:sz="4" w:space="0" w:color="auto"/>
            </w:tcBorders>
            <w:shd w:val="clear" w:color="auto" w:fill="auto"/>
            <w:noWrap/>
            <w:vAlign w:val="center"/>
            <w:hideMark/>
          </w:tcPr>
          <w:p w14:paraId="6FA4F714"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(21</w:t>
            </w:r>
            <w:r>
              <w:rPr>
                <w:rFonts w:ascii="Times New Roman" w:hAnsi="Times New Roman"/>
                <w:color w:val="000000"/>
                <w:sz w:val="15"/>
                <w:szCs w:val="15"/>
              </w:rPr>
              <w:t>2</w:t>
            </w:r>
            <w:r w:rsidRPr="005833F0">
              <w:rPr>
                <w:rFonts w:ascii="Times New Roman" w:hAnsi="Times New Roman"/>
                <w:color w:val="000000"/>
                <w:sz w:val="15"/>
                <w:szCs w:val="15"/>
              </w:rPr>
              <w:t>,</w:t>
            </w:r>
            <w:r>
              <w:rPr>
                <w:rFonts w:ascii="Times New Roman" w:hAnsi="Times New Roman"/>
                <w:color w:val="000000"/>
                <w:sz w:val="15"/>
                <w:szCs w:val="15"/>
              </w:rPr>
              <w:t>948</w:t>
            </w:r>
            <w:r w:rsidRPr="005833F0">
              <w:rPr>
                <w:rFonts w:ascii="Times New Roman" w:hAnsi="Times New Roman"/>
                <w:color w:val="000000"/>
                <w:sz w:val="15"/>
                <w:szCs w:val="15"/>
              </w:rPr>
              <w:t>)</w:t>
            </w:r>
          </w:p>
        </w:tc>
      </w:tr>
      <w:tr w:rsidR="00B47418" w:rsidRPr="005833F0" w14:paraId="6FA4F723" w14:textId="77777777" w:rsidTr="00847D93">
        <w:trPr>
          <w:trHeight w:val="288"/>
        </w:trPr>
        <w:tc>
          <w:tcPr>
            <w:tcW w:w="3055" w:type="dxa"/>
            <w:gridSpan w:val="2"/>
            <w:tcBorders>
              <w:top w:val="single" w:sz="4" w:space="0" w:color="auto"/>
              <w:left w:val="single" w:sz="4" w:space="0" w:color="auto"/>
              <w:bottom w:val="single" w:sz="4" w:space="0" w:color="auto"/>
              <w:right w:val="nil"/>
            </w:tcBorders>
            <w:shd w:val="clear" w:color="000000" w:fill="E4E4E4"/>
            <w:noWrap/>
            <w:vAlign w:val="center"/>
            <w:hideMark/>
          </w:tcPr>
          <w:p w14:paraId="6FA4F716"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 xml:space="preserve">Total expenses </w:t>
            </w:r>
          </w:p>
        </w:tc>
        <w:tc>
          <w:tcPr>
            <w:tcW w:w="804" w:type="dxa"/>
            <w:tcBorders>
              <w:top w:val="single" w:sz="4" w:space="0" w:color="auto"/>
              <w:left w:val="single" w:sz="4" w:space="0" w:color="auto"/>
              <w:bottom w:val="single" w:sz="4" w:space="0" w:color="auto"/>
              <w:right w:val="single" w:sz="4" w:space="0" w:color="auto"/>
            </w:tcBorders>
            <w:shd w:val="clear" w:color="000000" w:fill="E4E4E4"/>
            <w:noWrap/>
            <w:vAlign w:val="center"/>
            <w:hideMark/>
          </w:tcPr>
          <w:p w14:paraId="6FA4F717"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39</w:t>
            </w:r>
            <w:r w:rsidRPr="005833F0">
              <w:rPr>
                <w:rFonts w:ascii="Times New Roman" w:hAnsi="Times New Roman"/>
                <w:color w:val="000000"/>
                <w:sz w:val="15"/>
                <w:szCs w:val="15"/>
              </w:rPr>
              <w:t>,</w:t>
            </w:r>
            <w:r>
              <w:rPr>
                <w:rFonts w:ascii="Times New Roman" w:hAnsi="Times New Roman"/>
                <w:color w:val="000000"/>
                <w:sz w:val="15"/>
                <w:szCs w:val="15"/>
              </w:rPr>
              <w:t>616</w:t>
            </w:r>
            <w:r w:rsidRPr="005833F0">
              <w:rPr>
                <w:rFonts w:ascii="Times New Roman" w:hAnsi="Times New Roman"/>
                <w:color w:val="000000"/>
                <w:sz w:val="15"/>
                <w:szCs w:val="15"/>
              </w:rPr>
              <w:t xml:space="preserve"> </w:t>
            </w:r>
          </w:p>
        </w:tc>
        <w:tc>
          <w:tcPr>
            <w:tcW w:w="783" w:type="dxa"/>
            <w:tcBorders>
              <w:top w:val="single" w:sz="4" w:space="0" w:color="auto"/>
              <w:left w:val="nil"/>
              <w:bottom w:val="single" w:sz="4" w:space="0" w:color="auto"/>
              <w:right w:val="single" w:sz="4" w:space="0" w:color="auto"/>
            </w:tcBorders>
            <w:shd w:val="clear" w:color="000000" w:fill="E4E4E4"/>
            <w:noWrap/>
            <w:vAlign w:val="center"/>
            <w:hideMark/>
          </w:tcPr>
          <w:p w14:paraId="6FA4F718"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99</w:t>
            </w:r>
            <w:r>
              <w:rPr>
                <w:rFonts w:ascii="Times New Roman" w:hAnsi="Times New Roman"/>
                <w:color w:val="000000"/>
                <w:sz w:val="15"/>
                <w:szCs w:val="15"/>
              </w:rPr>
              <w:t>8</w:t>
            </w:r>
            <w:r w:rsidRPr="005833F0">
              <w:rPr>
                <w:rFonts w:ascii="Times New Roman" w:hAnsi="Times New Roman"/>
                <w:color w:val="000000"/>
                <w:sz w:val="15"/>
                <w:szCs w:val="15"/>
              </w:rPr>
              <w:t>,9</w:t>
            </w:r>
            <w:r>
              <w:rPr>
                <w:rFonts w:ascii="Times New Roman" w:hAnsi="Times New Roman"/>
                <w:color w:val="000000"/>
                <w:sz w:val="15"/>
                <w:szCs w:val="15"/>
              </w:rPr>
              <w:t>94</w:t>
            </w:r>
            <w:r w:rsidRPr="005833F0">
              <w:rPr>
                <w:rFonts w:ascii="Times New Roman" w:hAnsi="Times New Roman"/>
                <w:color w:val="000000"/>
                <w:sz w:val="15"/>
                <w:szCs w:val="15"/>
              </w:rPr>
              <w:t xml:space="preserve"> </w:t>
            </w:r>
          </w:p>
        </w:tc>
        <w:tc>
          <w:tcPr>
            <w:tcW w:w="910" w:type="dxa"/>
            <w:tcBorders>
              <w:top w:val="single" w:sz="4" w:space="0" w:color="auto"/>
              <w:left w:val="nil"/>
              <w:bottom w:val="single" w:sz="4" w:space="0" w:color="auto"/>
              <w:right w:val="single" w:sz="4" w:space="0" w:color="auto"/>
            </w:tcBorders>
            <w:shd w:val="clear" w:color="000000" w:fill="E4E4E4"/>
            <w:noWrap/>
            <w:vAlign w:val="center"/>
            <w:hideMark/>
          </w:tcPr>
          <w:p w14:paraId="6FA4F719"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Pr>
                <w:rFonts w:ascii="Times New Roman" w:hAnsi="Times New Roman"/>
                <w:color w:val="000000"/>
                <w:sz w:val="15"/>
                <w:szCs w:val="15"/>
              </w:rPr>
              <w:t>922</w:t>
            </w:r>
            <w:r w:rsidRPr="005833F0">
              <w:rPr>
                <w:rFonts w:ascii="Times New Roman" w:hAnsi="Times New Roman"/>
                <w:color w:val="000000"/>
                <w:sz w:val="15"/>
                <w:szCs w:val="15"/>
              </w:rPr>
              <w:t>,</w:t>
            </w:r>
            <w:r>
              <w:rPr>
                <w:rFonts w:ascii="Times New Roman" w:hAnsi="Times New Roman"/>
                <w:color w:val="000000"/>
                <w:sz w:val="15"/>
                <w:szCs w:val="15"/>
              </w:rPr>
              <w:t>70</w:t>
            </w:r>
            <w:r w:rsidRPr="005833F0">
              <w:rPr>
                <w:rFonts w:ascii="Times New Roman" w:hAnsi="Times New Roman"/>
                <w:color w:val="000000"/>
                <w:sz w:val="15"/>
                <w:szCs w:val="15"/>
              </w:rPr>
              <w:t xml:space="preserve">6 </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71A"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2,83</w:t>
            </w:r>
            <w:r>
              <w:rPr>
                <w:rFonts w:ascii="Times New Roman" w:hAnsi="Times New Roman"/>
                <w:color w:val="000000"/>
                <w:sz w:val="15"/>
                <w:szCs w:val="15"/>
              </w:rPr>
              <w:t>2</w:t>
            </w:r>
            <w:r w:rsidRPr="005833F0">
              <w:rPr>
                <w:rFonts w:ascii="Times New Roman" w:hAnsi="Times New Roman"/>
                <w:color w:val="000000"/>
                <w:sz w:val="15"/>
                <w:szCs w:val="15"/>
              </w:rPr>
              <w:t>,</w:t>
            </w:r>
            <w:r>
              <w:rPr>
                <w:rFonts w:ascii="Times New Roman" w:hAnsi="Times New Roman"/>
                <w:color w:val="000000"/>
                <w:sz w:val="15"/>
                <w:szCs w:val="15"/>
              </w:rPr>
              <w:t>564</w:t>
            </w:r>
            <w:r w:rsidRPr="005833F0">
              <w:rPr>
                <w:rFonts w:ascii="Times New Roman" w:hAnsi="Times New Roman"/>
                <w:color w:val="000000"/>
                <w:sz w:val="15"/>
                <w:szCs w:val="15"/>
              </w:rPr>
              <w:t xml:space="preserve"> </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71B"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60</w:t>
            </w:r>
            <w:r w:rsidRPr="005833F0">
              <w:rPr>
                <w:rFonts w:ascii="Times New Roman" w:hAnsi="Times New Roman"/>
                <w:color w:val="000000"/>
                <w:sz w:val="15"/>
                <w:szCs w:val="15"/>
              </w:rPr>
              <w:t>,</w:t>
            </w:r>
            <w:r>
              <w:rPr>
                <w:rFonts w:ascii="Times New Roman" w:hAnsi="Times New Roman"/>
                <w:color w:val="000000"/>
                <w:sz w:val="15"/>
                <w:szCs w:val="15"/>
              </w:rPr>
              <w:t>072</w:t>
            </w:r>
            <w:r w:rsidRPr="005833F0">
              <w:rPr>
                <w:rFonts w:ascii="Times New Roman" w:hAnsi="Times New Roman"/>
                <w:color w:val="000000"/>
                <w:sz w:val="15"/>
                <w:szCs w:val="15"/>
              </w:rPr>
              <w:t xml:space="preserve"> </w:t>
            </w:r>
          </w:p>
        </w:tc>
        <w:tc>
          <w:tcPr>
            <w:tcW w:w="810" w:type="dxa"/>
            <w:tcBorders>
              <w:top w:val="single" w:sz="4" w:space="0" w:color="auto"/>
              <w:left w:val="nil"/>
              <w:bottom w:val="single" w:sz="4" w:space="0" w:color="auto"/>
              <w:right w:val="single" w:sz="4" w:space="0" w:color="auto"/>
            </w:tcBorders>
            <w:shd w:val="clear" w:color="000000" w:fill="E4E4E4"/>
            <w:noWrap/>
            <w:vAlign w:val="center"/>
            <w:hideMark/>
          </w:tcPr>
          <w:p w14:paraId="6FA4F71C"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975,962</w:t>
            </w:r>
            <w:r w:rsidRPr="005833F0">
              <w:rPr>
                <w:rFonts w:ascii="Times New Roman" w:hAnsi="Times New Roman"/>
                <w:color w:val="000000"/>
                <w:sz w:val="15"/>
                <w:szCs w:val="15"/>
              </w:rPr>
              <w:t xml:space="preserve"> </w:t>
            </w:r>
          </w:p>
        </w:tc>
        <w:tc>
          <w:tcPr>
            <w:tcW w:w="850" w:type="dxa"/>
            <w:tcBorders>
              <w:top w:val="single" w:sz="4" w:space="0" w:color="auto"/>
              <w:left w:val="nil"/>
              <w:bottom w:val="single" w:sz="4" w:space="0" w:color="auto"/>
              <w:right w:val="single" w:sz="4" w:space="0" w:color="auto"/>
            </w:tcBorders>
            <w:shd w:val="clear" w:color="000000" w:fill="E4E4E4"/>
            <w:noWrap/>
            <w:vAlign w:val="center"/>
            <w:hideMark/>
          </w:tcPr>
          <w:p w14:paraId="6FA4F71D"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714</w:t>
            </w:r>
            <w:r w:rsidRPr="005833F0">
              <w:rPr>
                <w:rFonts w:ascii="Times New Roman" w:hAnsi="Times New Roman"/>
                <w:color w:val="000000"/>
                <w:sz w:val="15"/>
                <w:szCs w:val="15"/>
              </w:rPr>
              <w:t>,</w:t>
            </w:r>
            <w:r>
              <w:rPr>
                <w:rFonts w:ascii="Times New Roman" w:hAnsi="Times New Roman"/>
                <w:color w:val="000000"/>
                <w:sz w:val="15"/>
                <w:szCs w:val="15"/>
              </w:rPr>
              <w:t>515</w:t>
            </w:r>
            <w:r w:rsidRPr="005833F0">
              <w:rPr>
                <w:rFonts w:ascii="Times New Roman" w:hAnsi="Times New Roman"/>
                <w:color w:val="000000"/>
                <w:sz w:val="15"/>
                <w:szCs w:val="15"/>
              </w:rPr>
              <w:t xml:space="preserve"> </w:t>
            </w:r>
          </w:p>
        </w:tc>
        <w:tc>
          <w:tcPr>
            <w:tcW w:w="783" w:type="dxa"/>
            <w:tcBorders>
              <w:top w:val="single" w:sz="4" w:space="0" w:color="auto"/>
              <w:left w:val="nil"/>
              <w:bottom w:val="single" w:sz="4" w:space="0" w:color="auto"/>
              <w:right w:val="single" w:sz="4" w:space="0" w:color="auto"/>
            </w:tcBorders>
            <w:shd w:val="clear" w:color="000000" w:fill="E4E4E4"/>
            <w:noWrap/>
            <w:vAlign w:val="center"/>
            <w:hideMark/>
          </w:tcPr>
          <w:p w14:paraId="6FA4F71E"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65</w:t>
            </w:r>
            <w:r>
              <w:rPr>
                <w:rFonts w:ascii="Times New Roman" w:hAnsi="Times New Roman"/>
                <w:color w:val="000000"/>
                <w:sz w:val="15"/>
                <w:szCs w:val="15"/>
              </w:rPr>
              <w:t>1</w:t>
            </w:r>
            <w:r w:rsidRPr="005833F0">
              <w:rPr>
                <w:rFonts w:ascii="Times New Roman" w:hAnsi="Times New Roman"/>
                <w:color w:val="000000"/>
                <w:sz w:val="15"/>
                <w:szCs w:val="15"/>
              </w:rPr>
              <w:t>,</w:t>
            </w:r>
            <w:r>
              <w:rPr>
                <w:rFonts w:ascii="Times New Roman" w:hAnsi="Times New Roman"/>
                <w:color w:val="000000"/>
                <w:sz w:val="15"/>
                <w:szCs w:val="15"/>
              </w:rPr>
              <w:t>862</w:t>
            </w:r>
            <w:r w:rsidRPr="005833F0">
              <w:rPr>
                <w:rFonts w:ascii="Times New Roman" w:hAnsi="Times New Roman"/>
                <w:color w:val="000000"/>
                <w:sz w:val="15"/>
                <w:szCs w:val="15"/>
              </w:rPr>
              <w:t xml:space="preserve"> </w:t>
            </w:r>
          </w:p>
        </w:tc>
        <w:tc>
          <w:tcPr>
            <w:tcW w:w="837" w:type="dxa"/>
            <w:tcBorders>
              <w:top w:val="single" w:sz="4" w:space="0" w:color="auto"/>
              <w:left w:val="nil"/>
              <w:bottom w:val="single" w:sz="4" w:space="0" w:color="auto"/>
              <w:right w:val="single" w:sz="4" w:space="0" w:color="auto"/>
            </w:tcBorders>
            <w:shd w:val="clear" w:color="000000" w:fill="E4E4E4"/>
            <w:noWrap/>
            <w:vAlign w:val="center"/>
            <w:hideMark/>
          </w:tcPr>
          <w:p w14:paraId="6FA4F71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(222,609)</w:t>
            </w:r>
          </w:p>
        </w:tc>
        <w:tc>
          <w:tcPr>
            <w:tcW w:w="900" w:type="dxa"/>
            <w:tcBorders>
              <w:top w:val="single" w:sz="4" w:space="0" w:color="auto"/>
              <w:left w:val="nil"/>
              <w:bottom w:val="single" w:sz="4" w:space="0" w:color="auto"/>
              <w:right w:val="single" w:sz="4" w:space="0" w:color="auto"/>
            </w:tcBorders>
            <w:shd w:val="clear" w:color="000000" w:fill="E4E4E4"/>
            <w:noWrap/>
            <w:vAlign w:val="center"/>
            <w:hideMark/>
          </w:tcPr>
          <w:p w14:paraId="6FA4F720"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(212,948)</w:t>
            </w:r>
          </w:p>
        </w:tc>
        <w:tc>
          <w:tcPr>
            <w:tcW w:w="816" w:type="dxa"/>
            <w:tcBorders>
              <w:top w:val="single" w:sz="4" w:space="0" w:color="auto"/>
              <w:left w:val="nil"/>
              <w:bottom w:val="single" w:sz="4" w:space="0" w:color="auto"/>
              <w:right w:val="single" w:sz="4" w:space="0" w:color="auto"/>
            </w:tcBorders>
            <w:shd w:val="clear" w:color="000000" w:fill="E4E4E4"/>
            <w:noWrap/>
            <w:vAlign w:val="center"/>
            <w:hideMark/>
          </w:tcPr>
          <w:p w14:paraId="6FA4F72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5,</w:t>
            </w:r>
            <w:r>
              <w:rPr>
                <w:rFonts w:ascii="Times New Roman" w:hAnsi="Times New Roman"/>
                <w:color w:val="000000"/>
                <w:sz w:val="15"/>
                <w:szCs w:val="15"/>
              </w:rPr>
              <w:t>31</w:t>
            </w:r>
            <w:r w:rsidRPr="005833F0">
              <w:rPr>
                <w:rFonts w:ascii="Times New Roman" w:hAnsi="Times New Roman"/>
                <w:color w:val="000000"/>
                <w:sz w:val="15"/>
                <w:szCs w:val="15"/>
              </w:rPr>
              <w:t>4,</w:t>
            </w:r>
            <w:r>
              <w:rPr>
                <w:rFonts w:ascii="Times New Roman" w:hAnsi="Times New Roman"/>
                <w:color w:val="000000"/>
                <w:sz w:val="15"/>
                <w:szCs w:val="15"/>
              </w:rPr>
              <w:t>30</w:t>
            </w:r>
            <w:r w:rsidRPr="005833F0">
              <w:rPr>
                <w:rFonts w:ascii="Times New Roman" w:hAnsi="Times New Roman"/>
                <w:color w:val="000000"/>
                <w:sz w:val="15"/>
                <w:szCs w:val="15"/>
              </w:rPr>
              <w:t xml:space="preserve">0 </w:t>
            </w:r>
          </w:p>
        </w:tc>
        <w:tc>
          <w:tcPr>
            <w:tcW w:w="821" w:type="dxa"/>
            <w:tcBorders>
              <w:top w:val="single" w:sz="4" w:space="0" w:color="auto"/>
              <w:left w:val="nil"/>
              <w:bottom w:val="single" w:sz="4" w:space="0" w:color="auto"/>
              <w:right w:val="single" w:sz="4" w:space="0" w:color="auto"/>
            </w:tcBorders>
            <w:shd w:val="clear" w:color="000000" w:fill="E4E4E4"/>
            <w:noWrap/>
            <w:vAlign w:val="center"/>
            <w:hideMark/>
          </w:tcPr>
          <w:p w14:paraId="6FA4F722"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5,24</w:t>
            </w:r>
            <w:r>
              <w:rPr>
                <w:rFonts w:ascii="Times New Roman" w:hAnsi="Times New Roman"/>
                <w:color w:val="000000"/>
                <w:sz w:val="15"/>
                <w:szCs w:val="15"/>
              </w:rPr>
              <w:t>6</w:t>
            </w:r>
            <w:r w:rsidRPr="005833F0">
              <w:rPr>
                <w:rFonts w:ascii="Times New Roman" w:hAnsi="Times New Roman"/>
                <w:color w:val="000000"/>
                <w:sz w:val="15"/>
                <w:szCs w:val="15"/>
              </w:rPr>
              <w:t>,</w:t>
            </w:r>
            <w:r>
              <w:rPr>
                <w:rFonts w:ascii="Times New Roman" w:hAnsi="Times New Roman"/>
                <w:color w:val="000000"/>
                <w:sz w:val="15"/>
                <w:szCs w:val="15"/>
              </w:rPr>
              <w:t>434</w:t>
            </w:r>
          </w:p>
        </w:tc>
      </w:tr>
      <w:tr w:rsidR="00B47418" w:rsidRPr="005833F0" w14:paraId="6FA4F732" w14:textId="77777777" w:rsidTr="00847D93">
        <w:trPr>
          <w:trHeight w:val="147"/>
        </w:trPr>
        <w:tc>
          <w:tcPr>
            <w:tcW w:w="254" w:type="dxa"/>
            <w:tcBorders>
              <w:top w:val="nil"/>
              <w:left w:val="single" w:sz="4" w:space="0" w:color="auto"/>
              <w:bottom w:val="single" w:sz="4" w:space="0" w:color="auto"/>
              <w:right w:val="nil"/>
            </w:tcBorders>
            <w:shd w:val="clear" w:color="auto" w:fill="auto"/>
            <w:noWrap/>
            <w:vAlign w:val="center"/>
            <w:hideMark/>
          </w:tcPr>
          <w:p w14:paraId="6FA4F724"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 </w:t>
            </w:r>
          </w:p>
        </w:tc>
        <w:tc>
          <w:tcPr>
            <w:tcW w:w="2801" w:type="dxa"/>
            <w:tcBorders>
              <w:top w:val="nil"/>
              <w:left w:val="nil"/>
              <w:bottom w:val="nil"/>
              <w:right w:val="nil"/>
            </w:tcBorders>
            <w:shd w:val="clear" w:color="auto" w:fill="auto"/>
            <w:noWrap/>
            <w:vAlign w:val="center"/>
            <w:hideMark/>
          </w:tcPr>
          <w:p w14:paraId="6FA4F725" w14:textId="77777777" w:rsidR="00B47418" w:rsidRPr="005833F0" w:rsidRDefault="00B47418" w:rsidP="00B47418">
            <w:pPr>
              <w:rPr>
                <w:rFonts w:ascii="Times New Roman" w:hAnsi="Times New Roman"/>
                <w:color w:val="000000"/>
                <w:sz w:val="15"/>
                <w:szCs w:val="15"/>
              </w:rPr>
            </w:pPr>
          </w:p>
        </w:tc>
        <w:tc>
          <w:tcPr>
            <w:tcW w:w="804" w:type="dxa"/>
            <w:tcBorders>
              <w:top w:val="nil"/>
              <w:left w:val="single" w:sz="4" w:space="0" w:color="auto"/>
              <w:bottom w:val="nil"/>
              <w:right w:val="single" w:sz="4" w:space="0" w:color="auto"/>
            </w:tcBorders>
            <w:shd w:val="clear" w:color="auto" w:fill="auto"/>
            <w:noWrap/>
            <w:vAlign w:val="center"/>
            <w:hideMark/>
          </w:tcPr>
          <w:p w14:paraId="6FA4F726"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noWrap/>
            <w:vAlign w:val="center"/>
            <w:hideMark/>
          </w:tcPr>
          <w:p w14:paraId="6FA4F727"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10" w:type="dxa"/>
            <w:tcBorders>
              <w:top w:val="nil"/>
              <w:left w:val="nil"/>
              <w:bottom w:val="nil"/>
              <w:right w:val="single" w:sz="4" w:space="0" w:color="auto"/>
            </w:tcBorders>
            <w:shd w:val="clear" w:color="auto" w:fill="auto"/>
            <w:noWrap/>
            <w:vAlign w:val="center"/>
            <w:hideMark/>
          </w:tcPr>
          <w:p w14:paraId="6FA4F728"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noWrap/>
            <w:vAlign w:val="center"/>
            <w:hideMark/>
          </w:tcPr>
          <w:p w14:paraId="6FA4F729"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900" w:type="dxa"/>
            <w:tcBorders>
              <w:top w:val="nil"/>
              <w:left w:val="nil"/>
              <w:bottom w:val="nil"/>
              <w:right w:val="single" w:sz="4" w:space="0" w:color="auto"/>
            </w:tcBorders>
            <w:shd w:val="clear" w:color="auto" w:fill="auto"/>
            <w:vAlign w:val="center"/>
            <w:hideMark/>
          </w:tcPr>
          <w:p w14:paraId="6FA4F72A"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10" w:type="dxa"/>
            <w:tcBorders>
              <w:top w:val="nil"/>
              <w:left w:val="nil"/>
              <w:bottom w:val="nil"/>
              <w:right w:val="single" w:sz="4" w:space="0" w:color="auto"/>
            </w:tcBorders>
            <w:shd w:val="clear" w:color="auto" w:fill="auto"/>
            <w:vAlign w:val="center"/>
            <w:hideMark/>
          </w:tcPr>
          <w:p w14:paraId="6FA4F72B"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50" w:type="dxa"/>
            <w:tcBorders>
              <w:top w:val="nil"/>
              <w:left w:val="nil"/>
              <w:bottom w:val="nil"/>
              <w:right w:val="single" w:sz="4" w:space="0" w:color="auto"/>
            </w:tcBorders>
            <w:shd w:val="clear" w:color="auto" w:fill="auto"/>
            <w:vAlign w:val="center"/>
            <w:hideMark/>
          </w:tcPr>
          <w:p w14:paraId="6FA4F72C"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783" w:type="dxa"/>
            <w:tcBorders>
              <w:top w:val="nil"/>
              <w:left w:val="nil"/>
              <w:bottom w:val="nil"/>
              <w:right w:val="single" w:sz="4" w:space="0" w:color="auto"/>
            </w:tcBorders>
            <w:shd w:val="clear" w:color="auto" w:fill="auto"/>
            <w:vAlign w:val="center"/>
            <w:hideMark/>
          </w:tcPr>
          <w:p w14:paraId="6FA4F72D"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37" w:type="dxa"/>
            <w:tcBorders>
              <w:top w:val="nil"/>
              <w:left w:val="nil"/>
              <w:bottom w:val="nil"/>
              <w:right w:val="single" w:sz="4" w:space="0" w:color="auto"/>
            </w:tcBorders>
            <w:shd w:val="clear" w:color="auto" w:fill="auto"/>
            <w:vAlign w:val="center"/>
            <w:hideMark/>
          </w:tcPr>
          <w:p w14:paraId="6FA4F72E" w14:textId="77777777" w:rsidR="00B47418" w:rsidRPr="005833F0" w:rsidRDefault="00B47418" w:rsidP="00B47418">
            <w:pPr>
              <w:jc w:val="right"/>
              <w:rPr>
                <w:rFonts w:ascii="Times New Roman" w:hAnsi="Times New Roman"/>
                <w:sz w:val="15"/>
                <w:szCs w:val="15"/>
              </w:rPr>
            </w:pPr>
            <w:r w:rsidRPr="005833F0">
              <w:rPr>
                <w:rFonts w:ascii="Times New Roman" w:hAnsi="Times New Roman"/>
                <w:sz w:val="15"/>
                <w:szCs w:val="15"/>
              </w:rPr>
              <w:t> </w:t>
            </w:r>
          </w:p>
        </w:tc>
        <w:tc>
          <w:tcPr>
            <w:tcW w:w="900" w:type="dxa"/>
            <w:tcBorders>
              <w:top w:val="nil"/>
              <w:left w:val="nil"/>
              <w:bottom w:val="nil"/>
              <w:right w:val="single" w:sz="4" w:space="0" w:color="auto"/>
            </w:tcBorders>
            <w:shd w:val="clear" w:color="auto" w:fill="auto"/>
            <w:vAlign w:val="center"/>
            <w:hideMark/>
          </w:tcPr>
          <w:p w14:paraId="6FA4F72F" w14:textId="77777777" w:rsidR="00B47418" w:rsidRPr="005833F0" w:rsidRDefault="00B47418" w:rsidP="00B47418">
            <w:pPr>
              <w:jc w:val="right"/>
              <w:rPr>
                <w:rFonts w:ascii="Times New Roman" w:hAnsi="Times New Roman"/>
                <w:sz w:val="15"/>
                <w:szCs w:val="15"/>
              </w:rPr>
            </w:pPr>
            <w:r w:rsidRPr="005833F0">
              <w:rPr>
                <w:rFonts w:ascii="Times New Roman" w:hAnsi="Times New Roman"/>
                <w:sz w:val="15"/>
                <w:szCs w:val="15"/>
              </w:rPr>
              <w:t> </w:t>
            </w:r>
          </w:p>
        </w:tc>
        <w:tc>
          <w:tcPr>
            <w:tcW w:w="816" w:type="dxa"/>
            <w:tcBorders>
              <w:top w:val="nil"/>
              <w:left w:val="nil"/>
              <w:bottom w:val="nil"/>
              <w:right w:val="single" w:sz="4" w:space="0" w:color="auto"/>
            </w:tcBorders>
            <w:shd w:val="clear" w:color="auto" w:fill="auto"/>
            <w:vAlign w:val="center"/>
            <w:hideMark/>
          </w:tcPr>
          <w:p w14:paraId="6FA4F730"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c>
          <w:tcPr>
            <w:tcW w:w="821" w:type="dxa"/>
            <w:tcBorders>
              <w:top w:val="nil"/>
              <w:left w:val="nil"/>
              <w:bottom w:val="nil"/>
              <w:right w:val="single" w:sz="4" w:space="0" w:color="auto"/>
            </w:tcBorders>
            <w:shd w:val="clear" w:color="auto" w:fill="auto"/>
            <w:vAlign w:val="center"/>
            <w:hideMark/>
          </w:tcPr>
          <w:p w14:paraId="6FA4F731"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w:t>
            </w:r>
          </w:p>
        </w:tc>
      </w:tr>
      <w:tr w:rsidR="00B47418" w:rsidRPr="005833F0" w14:paraId="6FA4F740" w14:textId="77777777" w:rsidTr="00265F6A">
        <w:trPr>
          <w:trHeight w:val="288"/>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4F733" w14:textId="77777777" w:rsidR="00B47418" w:rsidRPr="005833F0" w:rsidRDefault="00B47418" w:rsidP="00B47418">
            <w:pPr>
              <w:rPr>
                <w:rFonts w:ascii="Times New Roman" w:hAnsi="Times New Roman"/>
                <w:color w:val="000000"/>
                <w:sz w:val="15"/>
                <w:szCs w:val="15"/>
              </w:rPr>
            </w:pPr>
            <w:r w:rsidRPr="005833F0">
              <w:rPr>
                <w:rFonts w:ascii="Times New Roman" w:hAnsi="Times New Roman"/>
                <w:color w:val="000000"/>
                <w:sz w:val="15"/>
                <w:szCs w:val="15"/>
              </w:rPr>
              <w:t>Surplus(deficit) for the year</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4F734"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w:t>
            </w:r>
            <w:r>
              <w:rPr>
                <w:rFonts w:ascii="Times New Roman" w:hAnsi="Times New Roman"/>
                <w:color w:val="000000"/>
                <w:sz w:val="15"/>
                <w:szCs w:val="15"/>
              </w:rPr>
              <w:t>61</w:t>
            </w:r>
            <w:r w:rsidRPr="005833F0">
              <w:rPr>
                <w:rFonts w:ascii="Times New Roman" w:hAnsi="Times New Roman"/>
                <w:color w:val="000000"/>
                <w:sz w:val="15"/>
                <w:szCs w:val="15"/>
              </w:rPr>
              <w:t>,</w:t>
            </w:r>
            <w:r>
              <w:rPr>
                <w:rFonts w:ascii="Times New Roman" w:hAnsi="Times New Roman"/>
                <w:color w:val="000000"/>
                <w:sz w:val="15"/>
                <w:szCs w:val="15"/>
              </w:rPr>
              <w:t>244</w:t>
            </w:r>
            <w:r w:rsidRPr="005833F0">
              <w:rPr>
                <w:rFonts w:ascii="Times New Roman" w:hAnsi="Times New Roman"/>
                <w:color w:val="000000"/>
                <w:sz w:val="15"/>
                <w:szCs w:val="15"/>
              </w:rPr>
              <w:t>)</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FA4F735"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w:t>
            </w:r>
            <w:r>
              <w:rPr>
                <w:rFonts w:ascii="Times New Roman" w:hAnsi="Times New Roman"/>
                <w:color w:val="000000"/>
                <w:sz w:val="15"/>
                <w:szCs w:val="15"/>
              </w:rPr>
              <w:t>9</w:t>
            </w:r>
            <w:r w:rsidRPr="005833F0">
              <w:rPr>
                <w:rFonts w:ascii="Times New Roman" w:hAnsi="Times New Roman"/>
                <w:color w:val="000000"/>
                <w:sz w:val="15"/>
                <w:szCs w:val="15"/>
              </w:rPr>
              <w:t>,0</w:t>
            </w:r>
            <w:r>
              <w:rPr>
                <w:rFonts w:ascii="Times New Roman" w:hAnsi="Times New Roman"/>
                <w:color w:val="000000"/>
                <w:sz w:val="15"/>
                <w:szCs w:val="15"/>
              </w:rPr>
              <w:t>72</w:t>
            </w:r>
            <w:r w:rsidRPr="005833F0">
              <w:rPr>
                <w:rFonts w:ascii="Times New Roman" w:hAnsi="Times New Roman"/>
                <w:color w:val="000000"/>
                <w:sz w:val="15"/>
                <w:szCs w:val="15"/>
              </w:rPr>
              <w:t>)</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6FA4F736"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w:t>
            </w:r>
            <w:r>
              <w:rPr>
                <w:rFonts w:ascii="Times New Roman" w:hAnsi="Times New Roman"/>
                <w:color w:val="000000"/>
                <w:sz w:val="15"/>
                <w:szCs w:val="15"/>
              </w:rPr>
              <w:t>93,80</w:t>
            </w:r>
            <w:r w:rsidRPr="005833F0">
              <w:rPr>
                <w:rFonts w:ascii="Times New Roman" w:hAnsi="Times New Roman"/>
                <w:color w:val="000000"/>
                <w:sz w:val="15"/>
                <w:szCs w:val="15"/>
              </w:rPr>
              <w:t>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FA4F737"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19</w:t>
            </w:r>
            <w:r>
              <w:rPr>
                <w:rFonts w:ascii="Times New Roman" w:hAnsi="Times New Roman"/>
                <w:color w:val="000000"/>
                <w:sz w:val="15"/>
                <w:szCs w:val="15"/>
              </w:rPr>
              <w:t>6</w:t>
            </w:r>
            <w:r w:rsidRPr="005833F0">
              <w:rPr>
                <w:rFonts w:ascii="Times New Roman" w:hAnsi="Times New Roman"/>
                <w:color w:val="000000"/>
                <w:sz w:val="15"/>
                <w:szCs w:val="15"/>
              </w:rPr>
              <w:t>,</w:t>
            </w:r>
            <w:r>
              <w:rPr>
                <w:rFonts w:ascii="Times New Roman" w:hAnsi="Times New Roman"/>
                <w:color w:val="000000"/>
                <w:sz w:val="15"/>
                <w:szCs w:val="15"/>
              </w:rPr>
              <w:t>276</w:t>
            </w:r>
            <w:r w:rsidRPr="005833F0">
              <w:rPr>
                <w:rFonts w:ascii="Times New Roman" w:hAnsi="Times New Roman"/>
                <w:color w:val="000000"/>
                <w:sz w:val="15"/>
                <w:szCs w:val="15"/>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FA4F738"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w:t>
            </w:r>
            <w:r>
              <w:rPr>
                <w:rFonts w:ascii="Times New Roman" w:hAnsi="Times New Roman"/>
                <w:color w:val="000000"/>
                <w:sz w:val="15"/>
                <w:szCs w:val="15"/>
              </w:rPr>
              <w:t>95</w:t>
            </w:r>
            <w:r w:rsidRPr="005833F0">
              <w:rPr>
                <w:rFonts w:ascii="Times New Roman" w:hAnsi="Times New Roman"/>
                <w:color w:val="000000"/>
                <w:sz w:val="15"/>
                <w:szCs w:val="15"/>
              </w:rPr>
              <w:t>,</w:t>
            </w:r>
            <w:r>
              <w:rPr>
                <w:rFonts w:ascii="Times New Roman" w:hAnsi="Times New Roman"/>
                <w:color w:val="000000"/>
                <w:sz w:val="15"/>
                <w:szCs w:val="15"/>
              </w:rPr>
              <w:t>939</w:t>
            </w:r>
            <w:r w:rsidRPr="005833F0">
              <w:rPr>
                <w:rFonts w:ascii="Times New Roman" w:hAnsi="Times New Roman"/>
                <w:color w:val="000000"/>
                <w:sz w:val="15"/>
                <w:szCs w:val="15"/>
              </w:rPr>
              <w:t>)</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FA4F739"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(22</w:t>
            </w:r>
            <w:r>
              <w:rPr>
                <w:rFonts w:ascii="Times New Roman" w:hAnsi="Times New Roman"/>
                <w:color w:val="000000"/>
                <w:sz w:val="15"/>
                <w:szCs w:val="15"/>
              </w:rPr>
              <w:t>0</w:t>
            </w:r>
            <w:r w:rsidRPr="005833F0">
              <w:rPr>
                <w:rFonts w:ascii="Times New Roman" w:hAnsi="Times New Roman"/>
                <w:color w:val="000000"/>
                <w:sz w:val="15"/>
                <w:szCs w:val="15"/>
              </w:rPr>
              <w:t>,</w:t>
            </w:r>
            <w:r>
              <w:rPr>
                <w:rFonts w:ascii="Times New Roman" w:hAnsi="Times New Roman"/>
                <w:color w:val="000000"/>
                <w:sz w:val="15"/>
                <w:szCs w:val="15"/>
              </w:rPr>
              <w:t>997</w:t>
            </w:r>
            <w:r w:rsidRPr="005833F0">
              <w:rPr>
                <w:rFonts w:ascii="Times New Roman" w:hAnsi="Times New Roman"/>
                <w:color w:val="000000"/>
                <w:sz w:val="15"/>
                <w:szCs w:val="15"/>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A4F73A" w14:textId="77777777" w:rsidR="00B47418" w:rsidRPr="005833F0" w:rsidRDefault="00B47418" w:rsidP="00B47418">
            <w:pPr>
              <w:jc w:val="right"/>
              <w:rPr>
                <w:rFonts w:ascii="Times New Roman" w:hAnsi="Times New Roman"/>
                <w:color w:val="000000"/>
                <w:sz w:val="15"/>
                <w:szCs w:val="15"/>
              </w:rPr>
            </w:pPr>
            <w:r>
              <w:rPr>
                <w:rFonts w:ascii="Times New Roman" w:hAnsi="Times New Roman"/>
                <w:color w:val="000000"/>
                <w:sz w:val="15"/>
                <w:szCs w:val="15"/>
              </w:rPr>
              <w:t>(62,395)</w:t>
            </w:r>
            <w:r w:rsidRPr="005833F0">
              <w:rPr>
                <w:rFonts w:ascii="Times New Roman" w:hAnsi="Times New Roman"/>
                <w:color w:val="000000"/>
                <w:sz w:val="15"/>
                <w:szCs w:val="15"/>
              </w:rPr>
              <w:t xml:space="preserve"> </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6FA4F73B"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(39,</w:t>
            </w:r>
            <w:r>
              <w:rPr>
                <w:rFonts w:ascii="Times New Roman" w:hAnsi="Times New Roman"/>
                <w:color w:val="000000"/>
                <w:sz w:val="15"/>
                <w:szCs w:val="15"/>
              </w:rPr>
              <w:t>450</w:t>
            </w:r>
            <w:r w:rsidRPr="005833F0">
              <w:rPr>
                <w:rFonts w:ascii="Times New Roman" w:hAnsi="Times New Roman"/>
                <w:color w:val="000000"/>
                <w:sz w:val="15"/>
                <w:szCs w:val="15"/>
              </w:rPr>
              <w:t>)</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14:paraId="6FA4F73C"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FA4F73D"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 xml:space="preserve">                -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FA4F73E"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w:t>
            </w:r>
            <w:r>
              <w:rPr>
                <w:rFonts w:ascii="Times New Roman" w:hAnsi="Times New Roman"/>
                <w:color w:val="000000"/>
                <w:sz w:val="15"/>
                <w:szCs w:val="15"/>
              </w:rPr>
              <w:t>31</w:t>
            </w:r>
            <w:r w:rsidRPr="005833F0">
              <w:rPr>
                <w:rFonts w:ascii="Times New Roman" w:hAnsi="Times New Roman"/>
                <w:color w:val="000000"/>
                <w:sz w:val="15"/>
                <w:szCs w:val="15"/>
              </w:rPr>
              <w:t>3,</w:t>
            </w:r>
            <w:r>
              <w:rPr>
                <w:rFonts w:ascii="Times New Roman" w:hAnsi="Times New Roman"/>
                <w:color w:val="000000"/>
                <w:sz w:val="15"/>
                <w:szCs w:val="15"/>
              </w:rPr>
              <w:t>38</w:t>
            </w:r>
            <w:r w:rsidRPr="005833F0">
              <w:rPr>
                <w:rFonts w:ascii="Times New Roman" w:hAnsi="Times New Roman"/>
                <w:color w:val="000000"/>
                <w:sz w:val="15"/>
                <w:szCs w:val="15"/>
              </w:rPr>
              <w:t>5)</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6FA4F73F" w14:textId="77777777" w:rsidR="00B47418" w:rsidRPr="005833F0" w:rsidRDefault="00B47418" w:rsidP="00B47418">
            <w:pPr>
              <w:jc w:val="right"/>
              <w:rPr>
                <w:rFonts w:ascii="Times New Roman" w:hAnsi="Times New Roman"/>
                <w:color w:val="000000"/>
                <w:sz w:val="15"/>
                <w:szCs w:val="15"/>
              </w:rPr>
            </w:pPr>
            <w:r w:rsidRPr="005833F0">
              <w:rPr>
                <w:rFonts w:ascii="Times New Roman" w:hAnsi="Times New Roman"/>
                <w:color w:val="000000"/>
                <w:sz w:val="15"/>
                <w:szCs w:val="15"/>
              </w:rPr>
              <w:t>(9</w:t>
            </w:r>
            <w:r>
              <w:rPr>
                <w:rFonts w:ascii="Times New Roman" w:hAnsi="Times New Roman"/>
                <w:color w:val="000000"/>
                <w:sz w:val="15"/>
                <w:szCs w:val="15"/>
              </w:rPr>
              <w:t>3</w:t>
            </w:r>
            <w:r w:rsidRPr="005833F0">
              <w:rPr>
                <w:rFonts w:ascii="Times New Roman" w:hAnsi="Times New Roman"/>
                <w:color w:val="000000"/>
                <w:sz w:val="15"/>
                <w:szCs w:val="15"/>
              </w:rPr>
              <w:t>,</w:t>
            </w:r>
            <w:r>
              <w:rPr>
                <w:rFonts w:ascii="Times New Roman" w:hAnsi="Times New Roman"/>
                <w:color w:val="000000"/>
                <w:sz w:val="15"/>
                <w:szCs w:val="15"/>
              </w:rPr>
              <w:t>243</w:t>
            </w:r>
            <w:r w:rsidRPr="005833F0">
              <w:rPr>
                <w:rFonts w:ascii="Times New Roman" w:hAnsi="Times New Roman"/>
                <w:color w:val="000000"/>
                <w:sz w:val="15"/>
                <w:szCs w:val="15"/>
              </w:rPr>
              <w:t>)</w:t>
            </w:r>
          </w:p>
        </w:tc>
      </w:tr>
    </w:tbl>
    <w:p w14:paraId="6FA4F741" w14:textId="77777777" w:rsidR="005833F0" w:rsidRDefault="005833F0" w:rsidP="003E54F5">
      <w:pPr>
        <w:tabs>
          <w:tab w:val="left" w:pos="1800"/>
        </w:tabs>
        <w:suppressAutoHyphens/>
        <w:spacing w:line="240" w:lineRule="exact"/>
        <w:ind w:left="1425"/>
        <w:rPr>
          <w:rFonts w:ascii="Times New Roman" w:hAnsi="Times New Roman"/>
          <w:b/>
          <w:bCs/>
          <w:snapToGrid w:val="0"/>
          <w:color w:val="000000"/>
          <w:szCs w:val="24"/>
          <w:lang w:val="en-GB"/>
        </w:rPr>
      </w:pPr>
    </w:p>
    <w:p w14:paraId="6FA4F742" w14:textId="6E5465EB" w:rsidR="003E54F5" w:rsidRPr="003E54F5" w:rsidRDefault="003E54F5" w:rsidP="00041A83">
      <w:pPr>
        <w:tabs>
          <w:tab w:val="left" w:pos="430"/>
        </w:tabs>
        <w:suppressAutoHyphens/>
        <w:outlineLvl w:val="6"/>
        <w:rPr>
          <w:rFonts w:ascii="Times New Roman" w:hAnsi="Times New Roman"/>
          <w:spacing w:val="4"/>
          <w:w w:val="103"/>
          <w:kern w:val="14"/>
          <w:sz w:val="14"/>
          <w:szCs w:val="14"/>
          <w:lang w:val="en-GB"/>
        </w:rPr>
      </w:pPr>
      <w:r w:rsidRPr="003E54F5">
        <w:rPr>
          <w:rFonts w:ascii="Times New Roman" w:hAnsi="Times New Roman"/>
          <w:i/>
          <w:spacing w:val="4"/>
          <w:w w:val="103"/>
          <w:kern w:val="14"/>
          <w:sz w:val="14"/>
          <w:szCs w:val="14"/>
          <w:lang w:val="en-GB"/>
        </w:rPr>
        <w:t>Source:</w:t>
      </w:r>
      <w:r w:rsidRPr="003E54F5">
        <w:rPr>
          <w:rFonts w:ascii="Times New Roman" w:hAnsi="Times New Roman"/>
          <w:spacing w:val="4"/>
          <w:w w:val="103"/>
          <w:kern w:val="14"/>
          <w:sz w:val="14"/>
          <w:szCs w:val="14"/>
          <w:lang w:val="en-GB"/>
        </w:rPr>
        <w:t xml:space="preserve"> Table 2a, DP/201</w:t>
      </w:r>
      <w:r w:rsidR="009A514B">
        <w:rPr>
          <w:rFonts w:ascii="Times New Roman" w:hAnsi="Times New Roman"/>
          <w:spacing w:val="4"/>
          <w:w w:val="103"/>
          <w:kern w:val="14"/>
          <w:sz w:val="14"/>
          <w:szCs w:val="14"/>
          <w:lang w:val="en-GB"/>
        </w:rPr>
        <w:t>5</w:t>
      </w:r>
      <w:r w:rsidRPr="003E54F5">
        <w:rPr>
          <w:rFonts w:ascii="Times New Roman" w:hAnsi="Times New Roman"/>
          <w:spacing w:val="4"/>
          <w:w w:val="103"/>
          <w:kern w:val="14"/>
          <w:sz w:val="14"/>
          <w:szCs w:val="14"/>
          <w:lang w:val="en-GB"/>
        </w:rPr>
        <w:t>/2</w:t>
      </w:r>
      <w:r w:rsidR="009A514B">
        <w:rPr>
          <w:rFonts w:ascii="Times New Roman" w:hAnsi="Times New Roman"/>
          <w:spacing w:val="4"/>
          <w:w w:val="103"/>
          <w:kern w:val="14"/>
          <w:sz w:val="14"/>
          <w:szCs w:val="14"/>
          <w:lang w:val="en-GB"/>
        </w:rPr>
        <w:t>6</w:t>
      </w:r>
      <w:r w:rsidRPr="003E54F5">
        <w:rPr>
          <w:rFonts w:ascii="Times New Roman" w:hAnsi="Times New Roman"/>
          <w:spacing w:val="4"/>
          <w:w w:val="103"/>
          <w:kern w:val="14"/>
          <w:sz w:val="14"/>
          <w:szCs w:val="14"/>
          <w:lang w:val="en-GB"/>
        </w:rPr>
        <w:t>/Add.1.</w:t>
      </w:r>
      <w:r w:rsidR="000A76F3">
        <w:rPr>
          <w:rFonts w:ascii="Times New Roman" w:hAnsi="Times New Roman"/>
          <w:spacing w:val="4"/>
          <w:w w:val="103"/>
          <w:kern w:val="14"/>
          <w:sz w:val="14"/>
          <w:szCs w:val="14"/>
          <w:lang w:val="en-GB"/>
        </w:rPr>
        <w:t xml:space="preserve"> Annex 1 expenses presented based on cost classifications.</w:t>
      </w:r>
    </w:p>
    <w:p w14:paraId="6FA4F743" w14:textId="77777777" w:rsidR="003E54F5" w:rsidRPr="003E54F5" w:rsidRDefault="003E54F5" w:rsidP="003E54F5">
      <w:pPr>
        <w:suppressAutoHyphens/>
        <w:spacing w:line="276" w:lineRule="auto"/>
        <w:rPr>
          <w:rFonts w:ascii="Times New Roman" w:hAnsi="Times New Roman"/>
          <w:spacing w:val="4"/>
          <w:w w:val="103"/>
          <w:kern w:val="14"/>
          <w:sz w:val="12"/>
          <w:lang w:val="en-GB"/>
        </w:rPr>
      </w:pPr>
      <w:proofErr w:type="gramStart"/>
      <w:r w:rsidRPr="003E54F5">
        <w:rPr>
          <w:rFonts w:ascii="Times New Roman" w:hAnsi="Times New Roman"/>
          <w:color w:val="000000"/>
          <w:sz w:val="19"/>
          <w:szCs w:val="19"/>
          <w:vertAlign w:val="superscript"/>
          <w:lang w:val="en-GB"/>
        </w:rPr>
        <w:t>a/</w:t>
      </w:r>
      <w:proofErr w:type="gramEnd"/>
      <w:r w:rsidRPr="003E54F5">
        <w:rPr>
          <w:rFonts w:ascii="Times New Roman" w:hAnsi="Times New Roman"/>
          <w:spacing w:val="4"/>
          <w:w w:val="103"/>
          <w:kern w:val="14"/>
          <w:sz w:val="14"/>
          <w:szCs w:val="14"/>
          <w:lang w:val="en-GB"/>
        </w:rPr>
        <w:t>Includes general management support service cost.</w:t>
      </w:r>
    </w:p>
    <w:p w14:paraId="6FA4F744" w14:textId="77777777" w:rsidR="003E54F5" w:rsidRPr="003E54F5" w:rsidRDefault="003E54F5" w:rsidP="003E54F5">
      <w:pPr>
        <w:suppressAutoHyphens/>
        <w:spacing w:line="276" w:lineRule="auto"/>
        <w:rPr>
          <w:rFonts w:ascii="Times New Roman" w:hAnsi="Times New Roman"/>
          <w:spacing w:val="4"/>
          <w:w w:val="103"/>
          <w:kern w:val="14"/>
          <w:sz w:val="14"/>
          <w:szCs w:val="14"/>
          <w:lang w:val="en-GB"/>
        </w:rPr>
      </w:pPr>
      <w:proofErr w:type="gramStart"/>
      <w:r w:rsidRPr="003E54F5">
        <w:rPr>
          <w:rFonts w:ascii="Times New Roman" w:hAnsi="Times New Roman"/>
          <w:color w:val="000000"/>
          <w:sz w:val="19"/>
          <w:szCs w:val="19"/>
          <w:vertAlign w:val="superscript"/>
          <w:lang w:val="en-GB"/>
        </w:rPr>
        <w:t>b/</w:t>
      </w:r>
      <w:r w:rsidRPr="003E54F5">
        <w:rPr>
          <w:rFonts w:ascii="Times New Roman" w:hAnsi="Times New Roman"/>
          <w:spacing w:val="4"/>
          <w:w w:val="103"/>
          <w:kern w:val="14"/>
          <w:sz w:val="14"/>
          <w:szCs w:val="14"/>
          <w:lang w:val="en-GB"/>
        </w:rPr>
        <w:t>This</w:t>
      </w:r>
      <w:proofErr w:type="gramEnd"/>
      <w:r w:rsidRPr="003E54F5">
        <w:rPr>
          <w:rFonts w:ascii="Times New Roman" w:hAnsi="Times New Roman"/>
          <w:spacing w:val="4"/>
          <w:w w:val="103"/>
          <w:kern w:val="14"/>
          <w:sz w:val="14"/>
          <w:szCs w:val="14"/>
          <w:lang w:val="en-GB"/>
        </w:rPr>
        <w:t xml:space="preserve"> adjustment is required to remove the effect of internal UNDP cost recovery.</w:t>
      </w:r>
    </w:p>
    <w:p w14:paraId="6FA4F745" w14:textId="6E6FC106" w:rsidR="003E54F5" w:rsidRPr="007602D5" w:rsidRDefault="003E54F5" w:rsidP="007602D5">
      <w:pPr>
        <w:pStyle w:val="ListParagraph"/>
        <w:numPr>
          <w:ilvl w:val="0"/>
          <w:numId w:val="3"/>
        </w:numPr>
        <w:tabs>
          <w:tab w:val="left" w:pos="2250"/>
        </w:tabs>
        <w:suppressAutoHyphens/>
        <w:spacing w:line="240" w:lineRule="exact"/>
        <w:ind w:left="450" w:hanging="450"/>
        <w:rPr>
          <w:rFonts w:ascii="Times New Roman" w:hAnsi="Times New Roman"/>
          <w:b/>
          <w:bCs/>
          <w:spacing w:val="4"/>
          <w:w w:val="103"/>
          <w:kern w:val="14"/>
          <w:szCs w:val="24"/>
          <w:lang w:val="en-GB"/>
        </w:rPr>
      </w:pPr>
      <w:r w:rsidRPr="007602D5">
        <w:rPr>
          <w:rFonts w:ascii="Times New Roman" w:hAnsi="Times New Roman"/>
          <w:b/>
          <w:bCs/>
          <w:spacing w:val="4"/>
          <w:w w:val="103"/>
          <w:kern w:val="14"/>
          <w:szCs w:val="24"/>
          <w:lang w:val="en-GB"/>
        </w:rPr>
        <w:lastRenderedPageBreak/>
        <w:t>Statement of financial position as at 31 December 201</w:t>
      </w:r>
      <w:r w:rsidR="009A514B" w:rsidRPr="007602D5">
        <w:rPr>
          <w:rFonts w:ascii="Times New Roman" w:hAnsi="Times New Roman"/>
          <w:b/>
          <w:bCs/>
          <w:spacing w:val="4"/>
          <w:w w:val="103"/>
          <w:kern w:val="14"/>
          <w:szCs w:val="24"/>
          <w:lang w:val="en-GB"/>
        </w:rPr>
        <w:t>4</w:t>
      </w:r>
    </w:p>
    <w:p w14:paraId="0F6D2087" w14:textId="77777777" w:rsidR="00BE4EC0" w:rsidRPr="00BE4EC0" w:rsidRDefault="00BE4EC0" w:rsidP="00BE4EC0">
      <w:pPr>
        <w:tabs>
          <w:tab w:val="left" w:pos="360"/>
        </w:tabs>
        <w:suppressAutoHyphens/>
        <w:spacing w:line="240" w:lineRule="exact"/>
        <w:ind w:left="540" w:right="720" w:hanging="90"/>
        <w:rPr>
          <w:rFonts w:ascii="Times New Roman" w:hAnsi="Times New Roman"/>
          <w:b/>
          <w:bCs/>
          <w:snapToGrid w:val="0"/>
          <w:color w:val="000000"/>
          <w:sz w:val="28"/>
          <w:szCs w:val="24"/>
          <w:lang w:val="en-GB"/>
        </w:rPr>
      </w:pPr>
      <w:r w:rsidRPr="00BE4EC0">
        <w:rPr>
          <w:rFonts w:ascii="Times New Roman" w:hAnsi="Times New Roman"/>
          <w:i/>
          <w:iCs/>
          <w:color w:val="000000"/>
          <w:sz w:val="16"/>
          <w:szCs w:val="15"/>
        </w:rPr>
        <w:t>(Thousands of United States dollars)</w:t>
      </w:r>
    </w:p>
    <w:p w14:paraId="6FA4F746" w14:textId="77777777" w:rsidR="003E54F5" w:rsidRPr="003E54F5" w:rsidDel="0037458C" w:rsidRDefault="003E54F5" w:rsidP="003E54F5">
      <w:pPr>
        <w:spacing w:after="60"/>
        <w:ind w:left="720"/>
        <w:rPr>
          <w:rFonts w:ascii="Times New Roman" w:hAnsi="Times New Roman"/>
          <w:spacing w:val="4"/>
          <w:w w:val="103"/>
          <w:kern w:val="14"/>
          <w:sz w:val="20"/>
          <w:lang w:val="en-GB"/>
        </w:rPr>
      </w:pPr>
      <w:r w:rsidRPr="003E54F5">
        <w:rPr>
          <w:rFonts w:ascii="Times New Roman" w:hAnsi="Times New Roman"/>
          <w:i/>
          <w:iCs/>
          <w:snapToGrid w:val="0"/>
          <w:color w:val="000000"/>
          <w:szCs w:val="24"/>
          <w:lang w:val="en-GB"/>
        </w:rPr>
        <w:t xml:space="preserve">                                                   </w:t>
      </w:r>
    </w:p>
    <w:tbl>
      <w:tblPr>
        <w:tblW w:w="14328" w:type="dxa"/>
        <w:tblLayout w:type="fixed"/>
        <w:tblLook w:val="04A0" w:firstRow="1" w:lastRow="0" w:firstColumn="1" w:lastColumn="0" w:noHBand="0" w:noVBand="1"/>
      </w:tblPr>
      <w:tblGrid>
        <w:gridCol w:w="255"/>
        <w:gridCol w:w="3065"/>
        <w:gridCol w:w="1097"/>
        <w:gridCol w:w="1098"/>
        <w:gridCol w:w="1098"/>
        <w:gridCol w:w="1099"/>
        <w:gridCol w:w="1098"/>
        <w:gridCol w:w="1099"/>
        <w:gridCol w:w="1098"/>
        <w:gridCol w:w="1111"/>
        <w:gridCol w:w="1098"/>
        <w:gridCol w:w="14"/>
        <w:gridCol w:w="1084"/>
        <w:gridCol w:w="6"/>
        <w:gridCol w:w="8"/>
      </w:tblGrid>
      <w:tr w:rsidR="00F40572" w:rsidRPr="009B22F8" w14:paraId="6FA4F74D" w14:textId="77777777" w:rsidTr="009B22F8">
        <w:trPr>
          <w:gridAfter w:val="1"/>
          <w:wAfter w:w="8" w:type="dxa"/>
          <w:trHeight w:val="453"/>
        </w:trPr>
        <w:tc>
          <w:tcPr>
            <w:tcW w:w="3320" w:type="dxa"/>
            <w:gridSpan w:val="2"/>
            <w:tcBorders>
              <w:top w:val="single" w:sz="4" w:space="0" w:color="auto"/>
              <w:left w:val="nil"/>
              <w:bottom w:val="nil"/>
              <w:right w:val="nil"/>
            </w:tcBorders>
            <w:shd w:val="clear" w:color="auto" w:fill="auto"/>
            <w:noWrap/>
            <w:hideMark/>
          </w:tcPr>
          <w:p w14:paraId="6FA4F747" w14:textId="77777777" w:rsidR="00D50CF7" w:rsidRPr="009B22F8" w:rsidRDefault="00D50CF7" w:rsidP="00D50CF7">
            <w:pPr>
              <w:ind w:right="663"/>
              <w:rPr>
                <w:rFonts w:ascii="Times New Roman" w:hAnsi="Times New Roman"/>
                <w:b/>
                <w:bCs/>
                <w:i/>
                <w:iCs/>
                <w:sz w:val="15"/>
                <w:szCs w:val="15"/>
              </w:rPr>
            </w:pPr>
            <w:r w:rsidRPr="009B22F8">
              <w:rPr>
                <w:rFonts w:ascii="Times New Roman" w:hAnsi="Times New Roman"/>
                <w:b/>
                <w:bCs/>
                <w:i/>
                <w:iCs/>
                <w:sz w:val="15"/>
                <w:szCs w:val="15"/>
              </w:rPr>
              <w:t> </w:t>
            </w:r>
          </w:p>
        </w:tc>
        <w:tc>
          <w:tcPr>
            <w:tcW w:w="2195" w:type="dxa"/>
            <w:gridSpan w:val="2"/>
            <w:tcBorders>
              <w:top w:val="single" w:sz="4" w:space="0" w:color="auto"/>
              <w:left w:val="nil"/>
              <w:bottom w:val="nil"/>
              <w:right w:val="nil"/>
            </w:tcBorders>
            <w:shd w:val="clear" w:color="auto" w:fill="auto"/>
            <w:vAlign w:val="bottom"/>
            <w:hideMark/>
          </w:tcPr>
          <w:p w14:paraId="6FA4F748" w14:textId="77777777" w:rsidR="00D50CF7" w:rsidRPr="009B22F8" w:rsidRDefault="00D50CF7" w:rsidP="00D50CF7">
            <w:pPr>
              <w:jc w:val="center"/>
              <w:rPr>
                <w:rFonts w:ascii="Times New Roman" w:hAnsi="Times New Roman"/>
                <w:b/>
                <w:bCs/>
                <w:sz w:val="15"/>
                <w:szCs w:val="15"/>
              </w:rPr>
            </w:pPr>
            <w:r w:rsidRPr="009B22F8">
              <w:rPr>
                <w:rFonts w:ascii="Times New Roman" w:hAnsi="Times New Roman"/>
                <w:b/>
                <w:bCs/>
                <w:sz w:val="15"/>
                <w:szCs w:val="15"/>
              </w:rPr>
              <w:t>Regular resources</w:t>
            </w:r>
          </w:p>
        </w:tc>
        <w:tc>
          <w:tcPr>
            <w:tcW w:w="2197" w:type="dxa"/>
            <w:gridSpan w:val="2"/>
            <w:tcBorders>
              <w:top w:val="single" w:sz="4" w:space="0" w:color="auto"/>
              <w:left w:val="nil"/>
              <w:bottom w:val="nil"/>
              <w:right w:val="nil"/>
            </w:tcBorders>
            <w:shd w:val="clear" w:color="auto" w:fill="auto"/>
            <w:vAlign w:val="bottom"/>
            <w:hideMark/>
          </w:tcPr>
          <w:p w14:paraId="6FA4F749" w14:textId="77777777" w:rsidR="00D50CF7" w:rsidRPr="009B22F8" w:rsidRDefault="00D50CF7" w:rsidP="00D50CF7">
            <w:pPr>
              <w:jc w:val="center"/>
              <w:rPr>
                <w:rFonts w:ascii="Times New Roman" w:hAnsi="Times New Roman"/>
                <w:b/>
                <w:bCs/>
                <w:sz w:val="15"/>
                <w:szCs w:val="15"/>
              </w:rPr>
            </w:pPr>
            <w:r w:rsidRPr="009B22F8">
              <w:rPr>
                <w:rFonts w:ascii="Times New Roman" w:hAnsi="Times New Roman"/>
                <w:b/>
                <w:bCs/>
                <w:sz w:val="15"/>
                <w:szCs w:val="15"/>
              </w:rPr>
              <w:t>Cost-sharing</w:t>
            </w:r>
          </w:p>
        </w:tc>
        <w:tc>
          <w:tcPr>
            <w:tcW w:w="2197" w:type="dxa"/>
            <w:gridSpan w:val="2"/>
            <w:tcBorders>
              <w:top w:val="single" w:sz="4" w:space="0" w:color="auto"/>
              <w:left w:val="nil"/>
              <w:bottom w:val="nil"/>
              <w:right w:val="nil"/>
            </w:tcBorders>
            <w:shd w:val="clear" w:color="auto" w:fill="auto"/>
            <w:vAlign w:val="bottom"/>
            <w:hideMark/>
          </w:tcPr>
          <w:p w14:paraId="6FA4F74A" w14:textId="77777777" w:rsidR="00D50CF7" w:rsidRPr="009B22F8" w:rsidRDefault="00D50CF7" w:rsidP="00D50CF7">
            <w:pPr>
              <w:jc w:val="center"/>
              <w:rPr>
                <w:rFonts w:ascii="Times New Roman" w:hAnsi="Times New Roman"/>
                <w:b/>
                <w:bCs/>
                <w:sz w:val="15"/>
                <w:szCs w:val="15"/>
              </w:rPr>
            </w:pPr>
            <w:r w:rsidRPr="009B22F8">
              <w:rPr>
                <w:rFonts w:ascii="Times New Roman" w:hAnsi="Times New Roman"/>
                <w:b/>
                <w:bCs/>
                <w:sz w:val="15"/>
                <w:szCs w:val="15"/>
              </w:rPr>
              <w:t>Trust funds</w:t>
            </w:r>
          </w:p>
        </w:tc>
        <w:tc>
          <w:tcPr>
            <w:tcW w:w="2209" w:type="dxa"/>
            <w:gridSpan w:val="2"/>
            <w:tcBorders>
              <w:top w:val="single" w:sz="4" w:space="0" w:color="auto"/>
              <w:left w:val="nil"/>
              <w:bottom w:val="nil"/>
              <w:right w:val="nil"/>
            </w:tcBorders>
            <w:shd w:val="clear" w:color="auto" w:fill="auto"/>
            <w:vAlign w:val="bottom"/>
            <w:hideMark/>
          </w:tcPr>
          <w:p w14:paraId="6FA4F74B" w14:textId="103ADD52" w:rsidR="00D50CF7" w:rsidRPr="009B22F8" w:rsidRDefault="00D50CF7" w:rsidP="007303C6">
            <w:pPr>
              <w:jc w:val="center"/>
              <w:rPr>
                <w:rFonts w:ascii="Times New Roman" w:hAnsi="Times New Roman"/>
                <w:b/>
                <w:bCs/>
                <w:sz w:val="15"/>
                <w:szCs w:val="15"/>
              </w:rPr>
            </w:pPr>
            <w:r w:rsidRPr="009B22F8">
              <w:rPr>
                <w:rFonts w:ascii="Times New Roman" w:hAnsi="Times New Roman"/>
                <w:b/>
                <w:bCs/>
                <w:sz w:val="15"/>
                <w:szCs w:val="15"/>
              </w:rPr>
              <w:t>Reimbursable support services and miscellaneous activities</w:t>
            </w:r>
          </w:p>
        </w:tc>
        <w:tc>
          <w:tcPr>
            <w:tcW w:w="2202" w:type="dxa"/>
            <w:gridSpan w:val="4"/>
            <w:tcBorders>
              <w:top w:val="single" w:sz="4" w:space="0" w:color="auto"/>
              <w:left w:val="nil"/>
              <w:bottom w:val="nil"/>
              <w:right w:val="nil"/>
            </w:tcBorders>
            <w:shd w:val="clear" w:color="auto" w:fill="auto"/>
            <w:vAlign w:val="bottom"/>
            <w:hideMark/>
          </w:tcPr>
          <w:p w14:paraId="6FA4F74C" w14:textId="77777777" w:rsidR="00D50CF7" w:rsidRPr="009B22F8" w:rsidRDefault="00D50CF7" w:rsidP="00D50CF7">
            <w:pPr>
              <w:jc w:val="center"/>
              <w:rPr>
                <w:rFonts w:ascii="Times New Roman" w:hAnsi="Times New Roman"/>
                <w:b/>
                <w:bCs/>
                <w:sz w:val="15"/>
                <w:szCs w:val="15"/>
              </w:rPr>
            </w:pPr>
            <w:r w:rsidRPr="009B22F8">
              <w:rPr>
                <w:rFonts w:ascii="Times New Roman" w:hAnsi="Times New Roman"/>
                <w:b/>
                <w:bCs/>
                <w:sz w:val="15"/>
                <w:szCs w:val="15"/>
              </w:rPr>
              <w:t>Total UNDP</w:t>
            </w:r>
          </w:p>
        </w:tc>
      </w:tr>
      <w:tr w:rsidR="00F40572" w:rsidRPr="009B22F8" w14:paraId="6FA4F75A" w14:textId="77777777" w:rsidTr="009B22F8">
        <w:trPr>
          <w:gridAfter w:val="2"/>
          <w:wAfter w:w="14" w:type="dxa"/>
          <w:trHeight w:val="355"/>
        </w:trPr>
        <w:tc>
          <w:tcPr>
            <w:tcW w:w="255" w:type="dxa"/>
            <w:tcBorders>
              <w:top w:val="nil"/>
              <w:left w:val="nil"/>
              <w:bottom w:val="single" w:sz="4" w:space="0" w:color="auto"/>
              <w:right w:val="nil"/>
            </w:tcBorders>
            <w:shd w:val="clear" w:color="auto" w:fill="auto"/>
            <w:noWrap/>
            <w:hideMark/>
          </w:tcPr>
          <w:p w14:paraId="6FA4F74E" w14:textId="77777777" w:rsidR="00D50CF7" w:rsidRPr="009B22F8" w:rsidRDefault="00D50CF7" w:rsidP="00D50CF7">
            <w:pPr>
              <w:rPr>
                <w:rFonts w:ascii="Times New Roman" w:hAnsi="Times New Roman"/>
                <w:b/>
                <w:bCs/>
                <w:i/>
                <w:iCs/>
                <w:sz w:val="15"/>
                <w:szCs w:val="15"/>
              </w:rPr>
            </w:pPr>
            <w:r w:rsidRPr="009B22F8">
              <w:rPr>
                <w:rFonts w:ascii="Times New Roman" w:hAnsi="Times New Roman"/>
                <w:b/>
                <w:bCs/>
                <w:i/>
                <w:iCs/>
                <w:sz w:val="15"/>
                <w:szCs w:val="15"/>
              </w:rPr>
              <w:t> </w:t>
            </w:r>
          </w:p>
        </w:tc>
        <w:tc>
          <w:tcPr>
            <w:tcW w:w="3065" w:type="dxa"/>
            <w:tcBorders>
              <w:top w:val="nil"/>
              <w:left w:val="nil"/>
              <w:bottom w:val="single" w:sz="4" w:space="0" w:color="auto"/>
              <w:right w:val="nil"/>
            </w:tcBorders>
            <w:shd w:val="clear" w:color="auto" w:fill="auto"/>
            <w:noWrap/>
            <w:hideMark/>
          </w:tcPr>
          <w:p w14:paraId="6FA4F74F" w14:textId="77777777" w:rsidR="00D50CF7" w:rsidRPr="009B22F8" w:rsidRDefault="00D50CF7" w:rsidP="00D50CF7">
            <w:pPr>
              <w:rPr>
                <w:rFonts w:ascii="Times New Roman" w:hAnsi="Times New Roman"/>
                <w:b/>
                <w:bCs/>
                <w:i/>
                <w:iCs/>
                <w:sz w:val="15"/>
                <w:szCs w:val="15"/>
              </w:rPr>
            </w:pPr>
            <w:r w:rsidRPr="009B22F8">
              <w:rPr>
                <w:rFonts w:ascii="Times New Roman" w:hAnsi="Times New Roman"/>
                <w:b/>
                <w:bCs/>
                <w:i/>
                <w:iCs/>
                <w:sz w:val="15"/>
                <w:szCs w:val="15"/>
              </w:rPr>
              <w:t> </w:t>
            </w:r>
          </w:p>
        </w:tc>
        <w:tc>
          <w:tcPr>
            <w:tcW w:w="1097" w:type="dxa"/>
            <w:tcBorders>
              <w:top w:val="nil"/>
              <w:left w:val="nil"/>
              <w:bottom w:val="single" w:sz="4" w:space="0" w:color="auto"/>
              <w:right w:val="nil"/>
            </w:tcBorders>
            <w:shd w:val="clear" w:color="auto" w:fill="auto"/>
            <w:hideMark/>
          </w:tcPr>
          <w:p w14:paraId="6FA4F750"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2014</w:t>
            </w:r>
          </w:p>
        </w:tc>
        <w:tc>
          <w:tcPr>
            <w:tcW w:w="1098" w:type="dxa"/>
            <w:tcBorders>
              <w:top w:val="nil"/>
              <w:left w:val="nil"/>
              <w:bottom w:val="single" w:sz="4" w:space="0" w:color="auto"/>
              <w:right w:val="nil"/>
            </w:tcBorders>
            <w:shd w:val="clear" w:color="auto" w:fill="auto"/>
            <w:hideMark/>
          </w:tcPr>
          <w:p w14:paraId="6FA4F751"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2013</w:t>
            </w:r>
            <w:r w:rsidRPr="009B22F8">
              <w:rPr>
                <w:rFonts w:ascii="Times New Roman" w:hAnsi="Times New Roman"/>
                <w:b/>
                <w:bCs/>
                <w:sz w:val="15"/>
                <w:szCs w:val="15"/>
              </w:rPr>
              <w:br/>
              <w:t>(Restated)</w:t>
            </w:r>
          </w:p>
        </w:tc>
        <w:tc>
          <w:tcPr>
            <w:tcW w:w="1098" w:type="dxa"/>
            <w:tcBorders>
              <w:top w:val="nil"/>
              <w:left w:val="nil"/>
              <w:bottom w:val="single" w:sz="4" w:space="0" w:color="auto"/>
              <w:right w:val="nil"/>
            </w:tcBorders>
            <w:shd w:val="clear" w:color="auto" w:fill="auto"/>
            <w:hideMark/>
          </w:tcPr>
          <w:p w14:paraId="6FA4F752"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2014</w:t>
            </w:r>
          </w:p>
        </w:tc>
        <w:tc>
          <w:tcPr>
            <w:tcW w:w="1099" w:type="dxa"/>
            <w:tcBorders>
              <w:top w:val="nil"/>
              <w:left w:val="nil"/>
              <w:bottom w:val="single" w:sz="4" w:space="0" w:color="auto"/>
              <w:right w:val="nil"/>
            </w:tcBorders>
            <w:shd w:val="clear" w:color="auto" w:fill="auto"/>
            <w:hideMark/>
          </w:tcPr>
          <w:p w14:paraId="6FA4F753"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2013</w:t>
            </w:r>
            <w:r w:rsidRPr="009B22F8">
              <w:rPr>
                <w:rFonts w:ascii="Times New Roman" w:hAnsi="Times New Roman"/>
                <w:b/>
                <w:bCs/>
                <w:sz w:val="15"/>
                <w:szCs w:val="15"/>
              </w:rPr>
              <w:br/>
              <w:t>(Restated)</w:t>
            </w:r>
          </w:p>
        </w:tc>
        <w:tc>
          <w:tcPr>
            <w:tcW w:w="1098" w:type="dxa"/>
            <w:tcBorders>
              <w:top w:val="nil"/>
              <w:left w:val="nil"/>
              <w:bottom w:val="single" w:sz="4" w:space="0" w:color="auto"/>
              <w:right w:val="nil"/>
            </w:tcBorders>
            <w:shd w:val="clear" w:color="auto" w:fill="auto"/>
            <w:hideMark/>
          </w:tcPr>
          <w:p w14:paraId="6FA4F754"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2014</w:t>
            </w:r>
          </w:p>
        </w:tc>
        <w:tc>
          <w:tcPr>
            <w:tcW w:w="1099" w:type="dxa"/>
            <w:tcBorders>
              <w:top w:val="nil"/>
              <w:left w:val="nil"/>
              <w:bottom w:val="single" w:sz="4" w:space="0" w:color="auto"/>
              <w:right w:val="nil"/>
            </w:tcBorders>
            <w:shd w:val="clear" w:color="auto" w:fill="auto"/>
            <w:hideMark/>
          </w:tcPr>
          <w:p w14:paraId="6FA4F755"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2013</w:t>
            </w:r>
            <w:r w:rsidRPr="009B22F8">
              <w:rPr>
                <w:rFonts w:ascii="Times New Roman" w:hAnsi="Times New Roman"/>
                <w:b/>
                <w:bCs/>
                <w:sz w:val="15"/>
                <w:szCs w:val="15"/>
              </w:rPr>
              <w:br/>
              <w:t>(Restated)</w:t>
            </w:r>
          </w:p>
        </w:tc>
        <w:tc>
          <w:tcPr>
            <w:tcW w:w="1098" w:type="dxa"/>
            <w:tcBorders>
              <w:top w:val="nil"/>
              <w:left w:val="nil"/>
              <w:bottom w:val="single" w:sz="4" w:space="0" w:color="auto"/>
              <w:right w:val="nil"/>
            </w:tcBorders>
            <w:shd w:val="clear" w:color="auto" w:fill="auto"/>
            <w:hideMark/>
          </w:tcPr>
          <w:p w14:paraId="6FA4F756"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2014</w:t>
            </w:r>
          </w:p>
        </w:tc>
        <w:tc>
          <w:tcPr>
            <w:tcW w:w="1111" w:type="dxa"/>
            <w:tcBorders>
              <w:top w:val="nil"/>
              <w:left w:val="nil"/>
              <w:bottom w:val="single" w:sz="4" w:space="0" w:color="auto"/>
              <w:right w:val="nil"/>
            </w:tcBorders>
            <w:shd w:val="clear" w:color="auto" w:fill="auto"/>
            <w:hideMark/>
          </w:tcPr>
          <w:p w14:paraId="6FA4F757"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2013</w:t>
            </w:r>
            <w:r w:rsidRPr="009B22F8">
              <w:rPr>
                <w:rFonts w:ascii="Times New Roman" w:hAnsi="Times New Roman"/>
                <w:b/>
                <w:bCs/>
                <w:sz w:val="15"/>
                <w:szCs w:val="15"/>
              </w:rPr>
              <w:br/>
              <w:t>(Restated)</w:t>
            </w:r>
          </w:p>
        </w:tc>
        <w:tc>
          <w:tcPr>
            <w:tcW w:w="1098" w:type="dxa"/>
            <w:tcBorders>
              <w:top w:val="nil"/>
              <w:left w:val="nil"/>
              <w:bottom w:val="single" w:sz="4" w:space="0" w:color="auto"/>
              <w:right w:val="nil"/>
            </w:tcBorders>
            <w:shd w:val="clear" w:color="auto" w:fill="auto"/>
            <w:hideMark/>
          </w:tcPr>
          <w:p w14:paraId="6FA4F758"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2014</w:t>
            </w:r>
          </w:p>
        </w:tc>
        <w:tc>
          <w:tcPr>
            <w:tcW w:w="1098" w:type="dxa"/>
            <w:gridSpan w:val="2"/>
            <w:tcBorders>
              <w:top w:val="nil"/>
              <w:left w:val="nil"/>
              <w:bottom w:val="single" w:sz="4" w:space="0" w:color="auto"/>
              <w:right w:val="nil"/>
            </w:tcBorders>
            <w:shd w:val="clear" w:color="auto" w:fill="auto"/>
            <w:hideMark/>
          </w:tcPr>
          <w:p w14:paraId="6FA4F759"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2013</w:t>
            </w:r>
            <w:r w:rsidRPr="009B22F8">
              <w:rPr>
                <w:rFonts w:ascii="Times New Roman" w:hAnsi="Times New Roman"/>
                <w:b/>
                <w:bCs/>
                <w:sz w:val="15"/>
                <w:szCs w:val="15"/>
              </w:rPr>
              <w:br/>
              <w:t>(Restated)</w:t>
            </w:r>
          </w:p>
        </w:tc>
      </w:tr>
      <w:tr w:rsidR="00F40572" w:rsidRPr="009B22F8" w14:paraId="6FA4F766" w14:textId="77777777" w:rsidTr="009B22F8">
        <w:trPr>
          <w:gridAfter w:val="2"/>
          <w:wAfter w:w="14" w:type="dxa"/>
          <w:trHeight w:val="20"/>
        </w:trPr>
        <w:tc>
          <w:tcPr>
            <w:tcW w:w="3320" w:type="dxa"/>
            <w:gridSpan w:val="2"/>
            <w:tcBorders>
              <w:top w:val="nil"/>
              <w:left w:val="nil"/>
              <w:bottom w:val="nil"/>
              <w:right w:val="nil"/>
            </w:tcBorders>
            <w:shd w:val="clear" w:color="auto" w:fill="auto"/>
            <w:noWrap/>
            <w:vAlign w:val="center"/>
            <w:hideMark/>
          </w:tcPr>
          <w:p w14:paraId="6FA4F75B"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Assets</w:t>
            </w:r>
          </w:p>
        </w:tc>
        <w:tc>
          <w:tcPr>
            <w:tcW w:w="1097" w:type="dxa"/>
            <w:tcBorders>
              <w:top w:val="nil"/>
              <w:left w:val="nil"/>
              <w:bottom w:val="nil"/>
              <w:right w:val="nil"/>
            </w:tcBorders>
            <w:shd w:val="clear" w:color="auto" w:fill="auto"/>
            <w:noWrap/>
            <w:vAlign w:val="center"/>
            <w:hideMark/>
          </w:tcPr>
          <w:p w14:paraId="6FA4F75C"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75D"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75E"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75F"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60"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761"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62"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763"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64" w14:textId="77777777" w:rsidR="00D50CF7" w:rsidRPr="009B22F8" w:rsidRDefault="00D50CF7" w:rsidP="00D50CF7">
            <w:pPr>
              <w:rPr>
                <w:rFonts w:ascii="Times New Roman" w:hAnsi="Times New Roman"/>
                <w:sz w:val="15"/>
                <w:szCs w:val="15"/>
              </w:rPr>
            </w:pPr>
          </w:p>
        </w:tc>
        <w:tc>
          <w:tcPr>
            <w:tcW w:w="1098" w:type="dxa"/>
            <w:gridSpan w:val="2"/>
            <w:tcBorders>
              <w:top w:val="nil"/>
              <w:left w:val="nil"/>
              <w:bottom w:val="nil"/>
              <w:right w:val="nil"/>
            </w:tcBorders>
            <w:shd w:val="clear" w:color="auto" w:fill="auto"/>
            <w:vAlign w:val="center"/>
            <w:hideMark/>
          </w:tcPr>
          <w:p w14:paraId="6FA4F765" w14:textId="77777777" w:rsidR="00D50CF7" w:rsidRPr="009B22F8" w:rsidRDefault="00D50CF7" w:rsidP="00D50CF7">
            <w:pPr>
              <w:rPr>
                <w:rFonts w:ascii="Times New Roman" w:hAnsi="Times New Roman"/>
                <w:sz w:val="15"/>
                <w:szCs w:val="15"/>
              </w:rPr>
            </w:pPr>
          </w:p>
        </w:tc>
      </w:tr>
      <w:tr w:rsidR="00F40572" w:rsidRPr="009B22F8" w14:paraId="6FA4F772" w14:textId="77777777" w:rsidTr="009B22F8">
        <w:trPr>
          <w:gridAfter w:val="2"/>
          <w:wAfter w:w="14" w:type="dxa"/>
          <w:trHeight w:val="20"/>
        </w:trPr>
        <w:tc>
          <w:tcPr>
            <w:tcW w:w="3320" w:type="dxa"/>
            <w:gridSpan w:val="2"/>
            <w:tcBorders>
              <w:top w:val="nil"/>
              <w:left w:val="nil"/>
              <w:bottom w:val="nil"/>
              <w:right w:val="nil"/>
            </w:tcBorders>
            <w:shd w:val="clear" w:color="auto" w:fill="auto"/>
            <w:noWrap/>
            <w:vAlign w:val="center"/>
            <w:hideMark/>
          </w:tcPr>
          <w:p w14:paraId="6FA4F767"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Current assets</w:t>
            </w:r>
          </w:p>
        </w:tc>
        <w:tc>
          <w:tcPr>
            <w:tcW w:w="1097" w:type="dxa"/>
            <w:tcBorders>
              <w:top w:val="nil"/>
              <w:left w:val="nil"/>
              <w:bottom w:val="nil"/>
              <w:right w:val="nil"/>
            </w:tcBorders>
            <w:shd w:val="clear" w:color="auto" w:fill="auto"/>
            <w:noWrap/>
            <w:vAlign w:val="center"/>
            <w:hideMark/>
          </w:tcPr>
          <w:p w14:paraId="6FA4F768"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769"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76A"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76B"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6C"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76D"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6E"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76F"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70" w14:textId="77777777" w:rsidR="00D50CF7" w:rsidRPr="009B22F8" w:rsidRDefault="00D50CF7" w:rsidP="00D50CF7">
            <w:pPr>
              <w:rPr>
                <w:rFonts w:ascii="Times New Roman" w:hAnsi="Times New Roman"/>
                <w:sz w:val="15"/>
                <w:szCs w:val="15"/>
              </w:rPr>
            </w:pPr>
          </w:p>
        </w:tc>
        <w:tc>
          <w:tcPr>
            <w:tcW w:w="1098" w:type="dxa"/>
            <w:gridSpan w:val="2"/>
            <w:tcBorders>
              <w:top w:val="nil"/>
              <w:left w:val="nil"/>
              <w:bottom w:val="nil"/>
              <w:right w:val="nil"/>
            </w:tcBorders>
            <w:shd w:val="clear" w:color="auto" w:fill="auto"/>
            <w:vAlign w:val="center"/>
            <w:hideMark/>
          </w:tcPr>
          <w:p w14:paraId="6FA4F771" w14:textId="77777777" w:rsidR="00D50CF7" w:rsidRPr="009B22F8" w:rsidRDefault="00D50CF7" w:rsidP="00D50CF7">
            <w:pPr>
              <w:rPr>
                <w:rFonts w:ascii="Times New Roman" w:hAnsi="Times New Roman"/>
                <w:sz w:val="15"/>
                <w:szCs w:val="15"/>
              </w:rPr>
            </w:pPr>
          </w:p>
        </w:tc>
      </w:tr>
      <w:tr w:rsidR="00F40572" w:rsidRPr="009B22F8" w14:paraId="6FA4F77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7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Cash and cash equivalents</w:t>
            </w:r>
          </w:p>
        </w:tc>
        <w:tc>
          <w:tcPr>
            <w:tcW w:w="1097" w:type="dxa"/>
            <w:tcBorders>
              <w:top w:val="nil"/>
              <w:left w:val="nil"/>
              <w:bottom w:val="nil"/>
              <w:right w:val="nil"/>
            </w:tcBorders>
            <w:shd w:val="clear" w:color="auto" w:fill="auto"/>
            <w:noWrap/>
            <w:vAlign w:val="center"/>
            <w:hideMark/>
          </w:tcPr>
          <w:p w14:paraId="6FA4F77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90 835 </w:t>
            </w:r>
          </w:p>
        </w:tc>
        <w:tc>
          <w:tcPr>
            <w:tcW w:w="1098" w:type="dxa"/>
            <w:tcBorders>
              <w:top w:val="nil"/>
              <w:left w:val="nil"/>
              <w:bottom w:val="nil"/>
              <w:right w:val="nil"/>
            </w:tcBorders>
            <w:shd w:val="clear" w:color="auto" w:fill="auto"/>
            <w:noWrap/>
            <w:vAlign w:val="center"/>
            <w:hideMark/>
          </w:tcPr>
          <w:p w14:paraId="6FA4F77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232 384 </w:t>
            </w:r>
          </w:p>
        </w:tc>
        <w:tc>
          <w:tcPr>
            <w:tcW w:w="1098" w:type="dxa"/>
            <w:tcBorders>
              <w:top w:val="nil"/>
              <w:left w:val="nil"/>
              <w:bottom w:val="nil"/>
              <w:right w:val="nil"/>
            </w:tcBorders>
            <w:shd w:val="clear" w:color="auto" w:fill="auto"/>
            <w:noWrap/>
            <w:vAlign w:val="center"/>
            <w:hideMark/>
          </w:tcPr>
          <w:p w14:paraId="6FA4F77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191 054 </w:t>
            </w:r>
          </w:p>
        </w:tc>
        <w:tc>
          <w:tcPr>
            <w:tcW w:w="1099" w:type="dxa"/>
            <w:tcBorders>
              <w:top w:val="nil"/>
              <w:left w:val="nil"/>
              <w:bottom w:val="nil"/>
              <w:right w:val="nil"/>
            </w:tcBorders>
            <w:shd w:val="clear" w:color="auto" w:fill="auto"/>
            <w:noWrap/>
            <w:vAlign w:val="center"/>
            <w:hideMark/>
          </w:tcPr>
          <w:p w14:paraId="6FA4F77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481 443 </w:t>
            </w:r>
          </w:p>
        </w:tc>
        <w:tc>
          <w:tcPr>
            <w:tcW w:w="1098" w:type="dxa"/>
            <w:tcBorders>
              <w:top w:val="nil"/>
              <w:left w:val="nil"/>
              <w:bottom w:val="nil"/>
              <w:right w:val="nil"/>
            </w:tcBorders>
            <w:shd w:val="clear" w:color="auto" w:fill="auto"/>
            <w:noWrap/>
            <w:vAlign w:val="center"/>
            <w:hideMark/>
          </w:tcPr>
          <w:p w14:paraId="6FA4F778"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63 487 </w:t>
            </w:r>
          </w:p>
        </w:tc>
        <w:tc>
          <w:tcPr>
            <w:tcW w:w="1099" w:type="dxa"/>
            <w:tcBorders>
              <w:top w:val="nil"/>
              <w:left w:val="nil"/>
              <w:bottom w:val="nil"/>
              <w:right w:val="nil"/>
            </w:tcBorders>
            <w:shd w:val="clear" w:color="auto" w:fill="auto"/>
            <w:noWrap/>
            <w:vAlign w:val="center"/>
            <w:hideMark/>
          </w:tcPr>
          <w:p w14:paraId="6FA4F77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165 188 </w:t>
            </w:r>
          </w:p>
        </w:tc>
        <w:tc>
          <w:tcPr>
            <w:tcW w:w="1098" w:type="dxa"/>
            <w:tcBorders>
              <w:top w:val="nil"/>
              <w:left w:val="nil"/>
              <w:bottom w:val="nil"/>
              <w:right w:val="nil"/>
            </w:tcBorders>
            <w:shd w:val="clear" w:color="auto" w:fill="auto"/>
            <w:noWrap/>
            <w:vAlign w:val="center"/>
            <w:hideMark/>
          </w:tcPr>
          <w:p w14:paraId="6FA4F77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81 399 </w:t>
            </w:r>
          </w:p>
        </w:tc>
        <w:tc>
          <w:tcPr>
            <w:tcW w:w="1111" w:type="dxa"/>
            <w:tcBorders>
              <w:top w:val="nil"/>
              <w:left w:val="nil"/>
              <w:bottom w:val="nil"/>
              <w:right w:val="nil"/>
            </w:tcBorders>
            <w:shd w:val="clear" w:color="auto" w:fill="auto"/>
            <w:noWrap/>
            <w:vAlign w:val="center"/>
            <w:hideMark/>
          </w:tcPr>
          <w:p w14:paraId="6FA4F77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196 920 </w:t>
            </w:r>
          </w:p>
        </w:tc>
        <w:tc>
          <w:tcPr>
            <w:tcW w:w="1112" w:type="dxa"/>
            <w:gridSpan w:val="2"/>
            <w:tcBorders>
              <w:top w:val="nil"/>
              <w:left w:val="nil"/>
              <w:bottom w:val="nil"/>
              <w:right w:val="nil"/>
            </w:tcBorders>
            <w:shd w:val="clear" w:color="auto" w:fill="auto"/>
            <w:vAlign w:val="center"/>
            <w:hideMark/>
          </w:tcPr>
          <w:p w14:paraId="6FA4F77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426 775 </w:t>
            </w:r>
          </w:p>
        </w:tc>
        <w:tc>
          <w:tcPr>
            <w:tcW w:w="1098" w:type="dxa"/>
            <w:gridSpan w:val="3"/>
            <w:tcBorders>
              <w:top w:val="nil"/>
              <w:left w:val="nil"/>
              <w:bottom w:val="nil"/>
              <w:right w:val="nil"/>
            </w:tcBorders>
            <w:shd w:val="clear" w:color="auto" w:fill="auto"/>
            <w:vAlign w:val="center"/>
            <w:hideMark/>
          </w:tcPr>
          <w:p w14:paraId="6FA4F77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1 075 935 </w:t>
            </w:r>
          </w:p>
        </w:tc>
      </w:tr>
      <w:tr w:rsidR="00F40572" w:rsidRPr="009B22F8" w14:paraId="6FA4F78A"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7F" w14:textId="77777777" w:rsidR="00D50CF7" w:rsidRPr="009B22F8" w:rsidRDefault="00D50CF7" w:rsidP="009B22F8">
            <w:pPr>
              <w:rPr>
                <w:rFonts w:ascii="Times New Roman" w:hAnsi="Times New Roman"/>
                <w:sz w:val="15"/>
                <w:szCs w:val="15"/>
              </w:rPr>
            </w:pPr>
            <w:r w:rsidRPr="009B22F8">
              <w:rPr>
                <w:rFonts w:ascii="Times New Roman" w:hAnsi="Times New Roman"/>
                <w:sz w:val="15"/>
                <w:szCs w:val="15"/>
              </w:rPr>
              <w:t>Cash and cash equivalents – funds held in trust</w:t>
            </w:r>
          </w:p>
        </w:tc>
        <w:tc>
          <w:tcPr>
            <w:tcW w:w="1097" w:type="dxa"/>
            <w:tcBorders>
              <w:top w:val="nil"/>
              <w:left w:val="nil"/>
              <w:bottom w:val="nil"/>
              <w:right w:val="nil"/>
            </w:tcBorders>
            <w:shd w:val="clear" w:color="auto" w:fill="auto"/>
            <w:noWrap/>
            <w:vAlign w:val="center"/>
            <w:hideMark/>
          </w:tcPr>
          <w:p w14:paraId="6FA4F780"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127 592 </w:t>
            </w:r>
          </w:p>
        </w:tc>
        <w:tc>
          <w:tcPr>
            <w:tcW w:w="1098" w:type="dxa"/>
            <w:tcBorders>
              <w:top w:val="nil"/>
              <w:left w:val="nil"/>
              <w:bottom w:val="nil"/>
              <w:right w:val="nil"/>
            </w:tcBorders>
            <w:shd w:val="clear" w:color="auto" w:fill="auto"/>
            <w:noWrap/>
            <w:vAlign w:val="center"/>
            <w:hideMark/>
          </w:tcPr>
          <w:p w14:paraId="6FA4F781"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229 750 </w:t>
            </w:r>
          </w:p>
        </w:tc>
        <w:tc>
          <w:tcPr>
            <w:tcW w:w="1098" w:type="dxa"/>
            <w:tcBorders>
              <w:top w:val="nil"/>
              <w:left w:val="nil"/>
              <w:bottom w:val="nil"/>
              <w:right w:val="nil"/>
            </w:tcBorders>
            <w:shd w:val="clear" w:color="auto" w:fill="auto"/>
            <w:noWrap/>
            <w:vAlign w:val="center"/>
            <w:hideMark/>
          </w:tcPr>
          <w:p w14:paraId="6FA4F782"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83"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84"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85"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86"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center"/>
            <w:hideMark/>
          </w:tcPr>
          <w:p w14:paraId="6FA4F787"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788" w14:textId="4E52C42B"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127 592 </w:t>
            </w:r>
          </w:p>
        </w:tc>
        <w:tc>
          <w:tcPr>
            <w:tcW w:w="1098" w:type="dxa"/>
            <w:gridSpan w:val="3"/>
            <w:tcBorders>
              <w:top w:val="nil"/>
              <w:left w:val="nil"/>
              <w:bottom w:val="nil"/>
              <w:right w:val="nil"/>
            </w:tcBorders>
            <w:shd w:val="clear" w:color="auto" w:fill="auto"/>
            <w:vAlign w:val="center"/>
            <w:hideMark/>
          </w:tcPr>
          <w:p w14:paraId="6FA4F789" w14:textId="149B047C"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229 750 </w:t>
            </w:r>
          </w:p>
        </w:tc>
      </w:tr>
      <w:tr w:rsidR="00F40572" w:rsidRPr="009B22F8" w14:paraId="6FA4F796"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8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Investments</w:t>
            </w:r>
          </w:p>
        </w:tc>
        <w:tc>
          <w:tcPr>
            <w:tcW w:w="1097" w:type="dxa"/>
            <w:tcBorders>
              <w:top w:val="nil"/>
              <w:left w:val="nil"/>
              <w:bottom w:val="nil"/>
              <w:right w:val="nil"/>
            </w:tcBorders>
            <w:shd w:val="clear" w:color="auto" w:fill="auto"/>
            <w:noWrap/>
            <w:vAlign w:val="center"/>
            <w:hideMark/>
          </w:tcPr>
          <w:p w14:paraId="6FA4F78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454 071 </w:t>
            </w:r>
          </w:p>
        </w:tc>
        <w:tc>
          <w:tcPr>
            <w:tcW w:w="1098" w:type="dxa"/>
            <w:tcBorders>
              <w:top w:val="nil"/>
              <w:left w:val="nil"/>
              <w:bottom w:val="nil"/>
              <w:right w:val="nil"/>
            </w:tcBorders>
            <w:shd w:val="clear" w:color="auto" w:fill="auto"/>
            <w:noWrap/>
            <w:vAlign w:val="center"/>
            <w:hideMark/>
          </w:tcPr>
          <w:p w14:paraId="6FA4F78D"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481 853 </w:t>
            </w:r>
          </w:p>
        </w:tc>
        <w:tc>
          <w:tcPr>
            <w:tcW w:w="1098" w:type="dxa"/>
            <w:tcBorders>
              <w:top w:val="nil"/>
              <w:left w:val="nil"/>
              <w:bottom w:val="nil"/>
              <w:right w:val="nil"/>
            </w:tcBorders>
            <w:shd w:val="clear" w:color="auto" w:fill="auto"/>
            <w:noWrap/>
            <w:vAlign w:val="center"/>
            <w:hideMark/>
          </w:tcPr>
          <w:p w14:paraId="6FA4F78E"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953 608 </w:t>
            </w:r>
          </w:p>
        </w:tc>
        <w:tc>
          <w:tcPr>
            <w:tcW w:w="1099" w:type="dxa"/>
            <w:tcBorders>
              <w:top w:val="nil"/>
              <w:left w:val="nil"/>
              <w:bottom w:val="nil"/>
              <w:right w:val="nil"/>
            </w:tcBorders>
            <w:shd w:val="clear" w:color="auto" w:fill="auto"/>
            <w:noWrap/>
            <w:vAlign w:val="center"/>
            <w:hideMark/>
          </w:tcPr>
          <w:p w14:paraId="6FA4F78F"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1 114 058 </w:t>
            </w:r>
          </w:p>
        </w:tc>
        <w:tc>
          <w:tcPr>
            <w:tcW w:w="1098" w:type="dxa"/>
            <w:tcBorders>
              <w:top w:val="nil"/>
              <w:left w:val="nil"/>
              <w:bottom w:val="nil"/>
              <w:right w:val="nil"/>
            </w:tcBorders>
            <w:shd w:val="clear" w:color="auto" w:fill="auto"/>
            <w:noWrap/>
            <w:vAlign w:val="center"/>
            <w:hideMark/>
          </w:tcPr>
          <w:p w14:paraId="6FA4F790"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316 433 </w:t>
            </w:r>
          </w:p>
        </w:tc>
        <w:tc>
          <w:tcPr>
            <w:tcW w:w="1099" w:type="dxa"/>
            <w:tcBorders>
              <w:top w:val="nil"/>
              <w:left w:val="nil"/>
              <w:bottom w:val="nil"/>
              <w:right w:val="nil"/>
            </w:tcBorders>
            <w:shd w:val="clear" w:color="auto" w:fill="auto"/>
            <w:noWrap/>
            <w:vAlign w:val="center"/>
            <w:hideMark/>
          </w:tcPr>
          <w:p w14:paraId="6FA4F791"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383 920 </w:t>
            </w:r>
          </w:p>
        </w:tc>
        <w:tc>
          <w:tcPr>
            <w:tcW w:w="1098" w:type="dxa"/>
            <w:tcBorders>
              <w:top w:val="nil"/>
              <w:left w:val="nil"/>
              <w:bottom w:val="nil"/>
              <w:right w:val="nil"/>
            </w:tcBorders>
            <w:shd w:val="clear" w:color="auto" w:fill="auto"/>
            <w:noWrap/>
            <w:vAlign w:val="center"/>
            <w:hideMark/>
          </w:tcPr>
          <w:p w14:paraId="6FA4F792"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405 200 </w:t>
            </w:r>
          </w:p>
        </w:tc>
        <w:tc>
          <w:tcPr>
            <w:tcW w:w="1111" w:type="dxa"/>
            <w:tcBorders>
              <w:top w:val="nil"/>
              <w:left w:val="nil"/>
              <w:bottom w:val="nil"/>
              <w:right w:val="nil"/>
            </w:tcBorders>
            <w:shd w:val="clear" w:color="auto" w:fill="auto"/>
            <w:noWrap/>
            <w:vAlign w:val="center"/>
            <w:hideMark/>
          </w:tcPr>
          <w:p w14:paraId="6FA4F79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453 058 </w:t>
            </w:r>
          </w:p>
        </w:tc>
        <w:tc>
          <w:tcPr>
            <w:tcW w:w="1112" w:type="dxa"/>
            <w:gridSpan w:val="2"/>
            <w:tcBorders>
              <w:top w:val="nil"/>
              <w:left w:val="nil"/>
              <w:bottom w:val="nil"/>
              <w:right w:val="nil"/>
            </w:tcBorders>
            <w:shd w:val="clear" w:color="auto" w:fill="auto"/>
            <w:vAlign w:val="center"/>
            <w:hideMark/>
          </w:tcPr>
          <w:p w14:paraId="6FA4F794"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2 129 312 </w:t>
            </w:r>
          </w:p>
        </w:tc>
        <w:tc>
          <w:tcPr>
            <w:tcW w:w="1098" w:type="dxa"/>
            <w:gridSpan w:val="3"/>
            <w:tcBorders>
              <w:top w:val="nil"/>
              <w:left w:val="nil"/>
              <w:bottom w:val="nil"/>
              <w:right w:val="nil"/>
            </w:tcBorders>
            <w:shd w:val="clear" w:color="auto" w:fill="auto"/>
            <w:vAlign w:val="center"/>
            <w:hideMark/>
          </w:tcPr>
          <w:p w14:paraId="6FA4F79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2 432 889 </w:t>
            </w:r>
          </w:p>
        </w:tc>
      </w:tr>
      <w:tr w:rsidR="00F40572" w:rsidRPr="009B22F8" w14:paraId="6FA4F7A2"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97" w14:textId="77777777" w:rsidR="00D50CF7" w:rsidRPr="009B22F8" w:rsidRDefault="00D50CF7" w:rsidP="009B22F8">
            <w:pPr>
              <w:rPr>
                <w:rFonts w:ascii="Times New Roman" w:hAnsi="Times New Roman"/>
                <w:sz w:val="15"/>
                <w:szCs w:val="15"/>
              </w:rPr>
            </w:pPr>
            <w:r w:rsidRPr="009B22F8">
              <w:rPr>
                <w:rFonts w:ascii="Times New Roman" w:hAnsi="Times New Roman"/>
                <w:sz w:val="15"/>
                <w:szCs w:val="15"/>
              </w:rPr>
              <w:t>Investments – funds held in trust</w:t>
            </w:r>
          </w:p>
        </w:tc>
        <w:tc>
          <w:tcPr>
            <w:tcW w:w="1097" w:type="dxa"/>
            <w:tcBorders>
              <w:top w:val="nil"/>
              <w:left w:val="nil"/>
              <w:bottom w:val="nil"/>
              <w:right w:val="nil"/>
            </w:tcBorders>
            <w:shd w:val="clear" w:color="auto" w:fill="auto"/>
            <w:noWrap/>
            <w:vAlign w:val="center"/>
            <w:hideMark/>
          </w:tcPr>
          <w:p w14:paraId="6FA4F798"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239 302 </w:t>
            </w:r>
          </w:p>
        </w:tc>
        <w:tc>
          <w:tcPr>
            <w:tcW w:w="1098" w:type="dxa"/>
            <w:tcBorders>
              <w:top w:val="nil"/>
              <w:left w:val="nil"/>
              <w:bottom w:val="nil"/>
              <w:right w:val="nil"/>
            </w:tcBorders>
            <w:shd w:val="clear" w:color="auto" w:fill="auto"/>
            <w:noWrap/>
            <w:vAlign w:val="center"/>
            <w:hideMark/>
          </w:tcPr>
          <w:p w14:paraId="6FA4F799"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240 331 </w:t>
            </w:r>
          </w:p>
        </w:tc>
        <w:tc>
          <w:tcPr>
            <w:tcW w:w="1098" w:type="dxa"/>
            <w:tcBorders>
              <w:top w:val="nil"/>
              <w:left w:val="nil"/>
              <w:bottom w:val="nil"/>
              <w:right w:val="nil"/>
            </w:tcBorders>
            <w:shd w:val="clear" w:color="auto" w:fill="auto"/>
            <w:noWrap/>
            <w:vAlign w:val="center"/>
            <w:hideMark/>
          </w:tcPr>
          <w:p w14:paraId="6FA4F79A"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9B"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9C"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9D"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9E"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center"/>
            <w:hideMark/>
          </w:tcPr>
          <w:p w14:paraId="6FA4F79F" w14:textId="77777777" w:rsidR="00D50CF7" w:rsidRPr="009B22F8" w:rsidRDefault="00D50CF7" w:rsidP="009B22F8">
            <w:pPr>
              <w:jc w:val="right"/>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7A0" w14:textId="23040E46"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 239 302 </w:t>
            </w:r>
          </w:p>
        </w:tc>
        <w:tc>
          <w:tcPr>
            <w:tcW w:w="1098" w:type="dxa"/>
            <w:gridSpan w:val="3"/>
            <w:tcBorders>
              <w:top w:val="nil"/>
              <w:left w:val="nil"/>
              <w:bottom w:val="nil"/>
              <w:right w:val="nil"/>
            </w:tcBorders>
            <w:shd w:val="clear" w:color="auto" w:fill="auto"/>
            <w:vAlign w:val="center"/>
            <w:hideMark/>
          </w:tcPr>
          <w:p w14:paraId="6FA4F7A1" w14:textId="382577D7"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240 331 </w:t>
            </w:r>
          </w:p>
        </w:tc>
      </w:tr>
      <w:tr w:rsidR="00F40572" w:rsidRPr="009B22F8" w14:paraId="6FA4F7A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A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Receivables – non-exchange transactions</w:t>
            </w:r>
          </w:p>
        </w:tc>
        <w:tc>
          <w:tcPr>
            <w:tcW w:w="1097" w:type="dxa"/>
            <w:tcBorders>
              <w:top w:val="nil"/>
              <w:left w:val="nil"/>
              <w:bottom w:val="nil"/>
              <w:right w:val="nil"/>
            </w:tcBorders>
            <w:shd w:val="clear" w:color="auto" w:fill="auto"/>
            <w:noWrap/>
            <w:vAlign w:val="center"/>
            <w:hideMark/>
          </w:tcPr>
          <w:p w14:paraId="6FA4F7A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A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A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141 486 </w:t>
            </w:r>
          </w:p>
        </w:tc>
        <w:tc>
          <w:tcPr>
            <w:tcW w:w="1099" w:type="dxa"/>
            <w:tcBorders>
              <w:top w:val="nil"/>
              <w:left w:val="nil"/>
              <w:bottom w:val="nil"/>
              <w:right w:val="nil"/>
            </w:tcBorders>
            <w:shd w:val="clear" w:color="auto" w:fill="auto"/>
            <w:noWrap/>
            <w:vAlign w:val="center"/>
            <w:hideMark/>
          </w:tcPr>
          <w:p w14:paraId="6FA4F7A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113 865 </w:t>
            </w:r>
          </w:p>
        </w:tc>
        <w:tc>
          <w:tcPr>
            <w:tcW w:w="1098" w:type="dxa"/>
            <w:tcBorders>
              <w:top w:val="nil"/>
              <w:left w:val="nil"/>
              <w:bottom w:val="nil"/>
              <w:right w:val="nil"/>
            </w:tcBorders>
            <w:shd w:val="clear" w:color="auto" w:fill="auto"/>
            <w:noWrap/>
            <w:vAlign w:val="center"/>
            <w:hideMark/>
          </w:tcPr>
          <w:p w14:paraId="6FA4F7A8"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4 908 </w:t>
            </w:r>
          </w:p>
        </w:tc>
        <w:tc>
          <w:tcPr>
            <w:tcW w:w="1099" w:type="dxa"/>
            <w:tcBorders>
              <w:top w:val="nil"/>
              <w:left w:val="nil"/>
              <w:bottom w:val="nil"/>
              <w:right w:val="nil"/>
            </w:tcBorders>
            <w:shd w:val="clear" w:color="auto" w:fill="auto"/>
            <w:noWrap/>
            <w:vAlign w:val="center"/>
            <w:hideMark/>
          </w:tcPr>
          <w:p w14:paraId="6FA4F7A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17 628 </w:t>
            </w:r>
          </w:p>
        </w:tc>
        <w:tc>
          <w:tcPr>
            <w:tcW w:w="1098" w:type="dxa"/>
            <w:tcBorders>
              <w:top w:val="nil"/>
              <w:left w:val="nil"/>
              <w:bottom w:val="nil"/>
              <w:right w:val="nil"/>
            </w:tcBorders>
            <w:shd w:val="clear" w:color="auto" w:fill="auto"/>
            <w:noWrap/>
            <w:vAlign w:val="center"/>
            <w:hideMark/>
          </w:tcPr>
          <w:p w14:paraId="6FA4F7A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3 516 </w:t>
            </w:r>
          </w:p>
        </w:tc>
        <w:tc>
          <w:tcPr>
            <w:tcW w:w="1111" w:type="dxa"/>
            <w:tcBorders>
              <w:top w:val="nil"/>
              <w:left w:val="nil"/>
              <w:bottom w:val="nil"/>
              <w:right w:val="nil"/>
            </w:tcBorders>
            <w:shd w:val="clear" w:color="auto" w:fill="auto"/>
            <w:noWrap/>
            <w:vAlign w:val="center"/>
            <w:hideMark/>
          </w:tcPr>
          <w:p w14:paraId="6FA4F7A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7 676 </w:t>
            </w:r>
          </w:p>
        </w:tc>
        <w:tc>
          <w:tcPr>
            <w:tcW w:w="1112" w:type="dxa"/>
            <w:gridSpan w:val="2"/>
            <w:tcBorders>
              <w:top w:val="nil"/>
              <w:left w:val="nil"/>
              <w:bottom w:val="nil"/>
              <w:right w:val="nil"/>
            </w:tcBorders>
            <w:shd w:val="clear" w:color="auto" w:fill="auto"/>
            <w:vAlign w:val="center"/>
            <w:hideMark/>
          </w:tcPr>
          <w:p w14:paraId="6FA4F7A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149 910 </w:t>
            </w:r>
          </w:p>
        </w:tc>
        <w:tc>
          <w:tcPr>
            <w:tcW w:w="1098" w:type="dxa"/>
            <w:gridSpan w:val="3"/>
            <w:tcBorders>
              <w:top w:val="nil"/>
              <w:left w:val="nil"/>
              <w:bottom w:val="nil"/>
              <w:right w:val="nil"/>
            </w:tcBorders>
            <w:shd w:val="clear" w:color="auto" w:fill="auto"/>
            <w:vAlign w:val="center"/>
            <w:hideMark/>
          </w:tcPr>
          <w:p w14:paraId="6FA4F7A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139 169 </w:t>
            </w:r>
          </w:p>
        </w:tc>
      </w:tr>
      <w:tr w:rsidR="00F40572" w:rsidRPr="009B22F8" w14:paraId="6FA4F7BA"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A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Receivables – exchange transactions, net</w:t>
            </w:r>
          </w:p>
        </w:tc>
        <w:tc>
          <w:tcPr>
            <w:tcW w:w="1097" w:type="dxa"/>
            <w:tcBorders>
              <w:top w:val="nil"/>
              <w:left w:val="nil"/>
              <w:bottom w:val="nil"/>
              <w:right w:val="nil"/>
            </w:tcBorders>
            <w:shd w:val="clear" w:color="auto" w:fill="auto"/>
            <w:noWrap/>
            <w:vAlign w:val="center"/>
            <w:hideMark/>
          </w:tcPr>
          <w:p w14:paraId="6FA4F7B0"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47 554 </w:t>
            </w:r>
          </w:p>
        </w:tc>
        <w:tc>
          <w:tcPr>
            <w:tcW w:w="1098" w:type="dxa"/>
            <w:tcBorders>
              <w:top w:val="nil"/>
              <w:left w:val="nil"/>
              <w:bottom w:val="nil"/>
              <w:right w:val="nil"/>
            </w:tcBorders>
            <w:shd w:val="clear" w:color="auto" w:fill="auto"/>
            <w:noWrap/>
            <w:vAlign w:val="center"/>
            <w:hideMark/>
          </w:tcPr>
          <w:p w14:paraId="6FA4F7B1"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80 790 </w:t>
            </w:r>
          </w:p>
        </w:tc>
        <w:tc>
          <w:tcPr>
            <w:tcW w:w="1098" w:type="dxa"/>
            <w:tcBorders>
              <w:top w:val="nil"/>
              <w:left w:val="nil"/>
              <w:bottom w:val="nil"/>
              <w:right w:val="nil"/>
            </w:tcBorders>
            <w:shd w:val="clear" w:color="auto" w:fill="auto"/>
            <w:noWrap/>
            <w:vAlign w:val="center"/>
            <w:hideMark/>
          </w:tcPr>
          <w:p w14:paraId="6FA4F7B2"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1 212 </w:t>
            </w:r>
          </w:p>
        </w:tc>
        <w:tc>
          <w:tcPr>
            <w:tcW w:w="1099" w:type="dxa"/>
            <w:tcBorders>
              <w:top w:val="nil"/>
              <w:left w:val="nil"/>
              <w:bottom w:val="nil"/>
              <w:right w:val="nil"/>
            </w:tcBorders>
            <w:shd w:val="clear" w:color="auto" w:fill="auto"/>
            <w:noWrap/>
            <w:vAlign w:val="center"/>
            <w:hideMark/>
          </w:tcPr>
          <w:p w14:paraId="6FA4F7B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717 </w:t>
            </w:r>
          </w:p>
        </w:tc>
        <w:tc>
          <w:tcPr>
            <w:tcW w:w="1098" w:type="dxa"/>
            <w:tcBorders>
              <w:top w:val="nil"/>
              <w:left w:val="nil"/>
              <w:bottom w:val="nil"/>
              <w:right w:val="nil"/>
            </w:tcBorders>
            <w:shd w:val="clear" w:color="auto" w:fill="auto"/>
            <w:noWrap/>
            <w:vAlign w:val="center"/>
            <w:hideMark/>
          </w:tcPr>
          <w:p w14:paraId="6FA4F7B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341 </w:t>
            </w:r>
          </w:p>
        </w:tc>
        <w:tc>
          <w:tcPr>
            <w:tcW w:w="1099" w:type="dxa"/>
            <w:tcBorders>
              <w:top w:val="nil"/>
              <w:left w:val="nil"/>
              <w:bottom w:val="nil"/>
              <w:right w:val="nil"/>
            </w:tcBorders>
            <w:shd w:val="clear" w:color="auto" w:fill="auto"/>
            <w:noWrap/>
            <w:vAlign w:val="center"/>
            <w:hideMark/>
          </w:tcPr>
          <w:p w14:paraId="6FA4F7B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869 </w:t>
            </w:r>
          </w:p>
        </w:tc>
        <w:tc>
          <w:tcPr>
            <w:tcW w:w="1098" w:type="dxa"/>
            <w:tcBorders>
              <w:top w:val="nil"/>
              <w:left w:val="nil"/>
              <w:bottom w:val="nil"/>
              <w:right w:val="nil"/>
            </w:tcBorders>
            <w:shd w:val="clear" w:color="auto" w:fill="auto"/>
            <w:noWrap/>
            <w:vAlign w:val="center"/>
            <w:hideMark/>
          </w:tcPr>
          <w:p w14:paraId="6FA4F7B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7 036 </w:t>
            </w:r>
          </w:p>
        </w:tc>
        <w:tc>
          <w:tcPr>
            <w:tcW w:w="1111" w:type="dxa"/>
            <w:tcBorders>
              <w:top w:val="nil"/>
              <w:left w:val="nil"/>
              <w:bottom w:val="nil"/>
              <w:right w:val="nil"/>
            </w:tcBorders>
            <w:shd w:val="clear" w:color="auto" w:fill="auto"/>
            <w:noWrap/>
            <w:vAlign w:val="center"/>
            <w:hideMark/>
          </w:tcPr>
          <w:p w14:paraId="6FA4F7B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10 699 </w:t>
            </w:r>
          </w:p>
        </w:tc>
        <w:tc>
          <w:tcPr>
            <w:tcW w:w="1112" w:type="dxa"/>
            <w:gridSpan w:val="2"/>
            <w:tcBorders>
              <w:top w:val="nil"/>
              <w:left w:val="nil"/>
              <w:bottom w:val="nil"/>
              <w:right w:val="nil"/>
            </w:tcBorders>
            <w:shd w:val="clear" w:color="auto" w:fill="auto"/>
            <w:vAlign w:val="center"/>
            <w:hideMark/>
          </w:tcPr>
          <w:p w14:paraId="6FA4F7B8"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56 143 </w:t>
            </w:r>
          </w:p>
        </w:tc>
        <w:tc>
          <w:tcPr>
            <w:tcW w:w="1098" w:type="dxa"/>
            <w:gridSpan w:val="3"/>
            <w:tcBorders>
              <w:top w:val="nil"/>
              <w:left w:val="nil"/>
              <w:bottom w:val="nil"/>
              <w:right w:val="nil"/>
            </w:tcBorders>
            <w:shd w:val="clear" w:color="auto" w:fill="auto"/>
            <w:vAlign w:val="center"/>
            <w:hideMark/>
          </w:tcPr>
          <w:p w14:paraId="6FA4F7B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93 075 </w:t>
            </w:r>
          </w:p>
        </w:tc>
      </w:tr>
      <w:tr w:rsidR="00F40572" w:rsidRPr="009B22F8" w14:paraId="6FA4F7C6"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B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Advances issued, net</w:t>
            </w:r>
          </w:p>
        </w:tc>
        <w:tc>
          <w:tcPr>
            <w:tcW w:w="1097" w:type="dxa"/>
            <w:tcBorders>
              <w:top w:val="nil"/>
              <w:left w:val="nil"/>
              <w:bottom w:val="nil"/>
              <w:right w:val="nil"/>
            </w:tcBorders>
            <w:shd w:val="clear" w:color="auto" w:fill="auto"/>
            <w:noWrap/>
            <w:vAlign w:val="center"/>
            <w:hideMark/>
          </w:tcPr>
          <w:p w14:paraId="6FA4F7B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28 707 </w:t>
            </w:r>
          </w:p>
        </w:tc>
        <w:tc>
          <w:tcPr>
            <w:tcW w:w="1098" w:type="dxa"/>
            <w:tcBorders>
              <w:top w:val="nil"/>
              <w:left w:val="nil"/>
              <w:bottom w:val="nil"/>
              <w:right w:val="nil"/>
            </w:tcBorders>
            <w:shd w:val="clear" w:color="auto" w:fill="auto"/>
            <w:noWrap/>
            <w:vAlign w:val="center"/>
            <w:hideMark/>
          </w:tcPr>
          <w:p w14:paraId="6FA4F7BD"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26 433 </w:t>
            </w:r>
          </w:p>
        </w:tc>
        <w:tc>
          <w:tcPr>
            <w:tcW w:w="1098" w:type="dxa"/>
            <w:tcBorders>
              <w:top w:val="nil"/>
              <w:left w:val="nil"/>
              <w:bottom w:val="nil"/>
              <w:right w:val="nil"/>
            </w:tcBorders>
            <w:shd w:val="clear" w:color="auto" w:fill="auto"/>
            <w:noWrap/>
            <w:vAlign w:val="center"/>
            <w:hideMark/>
          </w:tcPr>
          <w:p w14:paraId="6FA4F7BE"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193 454 </w:t>
            </w:r>
          </w:p>
        </w:tc>
        <w:tc>
          <w:tcPr>
            <w:tcW w:w="1099" w:type="dxa"/>
            <w:tcBorders>
              <w:top w:val="nil"/>
              <w:left w:val="nil"/>
              <w:bottom w:val="nil"/>
              <w:right w:val="nil"/>
            </w:tcBorders>
            <w:shd w:val="clear" w:color="auto" w:fill="auto"/>
            <w:noWrap/>
            <w:vAlign w:val="center"/>
            <w:hideMark/>
          </w:tcPr>
          <w:p w14:paraId="6FA4F7BF"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272 965 </w:t>
            </w:r>
          </w:p>
        </w:tc>
        <w:tc>
          <w:tcPr>
            <w:tcW w:w="1098" w:type="dxa"/>
            <w:tcBorders>
              <w:top w:val="nil"/>
              <w:left w:val="nil"/>
              <w:bottom w:val="nil"/>
              <w:right w:val="nil"/>
            </w:tcBorders>
            <w:shd w:val="clear" w:color="auto" w:fill="auto"/>
            <w:noWrap/>
            <w:vAlign w:val="center"/>
            <w:hideMark/>
          </w:tcPr>
          <w:p w14:paraId="6FA4F7C0"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18 018 </w:t>
            </w:r>
          </w:p>
        </w:tc>
        <w:tc>
          <w:tcPr>
            <w:tcW w:w="1099" w:type="dxa"/>
            <w:tcBorders>
              <w:top w:val="nil"/>
              <w:left w:val="nil"/>
              <w:bottom w:val="nil"/>
              <w:right w:val="nil"/>
            </w:tcBorders>
            <w:shd w:val="clear" w:color="auto" w:fill="auto"/>
            <w:noWrap/>
            <w:vAlign w:val="center"/>
            <w:hideMark/>
          </w:tcPr>
          <w:p w14:paraId="6FA4F7C1"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23 998 </w:t>
            </w:r>
          </w:p>
        </w:tc>
        <w:tc>
          <w:tcPr>
            <w:tcW w:w="1098" w:type="dxa"/>
            <w:tcBorders>
              <w:top w:val="nil"/>
              <w:left w:val="nil"/>
              <w:bottom w:val="nil"/>
              <w:right w:val="nil"/>
            </w:tcBorders>
            <w:shd w:val="clear" w:color="auto" w:fill="auto"/>
            <w:noWrap/>
            <w:vAlign w:val="center"/>
            <w:hideMark/>
          </w:tcPr>
          <w:p w14:paraId="6FA4F7C2"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3 638 </w:t>
            </w:r>
          </w:p>
        </w:tc>
        <w:tc>
          <w:tcPr>
            <w:tcW w:w="1111" w:type="dxa"/>
            <w:tcBorders>
              <w:top w:val="nil"/>
              <w:left w:val="nil"/>
              <w:bottom w:val="nil"/>
              <w:right w:val="nil"/>
            </w:tcBorders>
            <w:shd w:val="clear" w:color="auto" w:fill="auto"/>
            <w:noWrap/>
            <w:vAlign w:val="center"/>
            <w:hideMark/>
          </w:tcPr>
          <w:p w14:paraId="6FA4F7C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834 </w:t>
            </w:r>
          </w:p>
        </w:tc>
        <w:tc>
          <w:tcPr>
            <w:tcW w:w="1112" w:type="dxa"/>
            <w:gridSpan w:val="2"/>
            <w:tcBorders>
              <w:top w:val="nil"/>
              <w:left w:val="nil"/>
              <w:bottom w:val="nil"/>
              <w:right w:val="nil"/>
            </w:tcBorders>
            <w:shd w:val="clear" w:color="auto" w:fill="auto"/>
            <w:vAlign w:val="center"/>
            <w:hideMark/>
          </w:tcPr>
          <w:p w14:paraId="6FA4F7C4"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243 817 </w:t>
            </w:r>
          </w:p>
        </w:tc>
        <w:tc>
          <w:tcPr>
            <w:tcW w:w="1098" w:type="dxa"/>
            <w:gridSpan w:val="3"/>
            <w:tcBorders>
              <w:top w:val="nil"/>
              <w:left w:val="nil"/>
              <w:bottom w:val="nil"/>
              <w:right w:val="nil"/>
            </w:tcBorders>
            <w:shd w:val="clear" w:color="auto" w:fill="auto"/>
            <w:vAlign w:val="center"/>
            <w:hideMark/>
          </w:tcPr>
          <w:p w14:paraId="6FA4F7C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324 230 </w:t>
            </w:r>
          </w:p>
        </w:tc>
      </w:tr>
      <w:tr w:rsidR="00F40572" w:rsidRPr="009B22F8" w14:paraId="6FA4F7D2"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C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Loans to governments</w:t>
            </w:r>
          </w:p>
        </w:tc>
        <w:tc>
          <w:tcPr>
            <w:tcW w:w="1097" w:type="dxa"/>
            <w:tcBorders>
              <w:top w:val="nil"/>
              <w:left w:val="nil"/>
              <w:bottom w:val="nil"/>
              <w:right w:val="nil"/>
            </w:tcBorders>
            <w:shd w:val="clear" w:color="auto" w:fill="auto"/>
            <w:noWrap/>
            <w:vAlign w:val="center"/>
            <w:hideMark/>
          </w:tcPr>
          <w:p w14:paraId="6FA4F7C8"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C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C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C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C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7CD"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7CE"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892 </w:t>
            </w:r>
          </w:p>
        </w:tc>
        <w:tc>
          <w:tcPr>
            <w:tcW w:w="1111" w:type="dxa"/>
            <w:tcBorders>
              <w:top w:val="nil"/>
              <w:left w:val="nil"/>
              <w:bottom w:val="nil"/>
              <w:right w:val="nil"/>
            </w:tcBorders>
            <w:shd w:val="clear" w:color="auto" w:fill="auto"/>
            <w:noWrap/>
            <w:vAlign w:val="center"/>
            <w:hideMark/>
          </w:tcPr>
          <w:p w14:paraId="6FA4F7CF"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772 </w:t>
            </w:r>
          </w:p>
        </w:tc>
        <w:tc>
          <w:tcPr>
            <w:tcW w:w="1112" w:type="dxa"/>
            <w:gridSpan w:val="2"/>
            <w:tcBorders>
              <w:top w:val="nil"/>
              <w:left w:val="nil"/>
              <w:bottom w:val="nil"/>
              <w:right w:val="nil"/>
            </w:tcBorders>
            <w:shd w:val="clear" w:color="auto" w:fill="auto"/>
            <w:vAlign w:val="center"/>
            <w:hideMark/>
          </w:tcPr>
          <w:p w14:paraId="6FA4F7D0"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892 </w:t>
            </w:r>
          </w:p>
        </w:tc>
        <w:tc>
          <w:tcPr>
            <w:tcW w:w="1098" w:type="dxa"/>
            <w:gridSpan w:val="3"/>
            <w:tcBorders>
              <w:top w:val="nil"/>
              <w:left w:val="nil"/>
              <w:bottom w:val="nil"/>
              <w:right w:val="nil"/>
            </w:tcBorders>
            <w:shd w:val="clear" w:color="auto" w:fill="auto"/>
            <w:vAlign w:val="center"/>
            <w:hideMark/>
          </w:tcPr>
          <w:p w14:paraId="6FA4F7D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772 </w:t>
            </w:r>
          </w:p>
        </w:tc>
      </w:tr>
      <w:tr w:rsidR="00F40572" w:rsidRPr="009B22F8" w14:paraId="6FA4F7D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D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Inventories</w:t>
            </w:r>
          </w:p>
        </w:tc>
        <w:tc>
          <w:tcPr>
            <w:tcW w:w="1097" w:type="dxa"/>
            <w:tcBorders>
              <w:top w:val="nil"/>
              <w:left w:val="nil"/>
              <w:bottom w:val="nil"/>
              <w:right w:val="nil"/>
            </w:tcBorders>
            <w:shd w:val="clear" w:color="auto" w:fill="auto"/>
            <w:noWrap/>
            <w:vAlign w:val="center"/>
            <w:hideMark/>
          </w:tcPr>
          <w:p w14:paraId="6FA4F7D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1 411 </w:t>
            </w:r>
          </w:p>
        </w:tc>
        <w:tc>
          <w:tcPr>
            <w:tcW w:w="1098" w:type="dxa"/>
            <w:tcBorders>
              <w:top w:val="nil"/>
              <w:left w:val="nil"/>
              <w:bottom w:val="nil"/>
              <w:right w:val="nil"/>
            </w:tcBorders>
            <w:shd w:val="clear" w:color="auto" w:fill="auto"/>
            <w:noWrap/>
            <w:vAlign w:val="center"/>
            <w:hideMark/>
          </w:tcPr>
          <w:p w14:paraId="6FA4F7D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1 731 </w:t>
            </w:r>
          </w:p>
        </w:tc>
        <w:tc>
          <w:tcPr>
            <w:tcW w:w="1098" w:type="dxa"/>
            <w:tcBorders>
              <w:top w:val="nil"/>
              <w:left w:val="nil"/>
              <w:bottom w:val="nil"/>
              <w:right w:val="nil"/>
            </w:tcBorders>
            <w:shd w:val="clear" w:color="auto" w:fill="auto"/>
            <w:noWrap/>
            <w:vAlign w:val="center"/>
            <w:hideMark/>
          </w:tcPr>
          <w:p w14:paraId="6FA4F7D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15 197 </w:t>
            </w:r>
          </w:p>
        </w:tc>
        <w:tc>
          <w:tcPr>
            <w:tcW w:w="1099" w:type="dxa"/>
            <w:tcBorders>
              <w:top w:val="nil"/>
              <w:left w:val="nil"/>
              <w:bottom w:val="nil"/>
              <w:right w:val="nil"/>
            </w:tcBorders>
            <w:shd w:val="clear" w:color="auto" w:fill="auto"/>
            <w:noWrap/>
            <w:vAlign w:val="center"/>
            <w:hideMark/>
          </w:tcPr>
          <w:p w14:paraId="6FA4F7D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14 038 </w:t>
            </w:r>
          </w:p>
        </w:tc>
        <w:tc>
          <w:tcPr>
            <w:tcW w:w="1098" w:type="dxa"/>
            <w:tcBorders>
              <w:top w:val="nil"/>
              <w:left w:val="nil"/>
              <w:bottom w:val="nil"/>
              <w:right w:val="nil"/>
            </w:tcBorders>
            <w:shd w:val="clear" w:color="auto" w:fill="auto"/>
            <w:noWrap/>
            <w:vAlign w:val="center"/>
            <w:hideMark/>
          </w:tcPr>
          <w:p w14:paraId="6FA4F7D8"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86 </w:t>
            </w:r>
          </w:p>
        </w:tc>
        <w:tc>
          <w:tcPr>
            <w:tcW w:w="1099" w:type="dxa"/>
            <w:tcBorders>
              <w:top w:val="nil"/>
              <w:left w:val="nil"/>
              <w:bottom w:val="nil"/>
              <w:right w:val="nil"/>
            </w:tcBorders>
            <w:shd w:val="clear" w:color="auto" w:fill="auto"/>
            <w:noWrap/>
            <w:vAlign w:val="center"/>
            <w:hideMark/>
          </w:tcPr>
          <w:p w14:paraId="6FA4F7D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682 </w:t>
            </w:r>
          </w:p>
        </w:tc>
        <w:tc>
          <w:tcPr>
            <w:tcW w:w="1098" w:type="dxa"/>
            <w:tcBorders>
              <w:top w:val="nil"/>
              <w:left w:val="nil"/>
              <w:bottom w:val="nil"/>
              <w:right w:val="nil"/>
            </w:tcBorders>
            <w:shd w:val="clear" w:color="auto" w:fill="auto"/>
            <w:noWrap/>
            <w:vAlign w:val="center"/>
            <w:hideMark/>
          </w:tcPr>
          <w:p w14:paraId="6FA4F7D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1 488 </w:t>
            </w:r>
          </w:p>
        </w:tc>
        <w:tc>
          <w:tcPr>
            <w:tcW w:w="1111" w:type="dxa"/>
            <w:tcBorders>
              <w:top w:val="nil"/>
              <w:left w:val="nil"/>
              <w:bottom w:val="nil"/>
              <w:right w:val="nil"/>
            </w:tcBorders>
            <w:shd w:val="clear" w:color="auto" w:fill="auto"/>
            <w:noWrap/>
            <w:vAlign w:val="center"/>
            <w:hideMark/>
          </w:tcPr>
          <w:p w14:paraId="6FA4F7D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1 318 </w:t>
            </w:r>
          </w:p>
        </w:tc>
        <w:tc>
          <w:tcPr>
            <w:tcW w:w="1112" w:type="dxa"/>
            <w:gridSpan w:val="2"/>
            <w:tcBorders>
              <w:top w:val="nil"/>
              <w:left w:val="nil"/>
              <w:bottom w:val="nil"/>
              <w:right w:val="nil"/>
            </w:tcBorders>
            <w:shd w:val="clear" w:color="auto" w:fill="auto"/>
            <w:vAlign w:val="center"/>
            <w:hideMark/>
          </w:tcPr>
          <w:p w14:paraId="6FA4F7D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18 182 </w:t>
            </w:r>
          </w:p>
        </w:tc>
        <w:tc>
          <w:tcPr>
            <w:tcW w:w="1098" w:type="dxa"/>
            <w:gridSpan w:val="3"/>
            <w:tcBorders>
              <w:top w:val="nil"/>
              <w:left w:val="nil"/>
              <w:bottom w:val="nil"/>
              <w:right w:val="nil"/>
            </w:tcBorders>
            <w:shd w:val="clear" w:color="auto" w:fill="auto"/>
            <w:vAlign w:val="center"/>
            <w:hideMark/>
          </w:tcPr>
          <w:p w14:paraId="6FA4F7D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17 769 </w:t>
            </w:r>
          </w:p>
        </w:tc>
      </w:tr>
      <w:tr w:rsidR="00F40572" w:rsidRPr="009B22F8" w14:paraId="6FA4F7EA"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D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Other current assets, net</w:t>
            </w:r>
          </w:p>
        </w:tc>
        <w:tc>
          <w:tcPr>
            <w:tcW w:w="1097" w:type="dxa"/>
            <w:tcBorders>
              <w:top w:val="nil"/>
              <w:left w:val="nil"/>
              <w:bottom w:val="nil"/>
              <w:right w:val="nil"/>
            </w:tcBorders>
            <w:shd w:val="clear" w:color="auto" w:fill="auto"/>
            <w:noWrap/>
            <w:vAlign w:val="center"/>
            <w:hideMark/>
          </w:tcPr>
          <w:p w14:paraId="6FA4F7E0"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628 </w:t>
            </w:r>
          </w:p>
        </w:tc>
        <w:tc>
          <w:tcPr>
            <w:tcW w:w="1098" w:type="dxa"/>
            <w:tcBorders>
              <w:top w:val="nil"/>
              <w:left w:val="nil"/>
              <w:bottom w:val="nil"/>
              <w:right w:val="nil"/>
            </w:tcBorders>
            <w:shd w:val="clear" w:color="auto" w:fill="auto"/>
            <w:noWrap/>
            <w:vAlign w:val="center"/>
            <w:hideMark/>
          </w:tcPr>
          <w:p w14:paraId="6FA4F7E1"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810 </w:t>
            </w:r>
          </w:p>
        </w:tc>
        <w:tc>
          <w:tcPr>
            <w:tcW w:w="1098" w:type="dxa"/>
            <w:tcBorders>
              <w:top w:val="nil"/>
              <w:left w:val="nil"/>
              <w:bottom w:val="nil"/>
              <w:right w:val="nil"/>
            </w:tcBorders>
            <w:shd w:val="clear" w:color="auto" w:fill="auto"/>
            <w:noWrap/>
            <w:vAlign w:val="center"/>
            <w:hideMark/>
          </w:tcPr>
          <w:p w14:paraId="6FA4F7E2"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326 </w:t>
            </w:r>
          </w:p>
        </w:tc>
        <w:tc>
          <w:tcPr>
            <w:tcW w:w="1099" w:type="dxa"/>
            <w:tcBorders>
              <w:top w:val="nil"/>
              <w:left w:val="nil"/>
              <w:bottom w:val="nil"/>
              <w:right w:val="nil"/>
            </w:tcBorders>
            <w:shd w:val="clear" w:color="auto" w:fill="auto"/>
            <w:noWrap/>
            <w:vAlign w:val="center"/>
            <w:hideMark/>
          </w:tcPr>
          <w:p w14:paraId="6FA4F7E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368 </w:t>
            </w:r>
          </w:p>
        </w:tc>
        <w:tc>
          <w:tcPr>
            <w:tcW w:w="1098" w:type="dxa"/>
            <w:tcBorders>
              <w:top w:val="nil"/>
              <w:left w:val="nil"/>
              <w:bottom w:val="nil"/>
              <w:right w:val="nil"/>
            </w:tcBorders>
            <w:shd w:val="clear" w:color="auto" w:fill="auto"/>
            <w:noWrap/>
            <w:vAlign w:val="center"/>
            <w:hideMark/>
          </w:tcPr>
          <w:p w14:paraId="6FA4F7E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43 </w:t>
            </w:r>
          </w:p>
        </w:tc>
        <w:tc>
          <w:tcPr>
            <w:tcW w:w="1099" w:type="dxa"/>
            <w:tcBorders>
              <w:top w:val="nil"/>
              <w:left w:val="nil"/>
              <w:bottom w:val="nil"/>
              <w:right w:val="nil"/>
            </w:tcBorders>
            <w:shd w:val="clear" w:color="auto" w:fill="auto"/>
            <w:noWrap/>
            <w:vAlign w:val="center"/>
            <w:hideMark/>
          </w:tcPr>
          <w:p w14:paraId="6FA4F7E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86 </w:t>
            </w:r>
          </w:p>
        </w:tc>
        <w:tc>
          <w:tcPr>
            <w:tcW w:w="1098" w:type="dxa"/>
            <w:tcBorders>
              <w:top w:val="nil"/>
              <w:left w:val="nil"/>
              <w:bottom w:val="nil"/>
              <w:right w:val="nil"/>
            </w:tcBorders>
            <w:shd w:val="clear" w:color="auto" w:fill="auto"/>
            <w:noWrap/>
            <w:vAlign w:val="center"/>
            <w:hideMark/>
          </w:tcPr>
          <w:p w14:paraId="6FA4F7E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center"/>
            <w:hideMark/>
          </w:tcPr>
          <w:p w14:paraId="6FA4F7E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 </w:t>
            </w:r>
          </w:p>
        </w:tc>
        <w:tc>
          <w:tcPr>
            <w:tcW w:w="1112" w:type="dxa"/>
            <w:gridSpan w:val="2"/>
            <w:tcBorders>
              <w:top w:val="nil"/>
              <w:left w:val="nil"/>
              <w:bottom w:val="nil"/>
              <w:right w:val="nil"/>
            </w:tcBorders>
            <w:shd w:val="clear" w:color="auto" w:fill="auto"/>
            <w:vAlign w:val="center"/>
            <w:hideMark/>
          </w:tcPr>
          <w:p w14:paraId="6FA4F7E8"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997 </w:t>
            </w:r>
          </w:p>
        </w:tc>
        <w:tc>
          <w:tcPr>
            <w:tcW w:w="1098" w:type="dxa"/>
            <w:gridSpan w:val="3"/>
            <w:tcBorders>
              <w:top w:val="nil"/>
              <w:left w:val="nil"/>
              <w:bottom w:val="nil"/>
              <w:right w:val="nil"/>
            </w:tcBorders>
            <w:shd w:val="clear" w:color="auto" w:fill="auto"/>
            <w:vAlign w:val="center"/>
            <w:hideMark/>
          </w:tcPr>
          <w:p w14:paraId="6FA4F7E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1 270 </w:t>
            </w:r>
          </w:p>
        </w:tc>
      </w:tr>
      <w:tr w:rsidR="00F40572" w:rsidRPr="009B22F8" w14:paraId="6FA4F7F7" w14:textId="77777777" w:rsidTr="009B22F8">
        <w:trPr>
          <w:trHeight w:val="20"/>
        </w:trPr>
        <w:tc>
          <w:tcPr>
            <w:tcW w:w="255" w:type="dxa"/>
            <w:tcBorders>
              <w:top w:val="single" w:sz="4" w:space="0" w:color="auto"/>
              <w:left w:val="nil"/>
              <w:bottom w:val="single" w:sz="4" w:space="0" w:color="auto"/>
              <w:right w:val="nil"/>
            </w:tcBorders>
            <w:shd w:val="clear" w:color="auto" w:fill="auto"/>
            <w:noWrap/>
            <w:vAlign w:val="center"/>
            <w:hideMark/>
          </w:tcPr>
          <w:p w14:paraId="6FA4F7EB"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single" w:sz="4" w:space="0" w:color="auto"/>
              <w:left w:val="nil"/>
              <w:bottom w:val="single" w:sz="4" w:space="0" w:color="auto"/>
              <w:right w:val="nil"/>
            </w:tcBorders>
            <w:shd w:val="clear" w:color="auto" w:fill="auto"/>
            <w:noWrap/>
            <w:vAlign w:val="center"/>
            <w:hideMark/>
          </w:tcPr>
          <w:p w14:paraId="6FA4F7E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Total current assets</w:t>
            </w:r>
          </w:p>
        </w:tc>
        <w:tc>
          <w:tcPr>
            <w:tcW w:w="1097" w:type="dxa"/>
            <w:tcBorders>
              <w:top w:val="single" w:sz="4" w:space="0" w:color="auto"/>
              <w:left w:val="nil"/>
              <w:bottom w:val="single" w:sz="4" w:space="0" w:color="auto"/>
              <w:right w:val="nil"/>
            </w:tcBorders>
            <w:shd w:val="clear" w:color="auto" w:fill="auto"/>
            <w:noWrap/>
            <w:vAlign w:val="center"/>
            <w:hideMark/>
          </w:tcPr>
          <w:p w14:paraId="6FA4F7ED"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990 100 </w:t>
            </w:r>
          </w:p>
        </w:tc>
        <w:tc>
          <w:tcPr>
            <w:tcW w:w="1098" w:type="dxa"/>
            <w:tcBorders>
              <w:top w:val="single" w:sz="4" w:space="0" w:color="auto"/>
              <w:left w:val="nil"/>
              <w:bottom w:val="single" w:sz="4" w:space="0" w:color="auto"/>
              <w:right w:val="nil"/>
            </w:tcBorders>
            <w:shd w:val="clear" w:color="auto" w:fill="auto"/>
            <w:noWrap/>
            <w:vAlign w:val="center"/>
            <w:hideMark/>
          </w:tcPr>
          <w:p w14:paraId="6FA4F7EE"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1 294 082 </w:t>
            </w:r>
          </w:p>
        </w:tc>
        <w:tc>
          <w:tcPr>
            <w:tcW w:w="1098" w:type="dxa"/>
            <w:tcBorders>
              <w:top w:val="single" w:sz="4" w:space="0" w:color="auto"/>
              <w:left w:val="nil"/>
              <w:bottom w:val="single" w:sz="4" w:space="0" w:color="auto"/>
              <w:right w:val="nil"/>
            </w:tcBorders>
            <w:shd w:val="clear" w:color="auto" w:fill="auto"/>
            <w:noWrap/>
            <w:vAlign w:val="center"/>
            <w:hideMark/>
          </w:tcPr>
          <w:p w14:paraId="6FA4F7EF"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1 496 337 </w:t>
            </w:r>
          </w:p>
        </w:tc>
        <w:tc>
          <w:tcPr>
            <w:tcW w:w="1099" w:type="dxa"/>
            <w:tcBorders>
              <w:top w:val="single" w:sz="4" w:space="0" w:color="auto"/>
              <w:left w:val="nil"/>
              <w:bottom w:val="single" w:sz="4" w:space="0" w:color="auto"/>
              <w:right w:val="nil"/>
            </w:tcBorders>
            <w:shd w:val="clear" w:color="auto" w:fill="auto"/>
            <w:noWrap/>
            <w:vAlign w:val="center"/>
            <w:hideMark/>
          </w:tcPr>
          <w:p w14:paraId="6FA4F7F0"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1 997 454 </w:t>
            </w:r>
          </w:p>
        </w:tc>
        <w:tc>
          <w:tcPr>
            <w:tcW w:w="1098" w:type="dxa"/>
            <w:tcBorders>
              <w:top w:val="single" w:sz="4" w:space="0" w:color="auto"/>
              <w:left w:val="nil"/>
              <w:bottom w:val="single" w:sz="4" w:space="0" w:color="auto"/>
              <w:right w:val="nil"/>
            </w:tcBorders>
            <w:shd w:val="clear" w:color="auto" w:fill="auto"/>
            <w:noWrap/>
            <w:vAlign w:val="center"/>
            <w:hideMark/>
          </w:tcPr>
          <w:p w14:paraId="6FA4F7F1"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403 316 </w:t>
            </w:r>
          </w:p>
        </w:tc>
        <w:tc>
          <w:tcPr>
            <w:tcW w:w="1099" w:type="dxa"/>
            <w:tcBorders>
              <w:top w:val="single" w:sz="4" w:space="0" w:color="auto"/>
              <w:left w:val="nil"/>
              <w:bottom w:val="single" w:sz="4" w:space="0" w:color="auto"/>
              <w:right w:val="nil"/>
            </w:tcBorders>
            <w:shd w:val="clear" w:color="auto" w:fill="auto"/>
            <w:noWrap/>
            <w:vAlign w:val="center"/>
            <w:hideMark/>
          </w:tcPr>
          <w:p w14:paraId="6FA4F7F2"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592 371 </w:t>
            </w:r>
          </w:p>
        </w:tc>
        <w:tc>
          <w:tcPr>
            <w:tcW w:w="1098" w:type="dxa"/>
            <w:tcBorders>
              <w:top w:val="single" w:sz="4" w:space="0" w:color="auto"/>
              <w:left w:val="nil"/>
              <w:bottom w:val="single" w:sz="4" w:space="0" w:color="auto"/>
              <w:right w:val="nil"/>
            </w:tcBorders>
            <w:shd w:val="clear" w:color="auto" w:fill="auto"/>
            <w:noWrap/>
            <w:vAlign w:val="center"/>
            <w:hideMark/>
          </w:tcPr>
          <w:p w14:paraId="6FA4F7F3"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503 169 </w:t>
            </w:r>
          </w:p>
        </w:tc>
        <w:tc>
          <w:tcPr>
            <w:tcW w:w="1111" w:type="dxa"/>
            <w:tcBorders>
              <w:top w:val="single" w:sz="4" w:space="0" w:color="auto"/>
              <w:left w:val="nil"/>
              <w:bottom w:val="single" w:sz="4" w:space="0" w:color="auto"/>
              <w:right w:val="nil"/>
            </w:tcBorders>
            <w:shd w:val="clear" w:color="auto" w:fill="auto"/>
            <w:noWrap/>
            <w:vAlign w:val="center"/>
            <w:hideMark/>
          </w:tcPr>
          <w:p w14:paraId="6FA4F7F4"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671 283 </w:t>
            </w:r>
          </w:p>
        </w:tc>
        <w:tc>
          <w:tcPr>
            <w:tcW w:w="1112" w:type="dxa"/>
            <w:gridSpan w:val="2"/>
            <w:tcBorders>
              <w:top w:val="single" w:sz="4" w:space="0" w:color="auto"/>
              <w:left w:val="nil"/>
              <w:bottom w:val="single" w:sz="4" w:space="0" w:color="auto"/>
              <w:right w:val="nil"/>
            </w:tcBorders>
            <w:shd w:val="clear" w:color="auto" w:fill="auto"/>
            <w:noWrap/>
            <w:vAlign w:val="center"/>
            <w:hideMark/>
          </w:tcPr>
          <w:p w14:paraId="6FA4F7F5" w14:textId="0719AF92"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3 392 922 </w:t>
            </w:r>
          </w:p>
        </w:tc>
        <w:tc>
          <w:tcPr>
            <w:tcW w:w="1098" w:type="dxa"/>
            <w:gridSpan w:val="3"/>
            <w:tcBorders>
              <w:top w:val="single" w:sz="4" w:space="0" w:color="auto"/>
              <w:left w:val="nil"/>
              <w:bottom w:val="single" w:sz="4" w:space="0" w:color="auto"/>
              <w:right w:val="nil"/>
            </w:tcBorders>
            <w:shd w:val="clear" w:color="auto" w:fill="auto"/>
            <w:noWrap/>
            <w:vAlign w:val="center"/>
            <w:hideMark/>
          </w:tcPr>
          <w:p w14:paraId="6FA4F7F6" w14:textId="322AD3C9"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4 555 190 </w:t>
            </w:r>
          </w:p>
        </w:tc>
      </w:tr>
      <w:tr w:rsidR="00F40572" w:rsidRPr="009B22F8" w14:paraId="6FA4F803"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7F8"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Non-current assets</w:t>
            </w:r>
          </w:p>
        </w:tc>
        <w:tc>
          <w:tcPr>
            <w:tcW w:w="1097" w:type="dxa"/>
            <w:tcBorders>
              <w:top w:val="nil"/>
              <w:left w:val="nil"/>
              <w:bottom w:val="nil"/>
              <w:right w:val="nil"/>
            </w:tcBorders>
            <w:shd w:val="clear" w:color="auto" w:fill="auto"/>
            <w:noWrap/>
            <w:vAlign w:val="center"/>
            <w:hideMark/>
          </w:tcPr>
          <w:p w14:paraId="6FA4F7F9"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7FA"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7FB"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7FC"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FD"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7FE"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7FF"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800" w14:textId="77777777" w:rsidR="00D50CF7" w:rsidRPr="009B22F8" w:rsidRDefault="00D50CF7" w:rsidP="00D50CF7">
            <w:pPr>
              <w:rPr>
                <w:rFonts w:ascii="Times New Roman" w:hAnsi="Times New Roman"/>
                <w:sz w:val="15"/>
                <w:szCs w:val="15"/>
              </w:rPr>
            </w:pPr>
          </w:p>
        </w:tc>
        <w:tc>
          <w:tcPr>
            <w:tcW w:w="1112" w:type="dxa"/>
            <w:gridSpan w:val="2"/>
            <w:tcBorders>
              <w:top w:val="nil"/>
              <w:left w:val="nil"/>
              <w:bottom w:val="nil"/>
              <w:right w:val="nil"/>
            </w:tcBorders>
            <w:shd w:val="clear" w:color="auto" w:fill="auto"/>
            <w:vAlign w:val="center"/>
            <w:hideMark/>
          </w:tcPr>
          <w:p w14:paraId="6FA4F801" w14:textId="77777777" w:rsidR="00D50CF7" w:rsidRPr="009B22F8" w:rsidRDefault="00D50CF7" w:rsidP="00D50CF7">
            <w:pPr>
              <w:rPr>
                <w:rFonts w:ascii="Times New Roman" w:hAnsi="Times New Roman"/>
                <w:sz w:val="15"/>
                <w:szCs w:val="15"/>
              </w:rPr>
            </w:pPr>
          </w:p>
        </w:tc>
        <w:tc>
          <w:tcPr>
            <w:tcW w:w="1098" w:type="dxa"/>
            <w:gridSpan w:val="3"/>
            <w:tcBorders>
              <w:top w:val="nil"/>
              <w:left w:val="nil"/>
              <w:bottom w:val="nil"/>
              <w:right w:val="nil"/>
            </w:tcBorders>
            <w:shd w:val="clear" w:color="auto" w:fill="auto"/>
            <w:vAlign w:val="center"/>
            <w:hideMark/>
          </w:tcPr>
          <w:p w14:paraId="6FA4F802" w14:textId="77777777" w:rsidR="00D50CF7" w:rsidRPr="009B22F8" w:rsidRDefault="00D50CF7" w:rsidP="00D50CF7">
            <w:pPr>
              <w:rPr>
                <w:rFonts w:ascii="Times New Roman" w:hAnsi="Times New Roman"/>
                <w:sz w:val="15"/>
                <w:szCs w:val="15"/>
              </w:rPr>
            </w:pPr>
          </w:p>
        </w:tc>
      </w:tr>
      <w:tr w:rsidR="00F40572" w:rsidRPr="009B22F8" w14:paraId="6FA4F80F"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0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Investments</w:t>
            </w:r>
          </w:p>
        </w:tc>
        <w:tc>
          <w:tcPr>
            <w:tcW w:w="1097" w:type="dxa"/>
            <w:tcBorders>
              <w:top w:val="nil"/>
              <w:left w:val="nil"/>
              <w:bottom w:val="nil"/>
              <w:right w:val="nil"/>
            </w:tcBorders>
            <w:shd w:val="clear" w:color="auto" w:fill="auto"/>
            <w:noWrap/>
            <w:vAlign w:val="center"/>
            <w:hideMark/>
          </w:tcPr>
          <w:p w14:paraId="6FA4F80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635 656 </w:t>
            </w:r>
          </w:p>
        </w:tc>
        <w:tc>
          <w:tcPr>
            <w:tcW w:w="1098" w:type="dxa"/>
            <w:tcBorders>
              <w:top w:val="nil"/>
              <w:left w:val="nil"/>
              <w:bottom w:val="nil"/>
              <w:right w:val="nil"/>
            </w:tcBorders>
            <w:shd w:val="clear" w:color="auto" w:fill="auto"/>
            <w:noWrap/>
            <w:vAlign w:val="center"/>
            <w:hideMark/>
          </w:tcPr>
          <w:p w14:paraId="6FA4F80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378 605 </w:t>
            </w:r>
          </w:p>
        </w:tc>
        <w:tc>
          <w:tcPr>
            <w:tcW w:w="1098" w:type="dxa"/>
            <w:tcBorders>
              <w:top w:val="nil"/>
              <w:left w:val="nil"/>
              <w:bottom w:val="nil"/>
              <w:right w:val="nil"/>
            </w:tcBorders>
            <w:shd w:val="clear" w:color="auto" w:fill="auto"/>
            <w:noWrap/>
            <w:vAlign w:val="center"/>
            <w:hideMark/>
          </w:tcPr>
          <w:p w14:paraId="6FA4F80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1 239 690 </w:t>
            </w:r>
          </w:p>
        </w:tc>
        <w:tc>
          <w:tcPr>
            <w:tcW w:w="1099" w:type="dxa"/>
            <w:tcBorders>
              <w:top w:val="nil"/>
              <w:left w:val="nil"/>
              <w:bottom w:val="nil"/>
              <w:right w:val="nil"/>
            </w:tcBorders>
            <w:shd w:val="clear" w:color="auto" w:fill="auto"/>
            <w:noWrap/>
            <w:vAlign w:val="center"/>
            <w:hideMark/>
          </w:tcPr>
          <w:p w14:paraId="6FA4F808"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936 821 </w:t>
            </w:r>
          </w:p>
        </w:tc>
        <w:tc>
          <w:tcPr>
            <w:tcW w:w="1098" w:type="dxa"/>
            <w:tcBorders>
              <w:top w:val="nil"/>
              <w:left w:val="nil"/>
              <w:bottom w:val="nil"/>
              <w:right w:val="nil"/>
            </w:tcBorders>
            <w:shd w:val="clear" w:color="auto" w:fill="auto"/>
            <w:noWrap/>
            <w:vAlign w:val="center"/>
            <w:hideMark/>
          </w:tcPr>
          <w:p w14:paraId="6FA4F80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417 415 </w:t>
            </w:r>
          </w:p>
        </w:tc>
        <w:tc>
          <w:tcPr>
            <w:tcW w:w="1099" w:type="dxa"/>
            <w:tcBorders>
              <w:top w:val="nil"/>
              <w:left w:val="nil"/>
              <w:bottom w:val="nil"/>
              <w:right w:val="nil"/>
            </w:tcBorders>
            <w:shd w:val="clear" w:color="auto" w:fill="auto"/>
            <w:noWrap/>
            <w:vAlign w:val="center"/>
            <w:hideMark/>
          </w:tcPr>
          <w:p w14:paraId="6FA4F80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325 636 </w:t>
            </w:r>
          </w:p>
        </w:tc>
        <w:tc>
          <w:tcPr>
            <w:tcW w:w="1098" w:type="dxa"/>
            <w:tcBorders>
              <w:top w:val="nil"/>
              <w:left w:val="nil"/>
              <w:bottom w:val="nil"/>
              <w:right w:val="nil"/>
            </w:tcBorders>
            <w:shd w:val="clear" w:color="auto" w:fill="auto"/>
            <w:noWrap/>
            <w:vAlign w:val="center"/>
            <w:hideMark/>
          </w:tcPr>
          <w:p w14:paraId="6FA4F80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526 760 </w:t>
            </w:r>
          </w:p>
        </w:tc>
        <w:tc>
          <w:tcPr>
            <w:tcW w:w="1111" w:type="dxa"/>
            <w:tcBorders>
              <w:top w:val="nil"/>
              <w:left w:val="nil"/>
              <w:bottom w:val="nil"/>
              <w:right w:val="nil"/>
            </w:tcBorders>
            <w:shd w:val="clear" w:color="auto" w:fill="auto"/>
            <w:noWrap/>
            <w:vAlign w:val="center"/>
            <w:hideMark/>
          </w:tcPr>
          <w:p w14:paraId="6FA4F80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380 980 </w:t>
            </w:r>
          </w:p>
        </w:tc>
        <w:tc>
          <w:tcPr>
            <w:tcW w:w="1112" w:type="dxa"/>
            <w:gridSpan w:val="2"/>
            <w:tcBorders>
              <w:top w:val="nil"/>
              <w:left w:val="nil"/>
              <w:bottom w:val="nil"/>
              <w:right w:val="nil"/>
            </w:tcBorders>
            <w:shd w:val="clear" w:color="auto" w:fill="auto"/>
            <w:vAlign w:val="center"/>
            <w:hideMark/>
          </w:tcPr>
          <w:p w14:paraId="6FA4F80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2 819 521 </w:t>
            </w:r>
          </w:p>
        </w:tc>
        <w:tc>
          <w:tcPr>
            <w:tcW w:w="1098" w:type="dxa"/>
            <w:gridSpan w:val="3"/>
            <w:tcBorders>
              <w:top w:val="nil"/>
              <w:left w:val="nil"/>
              <w:bottom w:val="nil"/>
              <w:right w:val="nil"/>
            </w:tcBorders>
            <w:shd w:val="clear" w:color="auto" w:fill="auto"/>
            <w:vAlign w:val="center"/>
            <w:hideMark/>
          </w:tcPr>
          <w:p w14:paraId="6FA4F80E"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2 022 042 </w:t>
            </w:r>
          </w:p>
        </w:tc>
      </w:tr>
      <w:tr w:rsidR="00F40572" w:rsidRPr="009B22F8" w14:paraId="6FA4F81B"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1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Investments – funds held-in-trust</w:t>
            </w:r>
          </w:p>
        </w:tc>
        <w:tc>
          <w:tcPr>
            <w:tcW w:w="1097" w:type="dxa"/>
            <w:tcBorders>
              <w:top w:val="nil"/>
              <w:left w:val="nil"/>
              <w:bottom w:val="nil"/>
              <w:right w:val="nil"/>
            </w:tcBorders>
            <w:shd w:val="clear" w:color="auto" w:fill="auto"/>
            <w:noWrap/>
            <w:vAlign w:val="center"/>
            <w:hideMark/>
          </w:tcPr>
          <w:p w14:paraId="6FA4F811"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159 260 </w:t>
            </w:r>
          </w:p>
        </w:tc>
        <w:tc>
          <w:tcPr>
            <w:tcW w:w="1098" w:type="dxa"/>
            <w:tcBorders>
              <w:top w:val="nil"/>
              <w:left w:val="nil"/>
              <w:bottom w:val="nil"/>
              <w:right w:val="nil"/>
            </w:tcBorders>
            <w:shd w:val="clear" w:color="auto" w:fill="auto"/>
            <w:noWrap/>
            <w:vAlign w:val="center"/>
            <w:hideMark/>
          </w:tcPr>
          <w:p w14:paraId="6FA4F812"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26 480 </w:t>
            </w:r>
          </w:p>
        </w:tc>
        <w:tc>
          <w:tcPr>
            <w:tcW w:w="1098" w:type="dxa"/>
            <w:tcBorders>
              <w:top w:val="nil"/>
              <w:left w:val="nil"/>
              <w:bottom w:val="nil"/>
              <w:right w:val="nil"/>
            </w:tcBorders>
            <w:shd w:val="clear" w:color="auto" w:fill="auto"/>
            <w:noWrap/>
            <w:vAlign w:val="center"/>
            <w:hideMark/>
          </w:tcPr>
          <w:p w14:paraId="6FA4F81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1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1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1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1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bottom"/>
            <w:hideMark/>
          </w:tcPr>
          <w:p w14:paraId="6FA4F81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81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159 260 </w:t>
            </w:r>
          </w:p>
        </w:tc>
        <w:tc>
          <w:tcPr>
            <w:tcW w:w="1098" w:type="dxa"/>
            <w:gridSpan w:val="3"/>
            <w:tcBorders>
              <w:top w:val="nil"/>
              <w:left w:val="nil"/>
              <w:bottom w:val="nil"/>
              <w:right w:val="nil"/>
            </w:tcBorders>
            <w:shd w:val="clear" w:color="auto" w:fill="auto"/>
            <w:vAlign w:val="center"/>
            <w:hideMark/>
          </w:tcPr>
          <w:p w14:paraId="6FA4F81A"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26 480 </w:t>
            </w:r>
          </w:p>
        </w:tc>
      </w:tr>
      <w:tr w:rsidR="00F40572" w:rsidRPr="009B22F8" w14:paraId="6FA4F827"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1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Loans to governments</w:t>
            </w:r>
          </w:p>
        </w:tc>
        <w:tc>
          <w:tcPr>
            <w:tcW w:w="1097" w:type="dxa"/>
            <w:tcBorders>
              <w:top w:val="nil"/>
              <w:left w:val="nil"/>
              <w:bottom w:val="nil"/>
              <w:right w:val="nil"/>
            </w:tcBorders>
            <w:shd w:val="clear" w:color="auto" w:fill="auto"/>
            <w:noWrap/>
            <w:vAlign w:val="bottom"/>
            <w:hideMark/>
          </w:tcPr>
          <w:p w14:paraId="6FA4F81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1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1F"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2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2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2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23"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7 215 </w:t>
            </w:r>
          </w:p>
        </w:tc>
        <w:tc>
          <w:tcPr>
            <w:tcW w:w="1111" w:type="dxa"/>
            <w:tcBorders>
              <w:top w:val="nil"/>
              <w:left w:val="nil"/>
              <w:bottom w:val="nil"/>
              <w:right w:val="nil"/>
            </w:tcBorders>
            <w:shd w:val="clear" w:color="auto" w:fill="auto"/>
            <w:noWrap/>
            <w:vAlign w:val="center"/>
            <w:hideMark/>
          </w:tcPr>
          <w:p w14:paraId="6FA4F824"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10 039 </w:t>
            </w:r>
          </w:p>
        </w:tc>
        <w:tc>
          <w:tcPr>
            <w:tcW w:w="1112" w:type="dxa"/>
            <w:gridSpan w:val="2"/>
            <w:tcBorders>
              <w:top w:val="nil"/>
              <w:left w:val="nil"/>
              <w:bottom w:val="nil"/>
              <w:right w:val="nil"/>
            </w:tcBorders>
            <w:shd w:val="clear" w:color="auto" w:fill="auto"/>
            <w:vAlign w:val="center"/>
            <w:hideMark/>
          </w:tcPr>
          <w:p w14:paraId="6FA4F82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7 215 </w:t>
            </w:r>
          </w:p>
        </w:tc>
        <w:tc>
          <w:tcPr>
            <w:tcW w:w="1098" w:type="dxa"/>
            <w:gridSpan w:val="3"/>
            <w:tcBorders>
              <w:top w:val="nil"/>
              <w:left w:val="nil"/>
              <w:bottom w:val="nil"/>
              <w:right w:val="nil"/>
            </w:tcBorders>
            <w:shd w:val="clear" w:color="auto" w:fill="auto"/>
            <w:vAlign w:val="center"/>
            <w:hideMark/>
          </w:tcPr>
          <w:p w14:paraId="6FA4F826"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10 039 </w:t>
            </w:r>
          </w:p>
        </w:tc>
      </w:tr>
      <w:tr w:rsidR="00F40572" w:rsidRPr="009B22F8" w14:paraId="6FA4F833"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2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Property, plant and equipment</w:t>
            </w:r>
          </w:p>
        </w:tc>
        <w:tc>
          <w:tcPr>
            <w:tcW w:w="1097" w:type="dxa"/>
            <w:tcBorders>
              <w:top w:val="nil"/>
              <w:left w:val="nil"/>
              <w:bottom w:val="nil"/>
              <w:right w:val="nil"/>
            </w:tcBorders>
            <w:shd w:val="clear" w:color="auto" w:fill="auto"/>
            <w:noWrap/>
            <w:vAlign w:val="center"/>
            <w:hideMark/>
          </w:tcPr>
          <w:p w14:paraId="6FA4F82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41 593 </w:t>
            </w:r>
          </w:p>
        </w:tc>
        <w:tc>
          <w:tcPr>
            <w:tcW w:w="1098" w:type="dxa"/>
            <w:tcBorders>
              <w:top w:val="nil"/>
              <w:left w:val="nil"/>
              <w:bottom w:val="nil"/>
              <w:right w:val="nil"/>
            </w:tcBorders>
            <w:shd w:val="clear" w:color="auto" w:fill="auto"/>
            <w:noWrap/>
            <w:vAlign w:val="center"/>
            <w:hideMark/>
          </w:tcPr>
          <w:p w14:paraId="6FA4F82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38 376 </w:t>
            </w:r>
          </w:p>
        </w:tc>
        <w:tc>
          <w:tcPr>
            <w:tcW w:w="1098" w:type="dxa"/>
            <w:tcBorders>
              <w:top w:val="nil"/>
              <w:left w:val="nil"/>
              <w:bottom w:val="nil"/>
              <w:right w:val="nil"/>
            </w:tcBorders>
            <w:shd w:val="clear" w:color="auto" w:fill="auto"/>
            <w:noWrap/>
            <w:vAlign w:val="center"/>
            <w:hideMark/>
          </w:tcPr>
          <w:p w14:paraId="6FA4F82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12 546 </w:t>
            </w:r>
          </w:p>
        </w:tc>
        <w:tc>
          <w:tcPr>
            <w:tcW w:w="1099" w:type="dxa"/>
            <w:tcBorders>
              <w:top w:val="nil"/>
              <w:left w:val="nil"/>
              <w:bottom w:val="nil"/>
              <w:right w:val="nil"/>
            </w:tcBorders>
            <w:shd w:val="clear" w:color="auto" w:fill="auto"/>
            <w:noWrap/>
            <w:vAlign w:val="center"/>
            <w:hideMark/>
          </w:tcPr>
          <w:p w14:paraId="6FA4F82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9 571 </w:t>
            </w:r>
          </w:p>
        </w:tc>
        <w:tc>
          <w:tcPr>
            <w:tcW w:w="1098" w:type="dxa"/>
            <w:tcBorders>
              <w:top w:val="nil"/>
              <w:left w:val="nil"/>
              <w:bottom w:val="nil"/>
              <w:right w:val="nil"/>
            </w:tcBorders>
            <w:shd w:val="clear" w:color="auto" w:fill="auto"/>
            <w:noWrap/>
            <w:vAlign w:val="center"/>
            <w:hideMark/>
          </w:tcPr>
          <w:p w14:paraId="6FA4F82D"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3 395 </w:t>
            </w:r>
          </w:p>
        </w:tc>
        <w:tc>
          <w:tcPr>
            <w:tcW w:w="1099" w:type="dxa"/>
            <w:tcBorders>
              <w:top w:val="nil"/>
              <w:left w:val="nil"/>
              <w:bottom w:val="nil"/>
              <w:right w:val="nil"/>
            </w:tcBorders>
            <w:shd w:val="clear" w:color="auto" w:fill="auto"/>
            <w:noWrap/>
            <w:vAlign w:val="center"/>
            <w:hideMark/>
          </w:tcPr>
          <w:p w14:paraId="6FA4F82E"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2 993 </w:t>
            </w:r>
          </w:p>
        </w:tc>
        <w:tc>
          <w:tcPr>
            <w:tcW w:w="1098" w:type="dxa"/>
            <w:tcBorders>
              <w:top w:val="nil"/>
              <w:left w:val="nil"/>
              <w:bottom w:val="nil"/>
              <w:right w:val="nil"/>
            </w:tcBorders>
            <w:shd w:val="clear" w:color="auto" w:fill="auto"/>
            <w:noWrap/>
            <w:vAlign w:val="center"/>
            <w:hideMark/>
          </w:tcPr>
          <w:p w14:paraId="6FA4F82F"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58 439 </w:t>
            </w:r>
          </w:p>
        </w:tc>
        <w:tc>
          <w:tcPr>
            <w:tcW w:w="1111" w:type="dxa"/>
            <w:tcBorders>
              <w:top w:val="nil"/>
              <w:left w:val="nil"/>
              <w:bottom w:val="nil"/>
              <w:right w:val="nil"/>
            </w:tcBorders>
            <w:shd w:val="clear" w:color="auto" w:fill="auto"/>
            <w:noWrap/>
            <w:vAlign w:val="center"/>
            <w:hideMark/>
          </w:tcPr>
          <w:p w14:paraId="6FA4F830"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49 396 </w:t>
            </w:r>
          </w:p>
        </w:tc>
        <w:tc>
          <w:tcPr>
            <w:tcW w:w="1112" w:type="dxa"/>
            <w:gridSpan w:val="2"/>
            <w:tcBorders>
              <w:top w:val="nil"/>
              <w:left w:val="nil"/>
              <w:bottom w:val="nil"/>
              <w:right w:val="nil"/>
            </w:tcBorders>
            <w:shd w:val="clear" w:color="auto" w:fill="auto"/>
            <w:vAlign w:val="center"/>
            <w:hideMark/>
          </w:tcPr>
          <w:p w14:paraId="6FA4F83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115 973 </w:t>
            </w:r>
          </w:p>
        </w:tc>
        <w:tc>
          <w:tcPr>
            <w:tcW w:w="1098" w:type="dxa"/>
            <w:gridSpan w:val="3"/>
            <w:tcBorders>
              <w:top w:val="nil"/>
              <w:left w:val="nil"/>
              <w:bottom w:val="nil"/>
              <w:right w:val="nil"/>
            </w:tcBorders>
            <w:shd w:val="clear" w:color="auto" w:fill="auto"/>
            <w:vAlign w:val="center"/>
            <w:hideMark/>
          </w:tcPr>
          <w:p w14:paraId="6FA4F832"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100 336 </w:t>
            </w:r>
          </w:p>
        </w:tc>
      </w:tr>
      <w:tr w:rsidR="00F40572" w:rsidRPr="009B22F8" w14:paraId="6FA4F83F"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3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Intangible assets</w:t>
            </w:r>
          </w:p>
        </w:tc>
        <w:tc>
          <w:tcPr>
            <w:tcW w:w="1097" w:type="dxa"/>
            <w:tcBorders>
              <w:top w:val="nil"/>
              <w:left w:val="nil"/>
              <w:bottom w:val="nil"/>
              <w:right w:val="nil"/>
            </w:tcBorders>
            <w:shd w:val="clear" w:color="auto" w:fill="auto"/>
            <w:noWrap/>
            <w:vAlign w:val="center"/>
            <w:hideMark/>
          </w:tcPr>
          <w:p w14:paraId="6FA4F835"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4 193 </w:t>
            </w:r>
          </w:p>
        </w:tc>
        <w:tc>
          <w:tcPr>
            <w:tcW w:w="1098" w:type="dxa"/>
            <w:tcBorders>
              <w:top w:val="nil"/>
              <w:left w:val="nil"/>
              <w:bottom w:val="nil"/>
              <w:right w:val="nil"/>
            </w:tcBorders>
            <w:shd w:val="clear" w:color="auto" w:fill="auto"/>
            <w:noWrap/>
            <w:vAlign w:val="center"/>
            <w:hideMark/>
          </w:tcPr>
          <w:p w14:paraId="6FA4F836"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3 468 </w:t>
            </w:r>
          </w:p>
        </w:tc>
        <w:tc>
          <w:tcPr>
            <w:tcW w:w="1098" w:type="dxa"/>
            <w:tcBorders>
              <w:top w:val="nil"/>
              <w:left w:val="nil"/>
              <w:bottom w:val="nil"/>
              <w:right w:val="nil"/>
            </w:tcBorders>
            <w:shd w:val="clear" w:color="auto" w:fill="auto"/>
            <w:noWrap/>
            <w:vAlign w:val="center"/>
            <w:hideMark/>
          </w:tcPr>
          <w:p w14:paraId="6FA4F837"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67 </w:t>
            </w:r>
          </w:p>
        </w:tc>
        <w:tc>
          <w:tcPr>
            <w:tcW w:w="1099" w:type="dxa"/>
            <w:tcBorders>
              <w:top w:val="nil"/>
              <w:left w:val="nil"/>
              <w:bottom w:val="nil"/>
              <w:right w:val="nil"/>
            </w:tcBorders>
            <w:shd w:val="clear" w:color="auto" w:fill="auto"/>
            <w:noWrap/>
            <w:vAlign w:val="bottom"/>
            <w:hideMark/>
          </w:tcPr>
          <w:p w14:paraId="6FA4F83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39 </w:t>
            </w:r>
          </w:p>
        </w:tc>
        <w:tc>
          <w:tcPr>
            <w:tcW w:w="1098" w:type="dxa"/>
            <w:tcBorders>
              <w:top w:val="nil"/>
              <w:left w:val="nil"/>
              <w:bottom w:val="nil"/>
              <w:right w:val="nil"/>
            </w:tcBorders>
            <w:shd w:val="clear" w:color="auto" w:fill="auto"/>
            <w:noWrap/>
            <w:vAlign w:val="center"/>
            <w:hideMark/>
          </w:tcPr>
          <w:p w14:paraId="6FA4F839"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122 </w:t>
            </w:r>
          </w:p>
        </w:tc>
        <w:tc>
          <w:tcPr>
            <w:tcW w:w="1099" w:type="dxa"/>
            <w:tcBorders>
              <w:top w:val="nil"/>
              <w:left w:val="nil"/>
              <w:bottom w:val="nil"/>
              <w:right w:val="nil"/>
            </w:tcBorders>
            <w:shd w:val="clear" w:color="auto" w:fill="auto"/>
            <w:noWrap/>
            <w:vAlign w:val="center"/>
            <w:hideMark/>
          </w:tcPr>
          <w:p w14:paraId="6FA4F83A"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257 </w:t>
            </w:r>
          </w:p>
        </w:tc>
        <w:tc>
          <w:tcPr>
            <w:tcW w:w="1098" w:type="dxa"/>
            <w:tcBorders>
              <w:top w:val="nil"/>
              <w:left w:val="nil"/>
              <w:bottom w:val="nil"/>
              <w:right w:val="nil"/>
            </w:tcBorders>
            <w:shd w:val="clear" w:color="auto" w:fill="auto"/>
            <w:noWrap/>
            <w:vAlign w:val="center"/>
            <w:hideMark/>
          </w:tcPr>
          <w:p w14:paraId="6FA4F83B"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3 264 </w:t>
            </w:r>
          </w:p>
        </w:tc>
        <w:tc>
          <w:tcPr>
            <w:tcW w:w="1111" w:type="dxa"/>
            <w:tcBorders>
              <w:top w:val="nil"/>
              <w:left w:val="nil"/>
              <w:bottom w:val="nil"/>
              <w:right w:val="nil"/>
            </w:tcBorders>
            <w:shd w:val="clear" w:color="auto" w:fill="auto"/>
            <w:noWrap/>
            <w:vAlign w:val="center"/>
            <w:hideMark/>
          </w:tcPr>
          <w:p w14:paraId="6FA4F83C" w14:textId="77777777" w:rsidR="00D50CF7" w:rsidRPr="009B22F8" w:rsidRDefault="00D50CF7" w:rsidP="00D50CF7">
            <w:pPr>
              <w:jc w:val="right"/>
              <w:rPr>
                <w:rFonts w:ascii="Times New Roman" w:hAnsi="Times New Roman"/>
                <w:sz w:val="15"/>
                <w:szCs w:val="15"/>
              </w:rPr>
            </w:pPr>
            <w:r w:rsidRPr="009B22F8">
              <w:rPr>
                <w:rFonts w:ascii="Times New Roman" w:hAnsi="Times New Roman"/>
                <w:sz w:val="15"/>
                <w:szCs w:val="15"/>
              </w:rPr>
              <w:t xml:space="preserve">             3 643 </w:t>
            </w:r>
          </w:p>
        </w:tc>
        <w:tc>
          <w:tcPr>
            <w:tcW w:w="1112" w:type="dxa"/>
            <w:gridSpan w:val="2"/>
            <w:tcBorders>
              <w:top w:val="nil"/>
              <w:left w:val="nil"/>
              <w:bottom w:val="nil"/>
              <w:right w:val="nil"/>
            </w:tcBorders>
            <w:shd w:val="clear" w:color="auto" w:fill="auto"/>
            <w:vAlign w:val="center"/>
            <w:hideMark/>
          </w:tcPr>
          <w:p w14:paraId="6FA4F83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7 646 </w:t>
            </w:r>
          </w:p>
        </w:tc>
        <w:tc>
          <w:tcPr>
            <w:tcW w:w="1098" w:type="dxa"/>
            <w:gridSpan w:val="3"/>
            <w:tcBorders>
              <w:top w:val="nil"/>
              <w:left w:val="nil"/>
              <w:bottom w:val="nil"/>
              <w:right w:val="nil"/>
            </w:tcBorders>
            <w:shd w:val="clear" w:color="auto" w:fill="auto"/>
            <w:vAlign w:val="center"/>
            <w:hideMark/>
          </w:tcPr>
          <w:p w14:paraId="6FA4F83E"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7 407 </w:t>
            </w:r>
          </w:p>
        </w:tc>
      </w:tr>
      <w:tr w:rsidR="00F40572" w:rsidRPr="009B22F8" w14:paraId="6FA4F84C" w14:textId="77777777" w:rsidTr="009B22F8">
        <w:trPr>
          <w:trHeight w:val="20"/>
        </w:trPr>
        <w:tc>
          <w:tcPr>
            <w:tcW w:w="255" w:type="dxa"/>
            <w:tcBorders>
              <w:top w:val="single" w:sz="4" w:space="0" w:color="auto"/>
              <w:left w:val="nil"/>
              <w:bottom w:val="single" w:sz="4" w:space="0" w:color="auto"/>
              <w:right w:val="nil"/>
            </w:tcBorders>
            <w:shd w:val="clear" w:color="auto" w:fill="auto"/>
            <w:noWrap/>
            <w:vAlign w:val="center"/>
            <w:hideMark/>
          </w:tcPr>
          <w:p w14:paraId="6FA4F840"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single" w:sz="4" w:space="0" w:color="auto"/>
              <w:left w:val="nil"/>
              <w:bottom w:val="single" w:sz="4" w:space="0" w:color="auto"/>
              <w:right w:val="nil"/>
            </w:tcBorders>
            <w:shd w:val="clear" w:color="auto" w:fill="auto"/>
            <w:noWrap/>
            <w:vAlign w:val="center"/>
            <w:hideMark/>
          </w:tcPr>
          <w:p w14:paraId="6FA4F84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Total non-current assets</w:t>
            </w:r>
          </w:p>
        </w:tc>
        <w:tc>
          <w:tcPr>
            <w:tcW w:w="1097" w:type="dxa"/>
            <w:tcBorders>
              <w:top w:val="single" w:sz="4" w:space="0" w:color="auto"/>
              <w:left w:val="nil"/>
              <w:bottom w:val="single" w:sz="4" w:space="0" w:color="auto"/>
              <w:right w:val="nil"/>
            </w:tcBorders>
            <w:shd w:val="clear" w:color="auto" w:fill="auto"/>
            <w:noWrap/>
            <w:vAlign w:val="center"/>
            <w:hideMark/>
          </w:tcPr>
          <w:p w14:paraId="6FA4F842"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840 702 </w:t>
            </w:r>
          </w:p>
        </w:tc>
        <w:tc>
          <w:tcPr>
            <w:tcW w:w="1098" w:type="dxa"/>
            <w:tcBorders>
              <w:top w:val="single" w:sz="4" w:space="0" w:color="auto"/>
              <w:left w:val="nil"/>
              <w:bottom w:val="single" w:sz="4" w:space="0" w:color="auto"/>
              <w:right w:val="nil"/>
            </w:tcBorders>
            <w:shd w:val="clear" w:color="auto" w:fill="auto"/>
            <w:noWrap/>
            <w:vAlign w:val="center"/>
            <w:hideMark/>
          </w:tcPr>
          <w:p w14:paraId="6FA4F843"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446 929 </w:t>
            </w:r>
          </w:p>
        </w:tc>
        <w:tc>
          <w:tcPr>
            <w:tcW w:w="1098" w:type="dxa"/>
            <w:tcBorders>
              <w:top w:val="single" w:sz="4" w:space="0" w:color="auto"/>
              <w:left w:val="nil"/>
              <w:bottom w:val="single" w:sz="4" w:space="0" w:color="auto"/>
              <w:right w:val="nil"/>
            </w:tcBorders>
            <w:shd w:val="clear" w:color="auto" w:fill="auto"/>
            <w:noWrap/>
            <w:vAlign w:val="center"/>
            <w:hideMark/>
          </w:tcPr>
          <w:p w14:paraId="6FA4F844"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1 252 303 </w:t>
            </w:r>
          </w:p>
        </w:tc>
        <w:tc>
          <w:tcPr>
            <w:tcW w:w="1099" w:type="dxa"/>
            <w:tcBorders>
              <w:top w:val="single" w:sz="4" w:space="0" w:color="auto"/>
              <w:left w:val="nil"/>
              <w:bottom w:val="single" w:sz="4" w:space="0" w:color="auto"/>
              <w:right w:val="nil"/>
            </w:tcBorders>
            <w:shd w:val="clear" w:color="auto" w:fill="auto"/>
            <w:noWrap/>
            <w:vAlign w:val="center"/>
            <w:hideMark/>
          </w:tcPr>
          <w:p w14:paraId="6FA4F845"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946 431 </w:t>
            </w:r>
          </w:p>
        </w:tc>
        <w:tc>
          <w:tcPr>
            <w:tcW w:w="1098" w:type="dxa"/>
            <w:tcBorders>
              <w:top w:val="single" w:sz="4" w:space="0" w:color="auto"/>
              <w:left w:val="nil"/>
              <w:bottom w:val="single" w:sz="4" w:space="0" w:color="auto"/>
              <w:right w:val="nil"/>
            </w:tcBorders>
            <w:shd w:val="clear" w:color="auto" w:fill="auto"/>
            <w:noWrap/>
            <w:vAlign w:val="center"/>
            <w:hideMark/>
          </w:tcPr>
          <w:p w14:paraId="6FA4F846"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420 932 </w:t>
            </w:r>
          </w:p>
        </w:tc>
        <w:tc>
          <w:tcPr>
            <w:tcW w:w="1099" w:type="dxa"/>
            <w:tcBorders>
              <w:top w:val="single" w:sz="4" w:space="0" w:color="auto"/>
              <w:left w:val="nil"/>
              <w:bottom w:val="single" w:sz="4" w:space="0" w:color="auto"/>
              <w:right w:val="nil"/>
            </w:tcBorders>
            <w:shd w:val="clear" w:color="auto" w:fill="auto"/>
            <w:noWrap/>
            <w:vAlign w:val="center"/>
            <w:hideMark/>
          </w:tcPr>
          <w:p w14:paraId="6FA4F847"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328 886 </w:t>
            </w:r>
          </w:p>
        </w:tc>
        <w:tc>
          <w:tcPr>
            <w:tcW w:w="1098" w:type="dxa"/>
            <w:tcBorders>
              <w:top w:val="single" w:sz="4" w:space="0" w:color="auto"/>
              <w:left w:val="nil"/>
              <w:bottom w:val="single" w:sz="4" w:space="0" w:color="auto"/>
              <w:right w:val="nil"/>
            </w:tcBorders>
            <w:shd w:val="clear" w:color="auto" w:fill="auto"/>
            <w:noWrap/>
            <w:vAlign w:val="center"/>
            <w:hideMark/>
          </w:tcPr>
          <w:p w14:paraId="6FA4F848"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595 678 </w:t>
            </w:r>
          </w:p>
        </w:tc>
        <w:tc>
          <w:tcPr>
            <w:tcW w:w="1111" w:type="dxa"/>
            <w:tcBorders>
              <w:top w:val="single" w:sz="4" w:space="0" w:color="auto"/>
              <w:left w:val="nil"/>
              <w:bottom w:val="single" w:sz="4" w:space="0" w:color="auto"/>
              <w:right w:val="nil"/>
            </w:tcBorders>
            <w:shd w:val="clear" w:color="auto" w:fill="auto"/>
            <w:noWrap/>
            <w:vAlign w:val="center"/>
            <w:hideMark/>
          </w:tcPr>
          <w:p w14:paraId="6FA4F849" w14:textId="77777777" w:rsidR="00D50CF7" w:rsidRPr="009B22F8" w:rsidRDefault="00D50CF7" w:rsidP="00D50CF7">
            <w:pPr>
              <w:jc w:val="right"/>
              <w:rPr>
                <w:rFonts w:ascii="Times New Roman" w:hAnsi="Times New Roman"/>
                <w:bCs/>
                <w:sz w:val="15"/>
                <w:szCs w:val="15"/>
              </w:rPr>
            </w:pPr>
            <w:r w:rsidRPr="009B22F8">
              <w:rPr>
                <w:rFonts w:ascii="Times New Roman" w:hAnsi="Times New Roman"/>
                <w:bCs/>
                <w:sz w:val="15"/>
                <w:szCs w:val="15"/>
              </w:rPr>
              <w:t xml:space="preserve">         444 058 </w:t>
            </w:r>
          </w:p>
        </w:tc>
        <w:tc>
          <w:tcPr>
            <w:tcW w:w="1112" w:type="dxa"/>
            <w:gridSpan w:val="2"/>
            <w:tcBorders>
              <w:top w:val="single" w:sz="4" w:space="0" w:color="auto"/>
              <w:left w:val="nil"/>
              <w:bottom w:val="single" w:sz="4" w:space="0" w:color="auto"/>
              <w:right w:val="nil"/>
            </w:tcBorders>
            <w:shd w:val="clear" w:color="auto" w:fill="auto"/>
            <w:noWrap/>
            <w:vAlign w:val="center"/>
            <w:hideMark/>
          </w:tcPr>
          <w:p w14:paraId="6FA4F84A" w14:textId="306802C2"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3 109 615 </w:t>
            </w:r>
          </w:p>
        </w:tc>
        <w:tc>
          <w:tcPr>
            <w:tcW w:w="1098" w:type="dxa"/>
            <w:gridSpan w:val="3"/>
            <w:tcBorders>
              <w:top w:val="single" w:sz="4" w:space="0" w:color="auto"/>
              <w:left w:val="nil"/>
              <w:bottom w:val="single" w:sz="4" w:space="0" w:color="auto"/>
              <w:right w:val="nil"/>
            </w:tcBorders>
            <w:shd w:val="clear" w:color="auto" w:fill="auto"/>
            <w:noWrap/>
            <w:vAlign w:val="center"/>
            <w:hideMark/>
          </w:tcPr>
          <w:p w14:paraId="6FA4F84B" w14:textId="47EF78E1" w:rsidR="00D50CF7" w:rsidRPr="009B22F8" w:rsidRDefault="009B22F8" w:rsidP="009B22F8">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2 166 304 </w:t>
            </w:r>
          </w:p>
        </w:tc>
      </w:tr>
      <w:tr w:rsidR="00F40572" w:rsidRPr="009B22F8" w14:paraId="6FA4F859" w14:textId="77777777" w:rsidTr="009B22F8">
        <w:trPr>
          <w:trHeight w:val="20"/>
        </w:trPr>
        <w:tc>
          <w:tcPr>
            <w:tcW w:w="255" w:type="dxa"/>
            <w:tcBorders>
              <w:top w:val="nil"/>
              <w:left w:val="nil"/>
              <w:bottom w:val="single" w:sz="4" w:space="0" w:color="auto"/>
              <w:right w:val="nil"/>
            </w:tcBorders>
            <w:shd w:val="clear" w:color="auto" w:fill="auto"/>
            <w:noWrap/>
            <w:vAlign w:val="center"/>
            <w:hideMark/>
          </w:tcPr>
          <w:p w14:paraId="6FA4F84D"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nil"/>
              <w:left w:val="nil"/>
              <w:bottom w:val="single" w:sz="4" w:space="0" w:color="auto"/>
              <w:right w:val="nil"/>
            </w:tcBorders>
            <w:shd w:val="clear" w:color="auto" w:fill="auto"/>
            <w:noWrap/>
            <w:vAlign w:val="center"/>
            <w:hideMark/>
          </w:tcPr>
          <w:p w14:paraId="6FA4F84E"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Total assets</w:t>
            </w:r>
          </w:p>
        </w:tc>
        <w:tc>
          <w:tcPr>
            <w:tcW w:w="1097" w:type="dxa"/>
            <w:tcBorders>
              <w:top w:val="nil"/>
              <w:left w:val="nil"/>
              <w:bottom w:val="single" w:sz="4" w:space="0" w:color="auto"/>
              <w:right w:val="nil"/>
            </w:tcBorders>
            <w:shd w:val="clear" w:color="auto" w:fill="auto"/>
            <w:noWrap/>
            <w:vAlign w:val="center"/>
            <w:hideMark/>
          </w:tcPr>
          <w:p w14:paraId="6FA4F84F"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1 830 802 </w:t>
            </w:r>
          </w:p>
        </w:tc>
        <w:tc>
          <w:tcPr>
            <w:tcW w:w="1098" w:type="dxa"/>
            <w:tcBorders>
              <w:top w:val="nil"/>
              <w:left w:val="nil"/>
              <w:bottom w:val="single" w:sz="4" w:space="0" w:color="auto"/>
              <w:right w:val="nil"/>
            </w:tcBorders>
            <w:shd w:val="clear" w:color="auto" w:fill="auto"/>
            <w:noWrap/>
            <w:vAlign w:val="center"/>
            <w:hideMark/>
          </w:tcPr>
          <w:p w14:paraId="6FA4F850"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1 741 011 </w:t>
            </w:r>
          </w:p>
        </w:tc>
        <w:tc>
          <w:tcPr>
            <w:tcW w:w="1098" w:type="dxa"/>
            <w:tcBorders>
              <w:top w:val="nil"/>
              <w:left w:val="nil"/>
              <w:bottom w:val="single" w:sz="4" w:space="0" w:color="auto"/>
              <w:right w:val="nil"/>
            </w:tcBorders>
            <w:shd w:val="clear" w:color="auto" w:fill="auto"/>
            <w:noWrap/>
            <w:vAlign w:val="center"/>
            <w:hideMark/>
          </w:tcPr>
          <w:p w14:paraId="6FA4F851"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2 748 640 </w:t>
            </w:r>
          </w:p>
        </w:tc>
        <w:tc>
          <w:tcPr>
            <w:tcW w:w="1099" w:type="dxa"/>
            <w:tcBorders>
              <w:top w:val="nil"/>
              <w:left w:val="nil"/>
              <w:bottom w:val="single" w:sz="4" w:space="0" w:color="auto"/>
              <w:right w:val="nil"/>
            </w:tcBorders>
            <w:shd w:val="clear" w:color="auto" w:fill="auto"/>
            <w:noWrap/>
            <w:vAlign w:val="center"/>
            <w:hideMark/>
          </w:tcPr>
          <w:p w14:paraId="6FA4F852"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2 943 885 </w:t>
            </w:r>
          </w:p>
        </w:tc>
        <w:tc>
          <w:tcPr>
            <w:tcW w:w="1098" w:type="dxa"/>
            <w:tcBorders>
              <w:top w:val="nil"/>
              <w:left w:val="nil"/>
              <w:bottom w:val="single" w:sz="4" w:space="0" w:color="auto"/>
              <w:right w:val="nil"/>
            </w:tcBorders>
            <w:shd w:val="clear" w:color="auto" w:fill="auto"/>
            <w:noWrap/>
            <w:vAlign w:val="center"/>
            <w:hideMark/>
          </w:tcPr>
          <w:p w14:paraId="6FA4F853"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824 248 </w:t>
            </w:r>
          </w:p>
        </w:tc>
        <w:tc>
          <w:tcPr>
            <w:tcW w:w="1099" w:type="dxa"/>
            <w:tcBorders>
              <w:top w:val="nil"/>
              <w:left w:val="nil"/>
              <w:bottom w:val="single" w:sz="4" w:space="0" w:color="auto"/>
              <w:right w:val="nil"/>
            </w:tcBorders>
            <w:shd w:val="clear" w:color="auto" w:fill="auto"/>
            <w:noWrap/>
            <w:vAlign w:val="center"/>
            <w:hideMark/>
          </w:tcPr>
          <w:p w14:paraId="6FA4F854"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921 257 </w:t>
            </w:r>
          </w:p>
        </w:tc>
        <w:tc>
          <w:tcPr>
            <w:tcW w:w="1098" w:type="dxa"/>
            <w:tcBorders>
              <w:top w:val="nil"/>
              <w:left w:val="nil"/>
              <w:bottom w:val="single" w:sz="4" w:space="0" w:color="auto"/>
              <w:right w:val="nil"/>
            </w:tcBorders>
            <w:shd w:val="clear" w:color="auto" w:fill="auto"/>
            <w:noWrap/>
            <w:vAlign w:val="center"/>
            <w:hideMark/>
          </w:tcPr>
          <w:p w14:paraId="6FA4F855"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1 098 847 </w:t>
            </w:r>
          </w:p>
        </w:tc>
        <w:tc>
          <w:tcPr>
            <w:tcW w:w="1111" w:type="dxa"/>
            <w:tcBorders>
              <w:top w:val="nil"/>
              <w:left w:val="nil"/>
              <w:bottom w:val="single" w:sz="4" w:space="0" w:color="auto"/>
              <w:right w:val="nil"/>
            </w:tcBorders>
            <w:shd w:val="clear" w:color="auto" w:fill="auto"/>
            <w:noWrap/>
            <w:vAlign w:val="center"/>
            <w:hideMark/>
          </w:tcPr>
          <w:p w14:paraId="6FA4F856" w14:textId="77777777" w:rsidR="00D50CF7" w:rsidRPr="009B22F8" w:rsidRDefault="00D50CF7" w:rsidP="00D50CF7">
            <w:pPr>
              <w:jc w:val="right"/>
              <w:rPr>
                <w:rFonts w:ascii="Times New Roman" w:hAnsi="Times New Roman"/>
                <w:b/>
                <w:bCs/>
                <w:sz w:val="15"/>
                <w:szCs w:val="15"/>
              </w:rPr>
            </w:pPr>
            <w:r w:rsidRPr="009B22F8">
              <w:rPr>
                <w:rFonts w:ascii="Times New Roman" w:hAnsi="Times New Roman"/>
                <w:b/>
                <w:bCs/>
                <w:sz w:val="15"/>
                <w:szCs w:val="15"/>
              </w:rPr>
              <w:t xml:space="preserve">      1 115 341 </w:t>
            </w:r>
          </w:p>
        </w:tc>
        <w:tc>
          <w:tcPr>
            <w:tcW w:w="1112" w:type="dxa"/>
            <w:gridSpan w:val="2"/>
            <w:tcBorders>
              <w:top w:val="nil"/>
              <w:left w:val="nil"/>
              <w:bottom w:val="single" w:sz="4" w:space="0" w:color="auto"/>
              <w:right w:val="nil"/>
            </w:tcBorders>
            <w:shd w:val="clear" w:color="auto" w:fill="auto"/>
            <w:noWrap/>
            <w:vAlign w:val="center"/>
            <w:hideMark/>
          </w:tcPr>
          <w:p w14:paraId="6FA4F857" w14:textId="7B9C01CD" w:rsidR="00D50CF7" w:rsidRPr="009B22F8" w:rsidRDefault="009B22F8" w:rsidP="009B22F8">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6 502 537 </w:t>
            </w:r>
          </w:p>
        </w:tc>
        <w:tc>
          <w:tcPr>
            <w:tcW w:w="1098" w:type="dxa"/>
            <w:gridSpan w:val="3"/>
            <w:tcBorders>
              <w:top w:val="nil"/>
              <w:left w:val="nil"/>
              <w:bottom w:val="single" w:sz="4" w:space="0" w:color="auto"/>
              <w:right w:val="nil"/>
            </w:tcBorders>
            <w:shd w:val="clear" w:color="auto" w:fill="auto"/>
            <w:noWrap/>
            <w:vAlign w:val="center"/>
            <w:hideMark/>
          </w:tcPr>
          <w:p w14:paraId="6FA4F858" w14:textId="344D77A3" w:rsidR="00D50CF7" w:rsidRPr="009B22F8" w:rsidRDefault="009B22F8" w:rsidP="009B22F8">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6 721 494 </w:t>
            </w:r>
          </w:p>
        </w:tc>
      </w:tr>
      <w:tr w:rsidR="00F40572" w:rsidRPr="009B22F8" w14:paraId="6FA4F866" w14:textId="77777777" w:rsidTr="009B22F8">
        <w:trPr>
          <w:trHeight w:val="20"/>
        </w:trPr>
        <w:tc>
          <w:tcPr>
            <w:tcW w:w="255" w:type="dxa"/>
            <w:tcBorders>
              <w:top w:val="nil"/>
              <w:left w:val="nil"/>
              <w:bottom w:val="nil"/>
              <w:right w:val="nil"/>
            </w:tcBorders>
            <w:shd w:val="clear" w:color="auto" w:fill="auto"/>
            <w:noWrap/>
            <w:vAlign w:val="center"/>
            <w:hideMark/>
          </w:tcPr>
          <w:p w14:paraId="6FA4F85A" w14:textId="77777777" w:rsidR="00D50CF7" w:rsidRPr="009B22F8" w:rsidRDefault="00D50CF7" w:rsidP="00D50CF7">
            <w:pPr>
              <w:jc w:val="right"/>
              <w:rPr>
                <w:rFonts w:ascii="Times New Roman" w:hAnsi="Times New Roman"/>
                <w:b/>
                <w:bCs/>
                <w:sz w:val="15"/>
                <w:szCs w:val="15"/>
              </w:rPr>
            </w:pPr>
          </w:p>
        </w:tc>
        <w:tc>
          <w:tcPr>
            <w:tcW w:w="3065" w:type="dxa"/>
            <w:tcBorders>
              <w:top w:val="nil"/>
              <w:left w:val="nil"/>
              <w:bottom w:val="nil"/>
              <w:right w:val="nil"/>
            </w:tcBorders>
            <w:shd w:val="clear" w:color="auto" w:fill="auto"/>
            <w:noWrap/>
            <w:vAlign w:val="center"/>
            <w:hideMark/>
          </w:tcPr>
          <w:p w14:paraId="6FA4F85B" w14:textId="77777777" w:rsidR="00D50CF7" w:rsidRPr="009B22F8" w:rsidRDefault="00D50CF7" w:rsidP="00D50CF7">
            <w:pPr>
              <w:rPr>
                <w:rFonts w:ascii="Times New Roman" w:hAnsi="Times New Roman"/>
                <w:sz w:val="15"/>
                <w:szCs w:val="15"/>
              </w:rPr>
            </w:pPr>
          </w:p>
        </w:tc>
        <w:tc>
          <w:tcPr>
            <w:tcW w:w="1097" w:type="dxa"/>
            <w:tcBorders>
              <w:top w:val="nil"/>
              <w:left w:val="nil"/>
              <w:bottom w:val="nil"/>
              <w:right w:val="nil"/>
            </w:tcBorders>
            <w:shd w:val="clear" w:color="auto" w:fill="auto"/>
            <w:noWrap/>
            <w:vAlign w:val="center"/>
            <w:hideMark/>
          </w:tcPr>
          <w:p w14:paraId="6FA4F85C"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85D"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85E"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85F"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860"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861"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862" w14:textId="77777777" w:rsidR="00D50CF7" w:rsidRPr="009B22F8" w:rsidRDefault="00D50CF7" w:rsidP="00D50CF7">
            <w:pPr>
              <w:jc w:val="right"/>
              <w:rPr>
                <w:rFonts w:ascii="Times New Roman" w:hAnsi="Times New Roman"/>
                <w:sz w:val="15"/>
                <w:szCs w:val="15"/>
              </w:rPr>
            </w:pPr>
          </w:p>
        </w:tc>
        <w:tc>
          <w:tcPr>
            <w:tcW w:w="1111" w:type="dxa"/>
            <w:tcBorders>
              <w:top w:val="nil"/>
              <w:left w:val="nil"/>
              <w:bottom w:val="nil"/>
              <w:right w:val="nil"/>
            </w:tcBorders>
            <w:shd w:val="clear" w:color="auto" w:fill="auto"/>
            <w:noWrap/>
            <w:vAlign w:val="center"/>
            <w:hideMark/>
          </w:tcPr>
          <w:p w14:paraId="6FA4F863" w14:textId="77777777" w:rsidR="00D50CF7" w:rsidRPr="009B22F8" w:rsidRDefault="00D50CF7" w:rsidP="00D50CF7">
            <w:pPr>
              <w:jc w:val="right"/>
              <w:rPr>
                <w:rFonts w:ascii="Times New Roman" w:hAnsi="Times New Roman"/>
                <w:sz w:val="15"/>
                <w:szCs w:val="15"/>
              </w:rPr>
            </w:pPr>
          </w:p>
        </w:tc>
        <w:tc>
          <w:tcPr>
            <w:tcW w:w="1112" w:type="dxa"/>
            <w:gridSpan w:val="2"/>
            <w:tcBorders>
              <w:top w:val="nil"/>
              <w:left w:val="nil"/>
              <w:bottom w:val="nil"/>
              <w:right w:val="nil"/>
            </w:tcBorders>
            <w:shd w:val="clear" w:color="auto" w:fill="auto"/>
            <w:noWrap/>
            <w:vAlign w:val="center"/>
            <w:hideMark/>
          </w:tcPr>
          <w:p w14:paraId="6FA4F864" w14:textId="77777777" w:rsidR="00D50CF7" w:rsidRPr="009B22F8" w:rsidRDefault="00D50CF7" w:rsidP="00D50CF7">
            <w:pPr>
              <w:jc w:val="right"/>
              <w:rPr>
                <w:rFonts w:ascii="Times New Roman" w:hAnsi="Times New Roman"/>
                <w:sz w:val="15"/>
                <w:szCs w:val="15"/>
              </w:rPr>
            </w:pPr>
          </w:p>
        </w:tc>
        <w:tc>
          <w:tcPr>
            <w:tcW w:w="1098" w:type="dxa"/>
            <w:gridSpan w:val="3"/>
            <w:tcBorders>
              <w:top w:val="nil"/>
              <w:left w:val="nil"/>
              <w:bottom w:val="nil"/>
              <w:right w:val="nil"/>
            </w:tcBorders>
            <w:shd w:val="clear" w:color="auto" w:fill="auto"/>
            <w:noWrap/>
            <w:vAlign w:val="center"/>
            <w:hideMark/>
          </w:tcPr>
          <w:p w14:paraId="6FA4F865" w14:textId="77777777" w:rsidR="00D50CF7" w:rsidRPr="009B22F8" w:rsidRDefault="00D50CF7" w:rsidP="00D50CF7">
            <w:pPr>
              <w:jc w:val="right"/>
              <w:rPr>
                <w:rFonts w:ascii="Times New Roman" w:hAnsi="Times New Roman"/>
                <w:sz w:val="15"/>
                <w:szCs w:val="15"/>
              </w:rPr>
            </w:pPr>
          </w:p>
        </w:tc>
      </w:tr>
      <w:tr w:rsidR="00F40572" w:rsidRPr="009B22F8" w14:paraId="6FA4F872"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67"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Liabilities</w:t>
            </w:r>
          </w:p>
        </w:tc>
        <w:tc>
          <w:tcPr>
            <w:tcW w:w="1097" w:type="dxa"/>
            <w:tcBorders>
              <w:top w:val="nil"/>
              <w:left w:val="nil"/>
              <w:bottom w:val="nil"/>
              <w:right w:val="nil"/>
            </w:tcBorders>
            <w:shd w:val="clear" w:color="auto" w:fill="auto"/>
            <w:noWrap/>
            <w:vAlign w:val="center"/>
            <w:hideMark/>
          </w:tcPr>
          <w:p w14:paraId="6FA4F868"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869"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6A"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86B"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6C"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86D"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6E"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86F" w14:textId="77777777" w:rsidR="00D50CF7" w:rsidRPr="009B22F8" w:rsidRDefault="00D50CF7" w:rsidP="00D50CF7">
            <w:pPr>
              <w:rPr>
                <w:rFonts w:ascii="Times New Roman" w:hAnsi="Times New Roman"/>
                <w:sz w:val="15"/>
                <w:szCs w:val="15"/>
              </w:rPr>
            </w:pPr>
          </w:p>
        </w:tc>
        <w:tc>
          <w:tcPr>
            <w:tcW w:w="1112" w:type="dxa"/>
            <w:gridSpan w:val="2"/>
            <w:tcBorders>
              <w:top w:val="nil"/>
              <w:left w:val="nil"/>
              <w:bottom w:val="nil"/>
              <w:right w:val="nil"/>
            </w:tcBorders>
            <w:shd w:val="clear" w:color="auto" w:fill="auto"/>
            <w:vAlign w:val="center"/>
            <w:hideMark/>
          </w:tcPr>
          <w:p w14:paraId="6FA4F870" w14:textId="77777777" w:rsidR="00D50CF7" w:rsidRPr="009B22F8" w:rsidRDefault="00D50CF7" w:rsidP="00D50CF7">
            <w:pPr>
              <w:rPr>
                <w:rFonts w:ascii="Times New Roman" w:hAnsi="Times New Roman"/>
                <w:sz w:val="15"/>
                <w:szCs w:val="15"/>
              </w:rPr>
            </w:pPr>
          </w:p>
        </w:tc>
        <w:tc>
          <w:tcPr>
            <w:tcW w:w="1098" w:type="dxa"/>
            <w:gridSpan w:val="3"/>
            <w:tcBorders>
              <w:top w:val="nil"/>
              <w:left w:val="nil"/>
              <w:bottom w:val="nil"/>
              <w:right w:val="nil"/>
            </w:tcBorders>
            <w:shd w:val="clear" w:color="auto" w:fill="auto"/>
            <w:vAlign w:val="center"/>
            <w:hideMark/>
          </w:tcPr>
          <w:p w14:paraId="6FA4F871" w14:textId="77777777" w:rsidR="00D50CF7" w:rsidRPr="009B22F8" w:rsidRDefault="00D50CF7" w:rsidP="00D50CF7">
            <w:pPr>
              <w:rPr>
                <w:rFonts w:ascii="Times New Roman" w:hAnsi="Times New Roman"/>
                <w:sz w:val="15"/>
                <w:szCs w:val="15"/>
              </w:rPr>
            </w:pPr>
          </w:p>
        </w:tc>
      </w:tr>
      <w:tr w:rsidR="00F40572" w:rsidRPr="009B22F8" w14:paraId="6FA4F87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73"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Current liabilities</w:t>
            </w:r>
          </w:p>
        </w:tc>
        <w:tc>
          <w:tcPr>
            <w:tcW w:w="1097" w:type="dxa"/>
            <w:tcBorders>
              <w:top w:val="nil"/>
              <w:left w:val="nil"/>
              <w:bottom w:val="nil"/>
              <w:right w:val="nil"/>
            </w:tcBorders>
            <w:shd w:val="clear" w:color="auto" w:fill="auto"/>
            <w:noWrap/>
            <w:vAlign w:val="center"/>
            <w:hideMark/>
          </w:tcPr>
          <w:p w14:paraId="6FA4F874"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875"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76"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877"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78"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879"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7A"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87B" w14:textId="77777777" w:rsidR="00D50CF7" w:rsidRPr="009B22F8" w:rsidRDefault="00D50CF7" w:rsidP="00D50CF7">
            <w:pPr>
              <w:rPr>
                <w:rFonts w:ascii="Times New Roman" w:hAnsi="Times New Roman"/>
                <w:sz w:val="15"/>
                <w:szCs w:val="15"/>
              </w:rPr>
            </w:pPr>
          </w:p>
        </w:tc>
        <w:tc>
          <w:tcPr>
            <w:tcW w:w="1112" w:type="dxa"/>
            <w:gridSpan w:val="2"/>
            <w:tcBorders>
              <w:top w:val="nil"/>
              <w:left w:val="nil"/>
              <w:bottom w:val="nil"/>
              <w:right w:val="nil"/>
            </w:tcBorders>
            <w:shd w:val="clear" w:color="auto" w:fill="auto"/>
            <w:vAlign w:val="center"/>
            <w:hideMark/>
          </w:tcPr>
          <w:p w14:paraId="6FA4F87C" w14:textId="77777777" w:rsidR="00D50CF7" w:rsidRPr="009B22F8" w:rsidRDefault="00D50CF7" w:rsidP="00D50CF7">
            <w:pPr>
              <w:rPr>
                <w:rFonts w:ascii="Times New Roman" w:hAnsi="Times New Roman"/>
                <w:sz w:val="15"/>
                <w:szCs w:val="15"/>
              </w:rPr>
            </w:pPr>
          </w:p>
        </w:tc>
        <w:tc>
          <w:tcPr>
            <w:tcW w:w="1098" w:type="dxa"/>
            <w:gridSpan w:val="3"/>
            <w:tcBorders>
              <w:top w:val="nil"/>
              <w:left w:val="nil"/>
              <w:bottom w:val="nil"/>
              <w:right w:val="nil"/>
            </w:tcBorders>
            <w:shd w:val="clear" w:color="auto" w:fill="auto"/>
            <w:vAlign w:val="center"/>
            <w:hideMark/>
          </w:tcPr>
          <w:p w14:paraId="6FA4F87D" w14:textId="77777777" w:rsidR="00D50CF7" w:rsidRPr="009B22F8" w:rsidRDefault="00D50CF7" w:rsidP="00D50CF7">
            <w:pPr>
              <w:rPr>
                <w:rFonts w:ascii="Times New Roman" w:hAnsi="Times New Roman"/>
                <w:sz w:val="15"/>
                <w:szCs w:val="15"/>
              </w:rPr>
            </w:pPr>
          </w:p>
        </w:tc>
      </w:tr>
      <w:tr w:rsidR="00F40572" w:rsidRPr="009B22F8" w14:paraId="6FA4F88A"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7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Accounts payable and accrued liabilities</w:t>
            </w:r>
          </w:p>
        </w:tc>
        <w:tc>
          <w:tcPr>
            <w:tcW w:w="1097" w:type="dxa"/>
            <w:tcBorders>
              <w:top w:val="nil"/>
              <w:left w:val="nil"/>
              <w:bottom w:val="nil"/>
              <w:right w:val="nil"/>
            </w:tcBorders>
            <w:shd w:val="clear" w:color="auto" w:fill="auto"/>
            <w:noWrap/>
            <w:vAlign w:val="center"/>
            <w:hideMark/>
          </w:tcPr>
          <w:p w14:paraId="6FA4F88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75 541 </w:t>
            </w:r>
          </w:p>
        </w:tc>
        <w:tc>
          <w:tcPr>
            <w:tcW w:w="1098" w:type="dxa"/>
            <w:tcBorders>
              <w:top w:val="nil"/>
              <w:left w:val="nil"/>
              <w:bottom w:val="nil"/>
              <w:right w:val="nil"/>
            </w:tcBorders>
            <w:shd w:val="clear" w:color="auto" w:fill="auto"/>
            <w:noWrap/>
            <w:vAlign w:val="center"/>
            <w:hideMark/>
          </w:tcPr>
          <w:p w14:paraId="6FA4F88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39 007 </w:t>
            </w:r>
          </w:p>
        </w:tc>
        <w:tc>
          <w:tcPr>
            <w:tcW w:w="1098" w:type="dxa"/>
            <w:tcBorders>
              <w:top w:val="nil"/>
              <w:left w:val="nil"/>
              <w:bottom w:val="nil"/>
              <w:right w:val="nil"/>
            </w:tcBorders>
            <w:shd w:val="clear" w:color="auto" w:fill="auto"/>
            <w:noWrap/>
            <w:vAlign w:val="center"/>
            <w:hideMark/>
          </w:tcPr>
          <w:p w14:paraId="6FA4F88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27 901 </w:t>
            </w:r>
          </w:p>
        </w:tc>
        <w:tc>
          <w:tcPr>
            <w:tcW w:w="1099" w:type="dxa"/>
            <w:tcBorders>
              <w:top w:val="nil"/>
              <w:left w:val="nil"/>
              <w:bottom w:val="nil"/>
              <w:right w:val="nil"/>
            </w:tcBorders>
            <w:shd w:val="clear" w:color="auto" w:fill="auto"/>
            <w:noWrap/>
            <w:vAlign w:val="center"/>
            <w:hideMark/>
          </w:tcPr>
          <w:p w14:paraId="6FA4F88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43 946 </w:t>
            </w:r>
          </w:p>
        </w:tc>
        <w:tc>
          <w:tcPr>
            <w:tcW w:w="1098" w:type="dxa"/>
            <w:tcBorders>
              <w:top w:val="nil"/>
              <w:left w:val="nil"/>
              <w:bottom w:val="nil"/>
              <w:right w:val="nil"/>
            </w:tcBorders>
            <w:shd w:val="clear" w:color="auto" w:fill="auto"/>
            <w:noWrap/>
            <w:vAlign w:val="center"/>
            <w:hideMark/>
          </w:tcPr>
          <w:p w14:paraId="6FA4F88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8 735 </w:t>
            </w:r>
          </w:p>
        </w:tc>
        <w:tc>
          <w:tcPr>
            <w:tcW w:w="1099" w:type="dxa"/>
            <w:tcBorders>
              <w:top w:val="nil"/>
              <w:left w:val="nil"/>
              <w:bottom w:val="nil"/>
              <w:right w:val="nil"/>
            </w:tcBorders>
            <w:shd w:val="clear" w:color="auto" w:fill="auto"/>
            <w:noWrap/>
            <w:vAlign w:val="center"/>
            <w:hideMark/>
          </w:tcPr>
          <w:p w14:paraId="6FA4F88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5 413 </w:t>
            </w:r>
          </w:p>
        </w:tc>
        <w:tc>
          <w:tcPr>
            <w:tcW w:w="1098" w:type="dxa"/>
            <w:tcBorders>
              <w:top w:val="nil"/>
              <w:left w:val="nil"/>
              <w:bottom w:val="nil"/>
              <w:right w:val="nil"/>
            </w:tcBorders>
            <w:shd w:val="clear" w:color="auto" w:fill="auto"/>
            <w:noWrap/>
            <w:vAlign w:val="center"/>
            <w:hideMark/>
          </w:tcPr>
          <w:p w14:paraId="6FA4F88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49 431 </w:t>
            </w:r>
          </w:p>
        </w:tc>
        <w:tc>
          <w:tcPr>
            <w:tcW w:w="1111" w:type="dxa"/>
            <w:tcBorders>
              <w:top w:val="nil"/>
              <w:left w:val="nil"/>
              <w:bottom w:val="nil"/>
              <w:right w:val="nil"/>
            </w:tcBorders>
            <w:shd w:val="clear" w:color="auto" w:fill="auto"/>
            <w:noWrap/>
            <w:vAlign w:val="center"/>
            <w:hideMark/>
          </w:tcPr>
          <w:p w14:paraId="6FA4F88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38 331 </w:t>
            </w:r>
          </w:p>
        </w:tc>
        <w:tc>
          <w:tcPr>
            <w:tcW w:w="1112" w:type="dxa"/>
            <w:gridSpan w:val="2"/>
            <w:tcBorders>
              <w:top w:val="nil"/>
              <w:left w:val="nil"/>
              <w:bottom w:val="nil"/>
              <w:right w:val="nil"/>
            </w:tcBorders>
            <w:shd w:val="clear" w:color="auto" w:fill="auto"/>
            <w:vAlign w:val="center"/>
            <w:hideMark/>
          </w:tcPr>
          <w:p w14:paraId="6FA4F888"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161 608 </w:t>
            </w:r>
          </w:p>
        </w:tc>
        <w:tc>
          <w:tcPr>
            <w:tcW w:w="1098" w:type="dxa"/>
            <w:gridSpan w:val="3"/>
            <w:tcBorders>
              <w:top w:val="nil"/>
              <w:left w:val="nil"/>
              <w:bottom w:val="nil"/>
              <w:right w:val="nil"/>
            </w:tcBorders>
            <w:shd w:val="clear" w:color="auto" w:fill="auto"/>
            <w:vAlign w:val="center"/>
            <w:hideMark/>
          </w:tcPr>
          <w:p w14:paraId="6FA4F88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126 697 </w:t>
            </w:r>
          </w:p>
        </w:tc>
      </w:tr>
      <w:tr w:rsidR="00F40572" w:rsidRPr="009B22F8" w14:paraId="6FA4F896"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8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Advances payable</w:t>
            </w:r>
          </w:p>
        </w:tc>
        <w:tc>
          <w:tcPr>
            <w:tcW w:w="1097" w:type="dxa"/>
            <w:tcBorders>
              <w:top w:val="nil"/>
              <w:left w:val="nil"/>
              <w:bottom w:val="nil"/>
              <w:right w:val="nil"/>
            </w:tcBorders>
            <w:shd w:val="clear" w:color="auto" w:fill="auto"/>
            <w:noWrap/>
            <w:vAlign w:val="center"/>
            <w:hideMark/>
          </w:tcPr>
          <w:p w14:paraId="6FA4F88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439 </w:t>
            </w:r>
          </w:p>
        </w:tc>
        <w:tc>
          <w:tcPr>
            <w:tcW w:w="1098" w:type="dxa"/>
            <w:tcBorders>
              <w:top w:val="nil"/>
              <w:left w:val="nil"/>
              <w:bottom w:val="nil"/>
              <w:right w:val="nil"/>
            </w:tcBorders>
            <w:shd w:val="clear" w:color="auto" w:fill="auto"/>
            <w:noWrap/>
            <w:vAlign w:val="center"/>
            <w:hideMark/>
          </w:tcPr>
          <w:p w14:paraId="6FA4F88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1 174 </w:t>
            </w:r>
          </w:p>
        </w:tc>
        <w:tc>
          <w:tcPr>
            <w:tcW w:w="1098" w:type="dxa"/>
            <w:tcBorders>
              <w:top w:val="nil"/>
              <w:left w:val="nil"/>
              <w:bottom w:val="nil"/>
              <w:right w:val="nil"/>
            </w:tcBorders>
            <w:shd w:val="clear" w:color="auto" w:fill="auto"/>
            <w:noWrap/>
            <w:vAlign w:val="center"/>
            <w:hideMark/>
          </w:tcPr>
          <w:p w14:paraId="6FA4F88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3 223 </w:t>
            </w:r>
          </w:p>
        </w:tc>
        <w:tc>
          <w:tcPr>
            <w:tcW w:w="1099" w:type="dxa"/>
            <w:tcBorders>
              <w:top w:val="nil"/>
              <w:left w:val="nil"/>
              <w:bottom w:val="nil"/>
              <w:right w:val="nil"/>
            </w:tcBorders>
            <w:shd w:val="clear" w:color="auto" w:fill="auto"/>
            <w:noWrap/>
            <w:vAlign w:val="center"/>
            <w:hideMark/>
          </w:tcPr>
          <w:p w14:paraId="6FA4F88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6 481 </w:t>
            </w:r>
          </w:p>
        </w:tc>
        <w:tc>
          <w:tcPr>
            <w:tcW w:w="1098" w:type="dxa"/>
            <w:tcBorders>
              <w:top w:val="nil"/>
              <w:left w:val="nil"/>
              <w:bottom w:val="nil"/>
              <w:right w:val="nil"/>
            </w:tcBorders>
            <w:shd w:val="clear" w:color="auto" w:fill="auto"/>
            <w:noWrap/>
            <w:vAlign w:val="center"/>
            <w:hideMark/>
          </w:tcPr>
          <w:p w14:paraId="6FA4F89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5 933 </w:t>
            </w:r>
          </w:p>
        </w:tc>
        <w:tc>
          <w:tcPr>
            <w:tcW w:w="1099" w:type="dxa"/>
            <w:tcBorders>
              <w:top w:val="nil"/>
              <w:left w:val="nil"/>
              <w:bottom w:val="nil"/>
              <w:right w:val="nil"/>
            </w:tcBorders>
            <w:shd w:val="clear" w:color="auto" w:fill="auto"/>
            <w:noWrap/>
            <w:vAlign w:val="center"/>
            <w:hideMark/>
          </w:tcPr>
          <w:p w14:paraId="6FA4F89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8 419 </w:t>
            </w:r>
          </w:p>
        </w:tc>
        <w:tc>
          <w:tcPr>
            <w:tcW w:w="1098" w:type="dxa"/>
            <w:tcBorders>
              <w:top w:val="nil"/>
              <w:left w:val="nil"/>
              <w:bottom w:val="nil"/>
              <w:right w:val="nil"/>
            </w:tcBorders>
            <w:shd w:val="clear" w:color="auto" w:fill="auto"/>
            <w:noWrap/>
            <w:vAlign w:val="center"/>
            <w:hideMark/>
          </w:tcPr>
          <w:p w14:paraId="6FA4F89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460 </w:t>
            </w:r>
          </w:p>
        </w:tc>
        <w:tc>
          <w:tcPr>
            <w:tcW w:w="1111" w:type="dxa"/>
            <w:tcBorders>
              <w:top w:val="nil"/>
              <w:left w:val="nil"/>
              <w:bottom w:val="nil"/>
              <w:right w:val="nil"/>
            </w:tcBorders>
            <w:shd w:val="clear" w:color="auto" w:fill="auto"/>
            <w:noWrap/>
            <w:vAlign w:val="center"/>
            <w:hideMark/>
          </w:tcPr>
          <w:p w14:paraId="6FA4F89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593 </w:t>
            </w:r>
          </w:p>
        </w:tc>
        <w:tc>
          <w:tcPr>
            <w:tcW w:w="1112" w:type="dxa"/>
            <w:gridSpan w:val="2"/>
            <w:tcBorders>
              <w:top w:val="nil"/>
              <w:left w:val="nil"/>
              <w:bottom w:val="nil"/>
              <w:right w:val="nil"/>
            </w:tcBorders>
            <w:shd w:val="clear" w:color="auto" w:fill="auto"/>
            <w:vAlign w:val="center"/>
            <w:hideMark/>
          </w:tcPr>
          <w:p w14:paraId="6FA4F894"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10 055 </w:t>
            </w:r>
          </w:p>
        </w:tc>
        <w:tc>
          <w:tcPr>
            <w:tcW w:w="1098" w:type="dxa"/>
            <w:gridSpan w:val="3"/>
            <w:tcBorders>
              <w:top w:val="nil"/>
              <w:left w:val="nil"/>
              <w:bottom w:val="nil"/>
              <w:right w:val="nil"/>
            </w:tcBorders>
            <w:shd w:val="clear" w:color="auto" w:fill="auto"/>
            <w:vAlign w:val="center"/>
            <w:hideMark/>
          </w:tcPr>
          <w:p w14:paraId="6FA4F89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16 667 </w:t>
            </w:r>
          </w:p>
        </w:tc>
      </w:tr>
      <w:tr w:rsidR="00F40572" w:rsidRPr="009B22F8" w14:paraId="6FA4F8A2"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9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Funds received in advance and deferred revenue</w:t>
            </w:r>
          </w:p>
        </w:tc>
        <w:tc>
          <w:tcPr>
            <w:tcW w:w="1097" w:type="dxa"/>
            <w:tcBorders>
              <w:top w:val="nil"/>
              <w:left w:val="nil"/>
              <w:bottom w:val="nil"/>
              <w:right w:val="nil"/>
            </w:tcBorders>
            <w:shd w:val="clear" w:color="auto" w:fill="auto"/>
            <w:noWrap/>
            <w:vAlign w:val="center"/>
            <w:hideMark/>
          </w:tcPr>
          <w:p w14:paraId="6FA4F89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9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99 </w:t>
            </w:r>
          </w:p>
        </w:tc>
        <w:tc>
          <w:tcPr>
            <w:tcW w:w="1098" w:type="dxa"/>
            <w:tcBorders>
              <w:top w:val="nil"/>
              <w:left w:val="nil"/>
              <w:bottom w:val="nil"/>
              <w:right w:val="nil"/>
            </w:tcBorders>
            <w:shd w:val="clear" w:color="auto" w:fill="auto"/>
            <w:noWrap/>
            <w:vAlign w:val="center"/>
            <w:hideMark/>
          </w:tcPr>
          <w:p w14:paraId="6FA4F89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59 868 </w:t>
            </w:r>
          </w:p>
        </w:tc>
        <w:tc>
          <w:tcPr>
            <w:tcW w:w="1099" w:type="dxa"/>
            <w:tcBorders>
              <w:top w:val="nil"/>
              <w:left w:val="nil"/>
              <w:bottom w:val="nil"/>
              <w:right w:val="nil"/>
            </w:tcBorders>
            <w:shd w:val="clear" w:color="auto" w:fill="auto"/>
            <w:noWrap/>
            <w:vAlign w:val="center"/>
            <w:hideMark/>
          </w:tcPr>
          <w:p w14:paraId="6FA4F89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137 124 </w:t>
            </w:r>
          </w:p>
        </w:tc>
        <w:tc>
          <w:tcPr>
            <w:tcW w:w="1098" w:type="dxa"/>
            <w:tcBorders>
              <w:top w:val="nil"/>
              <w:left w:val="nil"/>
              <w:bottom w:val="nil"/>
              <w:right w:val="nil"/>
            </w:tcBorders>
            <w:shd w:val="clear" w:color="auto" w:fill="auto"/>
            <w:noWrap/>
            <w:vAlign w:val="center"/>
            <w:hideMark/>
          </w:tcPr>
          <w:p w14:paraId="6FA4F89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112 </w:t>
            </w:r>
          </w:p>
        </w:tc>
        <w:tc>
          <w:tcPr>
            <w:tcW w:w="1099" w:type="dxa"/>
            <w:tcBorders>
              <w:top w:val="nil"/>
              <w:left w:val="nil"/>
              <w:bottom w:val="nil"/>
              <w:right w:val="nil"/>
            </w:tcBorders>
            <w:shd w:val="clear" w:color="auto" w:fill="auto"/>
            <w:noWrap/>
            <w:vAlign w:val="center"/>
            <w:hideMark/>
          </w:tcPr>
          <w:p w14:paraId="6FA4F89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60 </w:t>
            </w:r>
          </w:p>
        </w:tc>
        <w:tc>
          <w:tcPr>
            <w:tcW w:w="1098" w:type="dxa"/>
            <w:tcBorders>
              <w:top w:val="nil"/>
              <w:left w:val="nil"/>
              <w:bottom w:val="nil"/>
              <w:right w:val="nil"/>
            </w:tcBorders>
            <w:shd w:val="clear" w:color="auto" w:fill="auto"/>
            <w:noWrap/>
            <w:vAlign w:val="center"/>
            <w:hideMark/>
          </w:tcPr>
          <w:p w14:paraId="6FA4F89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8 267 </w:t>
            </w:r>
          </w:p>
        </w:tc>
        <w:tc>
          <w:tcPr>
            <w:tcW w:w="1111" w:type="dxa"/>
            <w:tcBorders>
              <w:top w:val="nil"/>
              <w:left w:val="nil"/>
              <w:bottom w:val="nil"/>
              <w:right w:val="nil"/>
            </w:tcBorders>
            <w:shd w:val="clear" w:color="auto" w:fill="auto"/>
            <w:noWrap/>
            <w:vAlign w:val="center"/>
            <w:hideMark/>
          </w:tcPr>
          <w:p w14:paraId="6FA4F89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9 788 </w:t>
            </w:r>
          </w:p>
        </w:tc>
        <w:tc>
          <w:tcPr>
            <w:tcW w:w="1112" w:type="dxa"/>
            <w:gridSpan w:val="2"/>
            <w:tcBorders>
              <w:top w:val="nil"/>
              <w:left w:val="nil"/>
              <w:bottom w:val="nil"/>
              <w:right w:val="nil"/>
            </w:tcBorders>
            <w:shd w:val="clear" w:color="auto" w:fill="auto"/>
            <w:vAlign w:val="center"/>
            <w:hideMark/>
          </w:tcPr>
          <w:p w14:paraId="6FA4F8A0"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68 247 </w:t>
            </w:r>
          </w:p>
        </w:tc>
        <w:tc>
          <w:tcPr>
            <w:tcW w:w="1098" w:type="dxa"/>
            <w:gridSpan w:val="3"/>
            <w:tcBorders>
              <w:top w:val="nil"/>
              <w:left w:val="nil"/>
              <w:bottom w:val="nil"/>
              <w:right w:val="nil"/>
            </w:tcBorders>
            <w:shd w:val="clear" w:color="auto" w:fill="auto"/>
            <w:vAlign w:val="center"/>
            <w:hideMark/>
          </w:tcPr>
          <w:p w14:paraId="6FA4F8A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147 071 </w:t>
            </w:r>
          </w:p>
        </w:tc>
      </w:tr>
      <w:tr w:rsidR="00F40572" w:rsidRPr="009B22F8" w14:paraId="6FA4F8A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A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Funds held on behalf of donors</w:t>
            </w:r>
          </w:p>
        </w:tc>
        <w:tc>
          <w:tcPr>
            <w:tcW w:w="1097" w:type="dxa"/>
            <w:tcBorders>
              <w:top w:val="nil"/>
              <w:left w:val="nil"/>
              <w:bottom w:val="nil"/>
              <w:right w:val="nil"/>
            </w:tcBorders>
            <w:shd w:val="clear" w:color="auto" w:fill="auto"/>
            <w:noWrap/>
            <w:vAlign w:val="center"/>
            <w:hideMark/>
          </w:tcPr>
          <w:p w14:paraId="6FA4F8A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31 208 </w:t>
            </w:r>
          </w:p>
        </w:tc>
        <w:tc>
          <w:tcPr>
            <w:tcW w:w="1098" w:type="dxa"/>
            <w:tcBorders>
              <w:top w:val="nil"/>
              <w:left w:val="nil"/>
              <w:bottom w:val="nil"/>
              <w:right w:val="nil"/>
            </w:tcBorders>
            <w:shd w:val="clear" w:color="auto" w:fill="auto"/>
            <w:noWrap/>
            <w:vAlign w:val="center"/>
            <w:hideMark/>
          </w:tcPr>
          <w:p w14:paraId="6FA4F8A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6 254 </w:t>
            </w:r>
          </w:p>
        </w:tc>
        <w:tc>
          <w:tcPr>
            <w:tcW w:w="1098" w:type="dxa"/>
            <w:tcBorders>
              <w:top w:val="nil"/>
              <w:left w:val="nil"/>
              <w:bottom w:val="nil"/>
              <w:right w:val="nil"/>
            </w:tcBorders>
            <w:shd w:val="clear" w:color="auto" w:fill="auto"/>
            <w:noWrap/>
            <w:vAlign w:val="center"/>
            <w:hideMark/>
          </w:tcPr>
          <w:p w14:paraId="6FA4F8A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1 077 </w:t>
            </w:r>
          </w:p>
        </w:tc>
        <w:tc>
          <w:tcPr>
            <w:tcW w:w="1099" w:type="dxa"/>
            <w:tcBorders>
              <w:top w:val="nil"/>
              <w:left w:val="nil"/>
              <w:bottom w:val="nil"/>
              <w:right w:val="nil"/>
            </w:tcBorders>
            <w:shd w:val="clear" w:color="auto" w:fill="auto"/>
            <w:noWrap/>
            <w:vAlign w:val="center"/>
            <w:hideMark/>
          </w:tcPr>
          <w:p w14:paraId="6FA4F8A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366 </w:t>
            </w:r>
          </w:p>
        </w:tc>
        <w:tc>
          <w:tcPr>
            <w:tcW w:w="1098" w:type="dxa"/>
            <w:tcBorders>
              <w:top w:val="nil"/>
              <w:left w:val="nil"/>
              <w:bottom w:val="nil"/>
              <w:right w:val="nil"/>
            </w:tcBorders>
            <w:shd w:val="clear" w:color="auto" w:fill="auto"/>
            <w:noWrap/>
            <w:vAlign w:val="center"/>
            <w:hideMark/>
          </w:tcPr>
          <w:p w14:paraId="6FA4F8A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10 821 </w:t>
            </w:r>
          </w:p>
        </w:tc>
        <w:tc>
          <w:tcPr>
            <w:tcW w:w="1099" w:type="dxa"/>
            <w:tcBorders>
              <w:top w:val="nil"/>
              <w:left w:val="nil"/>
              <w:bottom w:val="nil"/>
              <w:right w:val="nil"/>
            </w:tcBorders>
            <w:shd w:val="clear" w:color="auto" w:fill="auto"/>
            <w:noWrap/>
            <w:vAlign w:val="center"/>
            <w:hideMark/>
          </w:tcPr>
          <w:p w14:paraId="6FA4F8A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12 715 </w:t>
            </w:r>
          </w:p>
        </w:tc>
        <w:tc>
          <w:tcPr>
            <w:tcW w:w="1098" w:type="dxa"/>
            <w:tcBorders>
              <w:top w:val="nil"/>
              <w:left w:val="nil"/>
              <w:bottom w:val="nil"/>
              <w:right w:val="nil"/>
            </w:tcBorders>
            <w:shd w:val="clear" w:color="auto" w:fill="auto"/>
            <w:noWrap/>
            <w:vAlign w:val="bottom"/>
            <w:hideMark/>
          </w:tcPr>
          <w:p w14:paraId="6FA4F8A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3 519 </w:t>
            </w:r>
          </w:p>
        </w:tc>
        <w:tc>
          <w:tcPr>
            <w:tcW w:w="1111" w:type="dxa"/>
            <w:tcBorders>
              <w:top w:val="nil"/>
              <w:left w:val="nil"/>
              <w:bottom w:val="nil"/>
              <w:right w:val="nil"/>
            </w:tcBorders>
            <w:shd w:val="clear" w:color="auto" w:fill="auto"/>
            <w:noWrap/>
            <w:vAlign w:val="bottom"/>
            <w:hideMark/>
          </w:tcPr>
          <w:p w14:paraId="6FA4F8A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20 </w:t>
            </w:r>
          </w:p>
        </w:tc>
        <w:tc>
          <w:tcPr>
            <w:tcW w:w="1112" w:type="dxa"/>
            <w:gridSpan w:val="2"/>
            <w:tcBorders>
              <w:top w:val="nil"/>
              <w:left w:val="nil"/>
              <w:bottom w:val="nil"/>
              <w:right w:val="nil"/>
            </w:tcBorders>
            <w:shd w:val="clear" w:color="auto" w:fill="auto"/>
            <w:vAlign w:val="center"/>
            <w:hideMark/>
          </w:tcPr>
          <w:p w14:paraId="6FA4F8A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46 625 </w:t>
            </w:r>
          </w:p>
        </w:tc>
        <w:tc>
          <w:tcPr>
            <w:tcW w:w="1098" w:type="dxa"/>
            <w:gridSpan w:val="3"/>
            <w:tcBorders>
              <w:top w:val="nil"/>
              <w:left w:val="nil"/>
              <w:bottom w:val="nil"/>
              <w:right w:val="nil"/>
            </w:tcBorders>
            <w:shd w:val="clear" w:color="auto" w:fill="auto"/>
            <w:vAlign w:val="center"/>
            <w:hideMark/>
          </w:tcPr>
          <w:p w14:paraId="6FA4F8A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19 355 </w:t>
            </w:r>
          </w:p>
        </w:tc>
      </w:tr>
      <w:tr w:rsidR="00F40572" w:rsidRPr="009B22F8" w14:paraId="6FA4F8BA"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A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Payables – funds held in trust</w:t>
            </w:r>
          </w:p>
        </w:tc>
        <w:tc>
          <w:tcPr>
            <w:tcW w:w="1097" w:type="dxa"/>
            <w:tcBorders>
              <w:top w:val="nil"/>
              <w:left w:val="nil"/>
              <w:bottom w:val="nil"/>
              <w:right w:val="nil"/>
            </w:tcBorders>
            <w:shd w:val="clear" w:color="auto" w:fill="auto"/>
            <w:noWrap/>
            <w:vAlign w:val="center"/>
            <w:hideMark/>
          </w:tcPr>
          <w:p w14:paraId="6FA4F8B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434 087 </w:t>
            </w:r>
          </w:p>
        </w:tc>
        <w:tc>
          <w:tcPr>
            <w:tcW w:w="1098" w:type="dxa"/>
            <w:tcBorders>
              <w:top w:val="nil"/>
              <w:left w:val="nil"/>
              <w:bottom w:val="nil"/>
              <w:right w:val="nil"/>
            </w:tcBorders>
            <w:shd w:val="clear" w:color="auto" w:fill="auto"/>
            <w:noWrap/>
            <w:vAlign w:val="center"/>
            <w:hideMark/>
          </w:tcPr>
          <w:p w14:paraId="6FA4F8B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526 325 </w:t>
            </w:r>
          </w:p>
        </w:tc>
        <w:tc>
          <w:tcPr>
            <w:tcW w:w="1098" w:type="dxa"/>
            <w:tcBorders>
              <w:top w:val="nil"/>
              <w:left w:val="nil"/>
              <w:bottom w:val="nil"/>
              <w:right w:val="nil"/>
            </w:tcBorders>
            <w:shd w:val="clear" w:color="auto" w:fill="auto"/>
            <w:noWrap/>
            <w:vAlign w:val="bottom"/>
            <w:hideMark/>
          </w:tcPr>
          <w:p w14:paraId="6FA4F8B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B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B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B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B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bottom"/>
            <w:hideMark/>
          </w:tcPr>
          <w:p w14:paraId="6FA4F8B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8B8"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434 087 </w:t>
            </w:r>
          </w:p>
        </w:tc>
        <w:tc>
          <w:tcPr>
            <w:tcW w:w="1098" w:type="dxa"/>
            <w:gridSpan w:val="3"/>
            <w:tcBorders>
              <w:top w:val="nil"/>
              <w:left w:val="nil"/>
              <w:bottom w:val="nil"/>
              <w:right w:val="nil"/>
            </w:tcBorders>
            <w:shd w:val="clear" w:color="auto" w:fill="auto"/>
            <w:vAlign w:val="center"/>
            <w:hideMark/>
          </w:tcPr>
          <w:p w14:paraId="6FA4F8B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526 325 </w:t>
            </w:r>
          </w:p>
        </w:tc>
      </w:tr>
      <w:tr w:rsidR="00F40572" w:rsidRPr="009B22F8" w14:paraId="6FA4F8C6"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B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Employee benefits</w:t>
            </w:r>
          </w:p>
        </w:tc>
        <w:tc>
          <w:tcPr>
            <w:tcW w:w="1097" w:type="dxa"/>
            <w:tcBorders>
              <w:top w:val="nil"/>
              <w:left w:val="nil"/>
              <w:bottom w:val="nil"/>
              <w:right w:val="nil"/>
            </w:tcBorders>
            <w:shd w:val="clear" w:color="auto" w:fill="auto"/>
            <w:noWrap/>
            <w:vAlign w:val="center"/>
            <w:hideMark/>
          </w:tcPr>
          <w:p w14:paraId="6FA4F8B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181 838 </w:t>
            </w:r>
          </w:p>
        </w:tc>
        <w:tc>
          <w:tcPr>
            <w:tcW w:w="1098" w:type="dxa"/>
            <w:tcBorders>
              <w:top w:val="nil"/>
              <w:left w:val="nil"/>
              <w:bottom w:val="nil"/>
              <w:right w:val="nil"/>
            </w:tcBorders>
            <w:shd w:val="clear" w:color="auto" w:fill="auto"/>
            <w:noWrap/>
            <w:vAlign w:val="center"/>
            <w:hideMark/>
          </w:tcPr>
          <w:p w14:paraId="6FA4F8B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169 351 </w:t>
            </w:r>
          </w:p>
        </w:tc>
        <w:tc>
          <w:tcPr>
            <w:tcW w:w="1098" w:type="dxa"/>
            <w:tcBorders>
              <w:top w:val="nil"/>
              <w:left w:val="nil"/>
              <w:bottom w:val="nil"/>
              <w:right w:val="nil"/>
            </w:tcBorders>
            <w:shd w:val="clear" w:color="auto" w:fill="auto"/>
            <w:noWrap/>
            <w:vAlign w:val="center"/>
            <w:hideMark/>
          </w:tcPr>
          <w:p w14:paraId="6FA4F8B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24 </w:t>
            </w:r>
          </w:p>
        </w:tc>
        <w:tc>
          <w:tcPr>
            <w:tcW w:w="1099" w:type="dxa"/>
            <w:tcBorders>
              <w:top w:val="nil"/>
              <w:left w:val="nil"/>
              <w:bottom w:val="nil"/>
              <w:right w:val="nil"/>
            </w:tcBorders>
            <w:shd w:val="clear" w:color="auto" w:fill="auto"/>
            <w:noWrap/>
            <w:vAlign w:val="center"/>
            <w:hideMark/>
          </w:tcPr>
          <w:p w14:paraId="6FA4F8B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13 </w:t>
            </w:r>
          </w:p>
        </w:tc>
        <w:tc>
          <w:tcPr>
            <w:tcW w:w="1098" w:type="dxa"/>
            <w:tcBorders>
              <w:top w:val="nil"/>
              <w:left w:val="nil"/>
              <w:bottom w:val="nil"/>
              <w:right w:val="nil"/>
            </w:tcBorders>
            <w:shd w:val="clear" w:color="auto" w:fill="auto"/>
            <w:noWrap/>
            <w:vAlign w:val="center"/>
            <w:hideMark/>
          </w:tcPr>
          <w:p w14:paraId="6FA4F8C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 </w:t>
            </w:r>
          </w:p>
        </w:tc>
        <w:tc>
          <w:tcPr>
            <w:tcW w:w="1099" w:type="dxa"/>
            <w:tcBorders>
              <w:top w:val="nil"/>
              <w:left w:val="nil"/>
              <w:bottom w:val="nil"/>
              <w:right w:val="nil"/>
            </w:tcBorders>
            <w:shd w:val="clear" w:color="auto" w:fill="auto"/>
            <w:noWrap/>
            <w:vAlign w:val="center"/>
            <w:hideMark/>
          </w:tcPr>
          <w:p w14:paraId="6FA4F8C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C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17 960 </w:t>
            </w:r>
          </w:p>
        </w:tc>
        <w:tc>
          <w:tcPr>
            <w:tcW w:w="1111" w:type="dxa"/>
            <w:tcBorders>
              <w:top w:val="nil"/>
              <w:left w:val="nil"/>
              <w:bottom w:val="nil"/>
              <w:right w:val="nil"/>
            </w:tcBorders>
            <w:shd w:val="clear" w:color="auto" w:fill="auto"/>
            <w:noWrap/>
            <w:vAlign w:val="center"/>
            <w:hideMark/>
          </w:tcPr>
          <w:p w14:paraId="6FA4F8C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16 285 </w:t>
            </w:r>
          </w:p>
        </w:tc>
        <w:tc>
          <w:tcPr>
            <w:tcW w:w="1112" w:type="dxa"/>
            <w:gridSpan w:val="2"/>
            <w:tcBorders>
              <w:top w:val="nil"/>
              <w:left w:val="nil"/>
              <w:bottom w:val="nil"/>
              <w:right w:val="nil"/>
            </w:tcBorders>
            <w:shd w:val="clear" w:color="auto" w:fill="auto"/>
            <w:vAlign w:val="center"/>
            <w:hideMark/>
          </w:tcPr>
          <w:p w14:paraId="6FA4F8C4"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199 828 </w:t>
            </w:r>
          </w:p>
        </w:tc>
        <w:tc>
          <w:tcPr>
            <w:tcW w:w="1098" w:type="dxa"/>
            <w:gridSpan w:val="3"/>
            <w:tcBorders>
              <w:top w:val="nil"/>
              <w:left w:val="nil"/>
              <w:bottom w:val="nil"/>
              <w:right w:val="nil"/>
            </w:tcBorders>
            <w:shd w:val="clear" w:color="auto" w:fill="auto"/>
            <w:vAlign w:val="center"/>
            <w:hideMark/>
          </w:tcPr>
          <w:p w14:paraId="6FA4F8C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185 649 </w:t>
            </w:r>
          </w:p>
        </w:tc>
      </w:tr>
      <w:tr w:rsidR="00F40572" w:rsidRPr="009B22F8" w14:paraId="6FA4F8D2"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C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Other current liabilities </w:t>
            </w:r>
          </w:p>
        </w:tc>
        <w:tc>
          <w:tcPr>
            <w:tcW w:w="1097" w:type="dxa"/>
            <w:tcBorders>
              <w:top w:val="nil"/>
              <w:left w:val="nil"/>
              <w:bottom w:val="nil"/>
              <w:right w:val="nil"/>
            </w:tcBorders>
            <w:shd w:val="clear" w:color="auto" w:fill="auto"/>
            <w:noWrap/>
            <w:vAlign w:val="center"/>
            <w:hideMark/>
          </w:tcPr>
          <w:p w14:paraId="6FA4F8C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6 946 </w:t>
            </w:r>
          </w:p>
        </w:tc>
        <w:tc>
          <w:tcPr>
            <w:tcW w:w="1098" w:type="dxa"/>
            <w:tcBorders>
              <w:top w:val="nil"/>
              <w:left w:val="nil"/>
              <w:bottom w:val="nil"/>
              <w:right w:val="nil"/>
            </w:tcBorders>
            <w:shd w:val="clear" w:color="auto" w:fill="auto"/>
            <w:noWrap/>
            <w:vAlign w:val="center"/>
            <w:hideMark/>
          </w:tcPr>
          <w:p w14:paraId="6FA4F8C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7 720 </w:t>
            </w:r>
          </w:p>
        </w:tc>
        <w:tc>
          <w:tcPr>
            <w:tcW w:w="1098" w:type="dxa"/>
            <w:tcBorders>
              <w:top w:val="nil"/>
              <w:left w:val="nil"/>
              <w:bottom w:val="nil"/>
              <w:right w:val="nil"/>
            </w:tcBorders>
            <w:shd w:val="clear" w:color="auto" w:fill="auto"/>
            <w:noWrap/>
            <w:vAlign w:val="center"/>
            <w:hideMark/>
          </w:tcPr>
          <w:p w14:paraId="6FA4F8C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139 </w:t>
            </w:r>
          </w:p>
        </w:tc>
        <w:tc>
          <w:tcPr>
            <w:tcW w:w="1099" w:type="dxa"/>
            <w:tcBorders>
              <w:top w:val="nil"/>
              <w:left w:val="nil"/>
              <w:bottom w:val="nil"/>
              <w:right w:val="nil"/>
            </w:tcBorders>
            <w:shd w:val="clear" w:color="auto" w:fill="auto"/>
            <w:noWrap/>
            <w:vAlign w:val="center"/>
            <w:hideMark/>
          </w:tcPr>
          <w:p w14:paraId="6FA4F8C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20 </w:t>
            </w:r>
          </w:p>
        </w:tc>
        <w:tc>
          <w:tcPr>
            <w:tcW w:w="1098" w:type="dxa"/>
            <w:tcBorders>
              <w:top w:val="nil"/>
              <w:left w:val="nil"/>
              <w:bottom w:val="nil"/>
              <w:right w:val="nil"/>
            </w:tcBorders>
            <w:shd w:val="clear" w:color="auto" w:fill="auto"/>
            <w:noWrap/>
            <w:vAlign w:val="center"/>
            <w:hideMark/>
          </w:tcPr>
          <w:p w14:paraId="6FA4F8C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40 </w:t>
            </w:r>
          </w:p>
        </w:tc>
        <w:tc>
          <w:tcPr>
            <w:tcW w:w="1099" w:type="dxa"/>
            <w:tcBorders>
              <w:top w:val="nil"/>
              <w:left w:val="nil"/>
              <w:bottom w:val="nil"/>
              <w:right w:val="nil"/>
            </w:tcBorders>
            <w:shd w:val="clear" w:color="auto" w:fill="auto"/>
            <w:noWrap/>
            <w:vAlign w:val="center"/>
            <w:hideMark/>
          </w:tcPr>
          <w:p w14:paraId="6FA4F8C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110 </w:t>
            </w:r>
          </w:p>
        </w:tc>
        <w:tc>
          <w:tcPr>
            <w:tcW w:w="1098" w:type="dxa"/>
            <w:tcBorders>
              <w:top w:val="nil"/>
              <w:left w:val="nil"/>
              <w:bottom w:val="nil"/>
              <w:right w:val="nil"/>
            </w:tcBorders>
            <w:shd w:val="clear" w:color="auto" w:fill="auto"/>
            <w:noWrap/>
            <w:vAlign w:val="center"/>
            <w:hideMark/>
          </w:tcPr>
          <w:p w14:paraId="6FA4F8C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2 889 </w:t>
            </w:r>
          </w:p>
        </w:tc>
        <w:tc>
          <w:tcPr>
            <w:tcW w:w="1111" w:type="dxa"/>
            <w:tcBorders>
              <w:top w:val="nil"/>
              <w:left w:val="nil"/>
              <w:bottom w:val="nil"/>
              <w:right w:val="nil"/>
            </w:tcBorders>
            <w:shd w:val="clear" w:color="auto" w:fill="auto"/>
            <w:noWrap/>
            <w:vAlign w:val="center"/>
            <w:hideMark/>
          </w:tcPr>
          <w:p w14:paraId="6FA4F8C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660 </w:t>
            </w:r>
          </w:p>
        </w:tc>
        <w:tc>
          <w:tcPr>
            <w:tcW w:w="1112" w:type="dxa"/>
            <w:gridSpan w:val="2"/>
            <w:tcBorders>
              <w:top w:val="nil"/>
              <w:left w:val="nil"/>
              <w:bottom w:val="nil"/>
              <w:right w:val="nil"/>
            </w:tcBorders>
            <w:shd w:val="clear" w:color="auto" w:fill="auto"/>
            <w:vAlign w:val="center"/>
            <w:hideMark/>
          </w:tcPr>
          <w:p w14:paraId="6FA4F8D0"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10 014 </w:t>
            </w:r>
          </w:p>
        </w:tc>
        <w:tc>
          <w:tcPr>
            <w:tcW w:w="1098" w:type="dxa"/>
            <w:gridSpan w:val="3"/>
            <w:tcBorders>
              <w:top w:val="nil"/>
              <w:left w:val="nil"/>
              <w:bottom w:val="nil"/>
              <w:right w:val="nil"/>
            </w:tcBorders>
            <w:shd w:val="clear" w:color="auto" w:fill="auto"/>
            <w:vAlign w:val="center"/>
            <w:hideMark/>
          </w:tcPr>
          <w:p w14:paraId="6FA4F8D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8 510 </w:t>
            </w:r>
          </w:p>
        </w:tc>
      </w:tr>
      <w:tr w:rsidR="00F40572" w:rsidRPr="009B22F8" w14:paraId="6FA4F8DE"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D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Provision for restructuring</w:t>
            </w:r>
          </w:p>
        </w:tc>
        <w:tc>
          <w:tcPr>
            <w:tcW w:w="1097" w:type="dxa"/>
            <w:tcBorders>
              <w:top w:val="nil"/>
              <w:left w:val="nil"/>
              <w:bottom w:val="nil"/>
              <w:right w:val="nil"/>
            </w:tcBorders>
            <w:shd w:val="clear" w:color="auto" w:fill="auto"/>
            <w:noWrap/>
            <w:vAlign w:val="center"/>
            <w:hideMark/>
          </w:tcPr>
          <w:p w14:paraId="6FA4F8D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D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D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8D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D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center"/>
            <w:hideMark/>
          </w:tcPr>
          <w:p w14:paraId="6FA4F8D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8D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5 592 </w:t>
            </w:r>
          </w:p>
        </w:tc>
        <w:tc>
          <w:tcPr>
            <w:tcW w:w="1111" w:type="dxa"/>
            <w:tcBorders>
              <w:top w:val="nil"/>
              <w:left w:val="nil"/>
              <w:bottom w:val="nil"/>
              <w:right w:val="nil"/>
            </w:tcBorders>
            <w:shd w:val="clear" w:color="auto" w:fill="auto"/>
            <w:noWrap/>
            <w:vAlign w:val="center"/>
            <w:hideMark/>
          </w:tcPr>
          <w:p w14:paraId="6FA4F8D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8DC"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5 592 </w:t>
            </w:r>
          </w:p>
        </w:tc>
        <w:tc>
          <w:tcPr>
            <w:tcW w:w="1098" w:type="dxa"/>
            <w:gridSpan w:val="3"/>
            <w:tcBorders>
              <w:top w:val="nil"/>
              <w:left w:val="nil"/>
              <w:bottom w:val="nil"/>
              <w:right w:val="nil"/>
            </w:tcBorders>
            <w:shd w:val="clear" w:color="auto" w:fill="auto"/>
            <w:vAlign w:val="center"/>
            <w:hideMark/>
          </w:tcPr>
          <w:p w14:paraId="6FA4F8D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   </w:t>
            </w:r>
          </w:p>
        </w:tc>
      </w:tr>
      <w:tr w:rsidR="00F40572" w:rsidRPr="009B22F8" w14:paraId="6FA4F8EB" w14:textId="77777777" w:rsidTr="009B22F8">
        <w:trPr>
          <w:trHeight w:val="20"/>
        </w:trPr>
        <w:tc>
          <w:tcPr>
            <w:tcW w:w="255" w:type="dxa"/>
            <w:tcBorders>
              <w:top w:val="single" w:sz="4" w:space="0" w:color="auto"/>
              <w:left w:val="nil"/>
              <w:bottom w:val="single" w:sz="4" w:space="0" w:color="auto"/>
              <w:right w:val="nil"/>
            </w:tcBorders>
            <w:shd w:val="clear" w:color="auto" w:fill="auto"/>
            <w:noWrap/>
            <w:vAlign w:val="center"/>
            <w:hideMark/>
          </w:tcPr>
          <w:p w14:paraId="6FA4F8DF"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single" w:sz="4" w:space="0" w:color="auto"/>
              <w:left w:val="nil"/>
              <w:bottom w:val="single" w:sz="4" w:space="0" w:color="auto"/>
              <w:right w:val="nil"/>
            </w:tcBorders>
            <w:shd w:val="clear" w:color="auto" w:fill="auto"/>
            <w:noWrap/>
            <w:vAlign w:val="center"/>
            <w:hideMark/>
          </w:tcPr>
          <w:p w14:paraId="6FA4F8E0"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Total current liabilities</w:t>
            </w:r>
          </w:p>
        </w:tc>
        <w:tc>
          <w:tcPr>
            <w:tcW w:w="1097" w:type="dxa"/>
            <w:tcBorders>
              <w:top w:val="single" w:sz="4" w:space="0" w:color="auto"/>
              <w:left w:val="nil"/>
              <w:bottom w:val="single" w:sz="4" w:space="0" w:color="auto"/>
              <w:right w:val="nil"/>
            </w:tcBorders>
            <w:shd w:val="clear" w:color="auto" w:fill="auto"/>
            <w:noWrap/>
            <w:vAlign w:val="center"/>
            <w:hideMark/>
          </w:tcPr>
          <w:p w14:paraId="6FA4F8E1" w14:textId="69830F06"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730 059 </w:t>
            </w:r>
          </w:p>
        </w:tc>
        <w:tc>
          <w:tcPr>
            <w:tcW w:w="1098" w:type="dxa"/>
            <w:tcBorders>
              <w:top w:val="single" w:sz="4" w:space="0" w:color="auto"/>
              <w:left w:val="nil"/>
              <w:bottom w:val="single" w:sz="4" w:space="0" w:color="auto"/>
              <w:right w:val="nil"/>
            </w:tcBorders>
            <w:shd w:val="clear" w:color="auto" w:fill="auto"/>
            <w:noWrap/>
            <w:vAlign w:val="center"/>
            <w:hideMark/>
          </w:tcPr>
          <w:p w14:paraId="6FA4F8E2" w14:textId="49F839C4"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749 930 </w:t>
            </w:r>
          </w:p>
        </w:tc>
        <w:tc>
          <w:tcPr>
            <w:tcW w:w="1098" w:type="dxa"/>
            <w:tcBorders>
              <w:top w:val="single" w:sz="4" w:space="0" w:color="auto"/>
              <w:left w:val="nil"/>
              <w:bottom w:val="single" w:sz="4" w:space="0" w:color="auto"/>
              <w:right w:val="nil"/>
            </w:tcBorders>
            <w:shd w:val="clear" w:color="auto" w:fill="auto"/>
            <w:noWrap/>
            <w:vAlign w:val="center"/>
            <w:hideMark/>
          </w:tcPr>
          <w:p w14:paraId="6FA4F8E3" w14:textId="1A31150B"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92 232 </w:t>
            </w:r>
          </w:p>
        </w:tc>
        <w:tc>
          <w:tcPr>
            <w:tcW w:w="1099" w:type="dxa"/>
            <w:tcBorders>
              <w:top w:val="single" w:sz="4" w:space="0" w:color="auto"/>
              <w:left w:val="nil"/>
              <w:bottom w:val="single" w:sz="4" w:space="0" w:color="auto"/>
              <w:right w:val="nil"/>
            </w:tcBorders>
            <w:shd w:val="clear" w:color="auto" w:fill="auto"/>
            <w:noWrap/>
            <w:vAlign w:val="center"/>
            <w:hideMark/>
          </w:tcPr>
          <w:p w14:paraId="6FA4F8E4" w14:textId="09399E43"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 187 950 </w:t>
            </w:r>
          </w:p>
        </w:tc>
        <w:tc>
          <w:tcPr>
            <w:tcW w:w="1098" w:type="dxa"/>
            <w:tcBorders>
              <w:top w:val="single" w:sz="4" w:space="0" w:color="auto"/>
              <w:left w:val="nil"/>
              <w:bottom w:val="single" w:sz="4" w:space="0" w:color="auto"/>
              <w:right w:val="nil"/>
            </w:tcBorders>
            <w:shd w:val="clear" w:color="auto" w:fill="auto"/>
            <w:noWrap/>
            <w:vAlign w:val="center"/>
            <w:hideMark/>
          </w:tcPr>
          <w:p w14:paraId="6FA4F8E5" w14:textId="7B998385"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25 647 </w:t>
            </w:r>
          </w:p>
        </w:tc>
        <w:tc>
          <w:tcPr>
            <w:tcW w:w="1099" w:type="dxa"/>
            <w:tcBorders>
              <w:top w:val="single" w:sz="4" w:space="0" w:color="auto"/>
              <w:left w:val="nil"/>
              <w:bottom w:val="single" w:sz="4" w:space="0" w:color="auto"/>
              <w:right w:val="nil"/>
            </w:tcBorders>
            <w:shd w:val="clear" w:color="auto" w:fill="auto"/>
            <w:noWrap/>
            <w:vAlign w:val="center"/>
            <w:hideMark/>
          </w:tcPr>
          <w:p w14:paraId="6FA4F8E6" w14:textId="7437AFC4"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26 717 </w:t>
            </w:r>
          </w:p>
        </w:tc>
        <w:tc>
          <w:tcPr>
            <w:tcW w:w="1098" w:type="dxa"/>
            <w:tcBorders>
              <w:top w:val="single" w:sz="4" w:space="0" w:color="auto"/>
              <w:left w:val="nil"/>
              <w:bottom w:val="single" w:sz="4" w:space="0" w:color="auto"/>
              <w:right w:val="nil"/>
            </w:tcBorders>
            <w:shd w:val="clear" w:color="auto" w:fill="auto"/>
            <w:noWrap/>
            <w:vAlign w:val="center"/>
            <w:hideMark/>
          </w:tcPr>
          <w:p w14:paraId="6FA4F8E7" w14:textId="4D1BC736"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 88 118 </w:t>
            </w:r>
          </w:p>
        </w:tc>
        <w:tc>
          <w:tcPr>
            <w:tcW w:w="1111" w:type="dxa"/>
            <w:tcBorders>
              <w:top w:val="single" w:sz="4" w:space="0" w:color="auto"/>
              <w:left w:val="nil"/>
              <w:bottom w:val="single" w:sz="4" w:space="0" w:color="auto"/>
              <w:right w:val="nil"/>
            </w:tcBorders>
            <w:shd w:val="clear" w:color="auto" w:fill="auto"/>
            <w:noWrap/>
            <w:vAlign w:val="center"/>
            <w:hideMark/>
          </w:tcPr>
          <w:p w14:paraId="6FA4F8E8" w14:textId="16310409" w:rsidR="00D50CF7" w:rsidRPr="009B22F8" w:rsidRDefault="009D6833" w:rsidP="009D683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65 677 </w:t>
            </w:r>
          </w:p>
        </w:tc>
        <w:tc>
          <w:tcPr>
            <w:tcW w:w="1112" w:type="dxa"/>
            <w:gridSpan w:val="2"/>
            <w:tcBorders>
              <w:top w:val="single" w:sz="4" w:space="0" w:color="auto"/>
              <w:left w:val="nil"/>
              <w:bottom w:val="single" w:sz="4" w:space="0" w:color="auto"/>
              <w:right w:val="nil"/>
            </w:tcBorders>
            <w:shd w:val="clear" w:color="auto" w:fill="auto"/>
            <w:noWrap/>
            <w:vAlign w:val="center"/>
            <w:hideMark/>
          </w:tcPr>
          <w:p w14:paraId="6FA4F8E9" w14:textId="04D2711A"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936 056 </w:t>
            </w:r>
          </w:p>
        </w:tc>
        <w:tc>
          <w:tcPr>
            <w:tcW w:w="1098" w:type="dxa"/>
            <w:gridSpan w:val="3"/>
            <w:tcBorders>
              <w:top w:val="single" w:sz="4" w:space="0" w:color="auto"/>
              <w:left w:val="nil"/>
              <w:bottom w:val="single" w:sz="4" w:space="0" w:color="auto"/>
              <w:right w:val="nil"/>
            </w:tcBorders>
            <w:shd w:val="clear" w:color="auto" w:fill="auto"/>
            <w:noWrap/>
            <w:vAlign w:val="center"/>
            <w:hideMark/>
          </w:tcPr>
          <w:p w14:paraId="6FA4F8EA" w14:textId="168E92A9"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1 030 274 </w:t>
            </w:r>
          </w:p>
        </w:tc>
      </w:tr>
      <w:tr w:rsidR="00F40572" w:rsidRPr="009B22F8" w14:paraId="6FA4F8F7"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EC"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Non-current liabilities</w:t>
            </w:r>
          </w:p>
        </w:tc>
        <w:tc>
          <w:tcPr>
            <w:tcW w:w="1097" w:type="dxa"/>
            <w:tcBorders>
              <w:top w:val="nil"/>
              <w:left w:val="nil"/>
              <w:bottom w:val="nil"/>
              <w:right w:val="nil"/>
            </w:tcBorders>
            <w:shd w:val="clear" w:color="auto" w:fill="auto"/>
            <w:noWrap/>
            <w:vAlign w:val="center"/>
            <w:hideMark/>
          </w:tcPr>
          <w:p w14:paraId="6FA4F8ED"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8EE"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8EF"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8F0"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F1"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8F2"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8F3"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8F4" w14:textId="77777777" w:rsidR="00D50CF7" w:rsidRPr="009B22F8" w:rsidRDefault="00D50CF7" w:rsidP="00D50CF7">
            <w:pPr>
              <w:rPr>
                <w:rFonts w:ascii="Times New Roman" w:hAnsi="Times New Roman"/>
                <w:sz w:val="15"/>
                <w:szCs w:val="15"/>
              </w:rPr>
            </w:pPr>
          </w:p>
        </w:tc>
        <w:tc>
          <w:tcPr>
            <w:tcW w:w="1112" w:type="dxa"/>
            <w:gridSpan w:val="2"/>
            <w:tcBorders>
              <w:top w:val="nil"/>
              <w:left w:val="nil"/>
              <w:bottom w:val="nil"/>
              <w:right w:val="nil"/>
            </w:tcBorders>
            <w:shd w:val="clear" w:color="auto" w:fill="auto"/>
            <w:vAlign w:val="center"/>
            <w:hideMark/>
          </w:tcPr>
          <w:p w14:paraId="6FA4F8F5" w14:textId="77777777" w:rsidR="00D50CF7" w:rsidRPr="009B22F8" w:rsidRDefault="00D50CF7" w:rsidP="00D50CF7">
            <w:pPr>
              <w:rPr>
                <w:rFonts w:ascii="Times New Roman" w:hAnsi="Times New Roman"/>
                <w:sz w:val="15"/>
                <w:szCs w:val="15"/>
              </w:rPr>
            </w:pPr>
          </w:p>
        </w:tc>
        <w:tc>
          <w:tcPr>
            <w:tcW w:w="1098" w:type="dxa"/>
            <w:gridSpan w:val="3"/>
            <w:tcBorders>
              <w:top w:val="nil"/>
              <w:left w:val="nil"/>
              <w:bottom w:val="nil"/>
              <w:right w:val="nil"/>
            </w:tcBorders>
            <w:shd w:val="clear" w:color="auto" w:fill="auto"/>
            <w:vAlign w:val="center"/>
            <w:hideMark/>
          </w:tcPr>
          <w:p w14:paraId="6FA4F8F6" w14:textId="77777777" w:rsidR="00D50CF7" w:rsidRPr="009B22F8" w:rsidRDefault="00D50CF7" w:rsidP="00D50CF7">
            <w:pPr>
              <w:rPr>
                <w:rFonts w:ascii="Times New Roman" w:hAnsi="Times New Roman"/>
                <w:sz w:val="15"/>
                <w:szCs w:val="15"/>
              </w:rPr>
            </w:pPr>
          </w:p>
        </w:tc>
      </w:tr>
      <w:tr w:rsidR="00F40572" w:rsidRPr="009B22F8" w14:paraId="6FA4F903"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8F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Payables – funds held in trust</w:t>
            </w:r>
          </w:p>
        </w:tc>
        <w:tc>
          <w:tcPr>
            <w:tcW w:w="1097" w:type="dxa"/>
            <w:tcBorders>
              <w:top w:val="nil"/>
              <w:left w:val="nil"/>
              <w:bottom w:val="nil"/>
              <w:right w:val="nil"/>
            </w:tcBorders>
            <w:shd w:val="clear" w:color="auto" w:fill="auto"/>
            <w:noWrap/>
            <w:vAlign w:val="center"/>
            <w:hideMark/>
          </w:tcPr>
          <w:p w14:paraId="6FA4F8F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159 260 </w:t>
            </w:r>
          </w:p>
        </w:tc>
        <w:tc>
          <w:tcPr>
            <w:tcW w:w="1098" w:type="dxa"/>
            <w:tcBorders>
              <w:top w:val="nil"/>
              <w:left w:val="nil"/>
              <w:bottom w:val="nil"/>
              <w:right w:val="nil"/>
            </w:tcBorders>
            <w:shd w:val="clear" w:color="auto" w:fill="auto"/>
            <w:noWrap/>
            <w:vAlign w:val="center"/>
            <w:hideMark/>
          </w:tcPr>
          <w:p w14:paraId="6FA4F8F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26 480 </w:t>
            </w:r>
          </w:p>
        </w:tc>
        <w:tc>
          <w:tcPr>
            <w:tcW w:w="1098" w:type="dxa"/>
            <w:tcBorders>
              <w:top w:val="nil"/>
              <w:left w:val="nil"/>
              <w:bottom w:val="nil"/>
              <w:right w:val="nil"/>
            </w:tcBorders>
            <w:shd w:val="clear" w:color="auto" w:fill="auto"/>
            <w:noWrap/>
            <w:vAlign w:val="bottom"/>
            <w:hideMark/>
          </w:tcPr>
          <w:p w14:paraId="6FA4F8F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F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F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8F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8F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1" w:type="dxa"/>
            <w:tcBorders>
              <w:top w:val="nil"/>
              <w:left w:val="nil"/>
              <w:bottom w:val="nil"/>
              <w:right w:val="nil"/>
            </w:tcBorders>
            <w:shd w:val="clear" w:color="auto" w:fill="auto"/>
            <w:noWrap/>
            <w:vAlign w:val="bottom"/>
            <w:hideMark/>
          </w:tcPr>
          <w:p w14:paraId="6FA4F90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901"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159 260 </w:t>
            </w:r>
          </w:p>
        </w:tc>
        <w:tc>
          <w:tcPr>
            <w:tcW w:w="1098" w:type="dxa"/>
            <w:gridSpan w:val="3"/>
            <w:tcBorders>
              <w:top w:val="nil"/>
              <w:left w:val="nil"/>
              <w:bottom w:val="nil"/>
              <w:right w:val="nil"/>
            </w:tcBorders>
            <w:shd w:val="clear" w:color="auto" w:fill="auto"/>
            <w:vAlign w:val="center"/>
            <w:hideMark/>
          </w:tcPr>
          <w:p w14:paraId="6FA4F902"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26 480 </w:t>
            </w:r>
          </w:p>
        </w:tc>
      </w:tr>
      <w:tr w:rsidR="00F40572" w:rsidRPr="009B22F8" w14:paraId="6FA4F90F"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90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Funds received in advance and deferred revenue</w:t>
            </w:r>
          </w:p>
        </w:tc>
        <w:tc>
          <w:tcPr>
            <w:tcW w:w="1097" w:type="dxa"/>
            <w:tcBorders>
              <w:top w:val="nil"/>
              <w:left w:val="nil"/>
              <w:bottom w:val="nil"/>
              <w:right w:val="nil"/>
            </w:tcBorders>
            <w:shd w:val="clear" w:color="auto" w:fill="auto"/>
            <w:noWrap/>
            <w:vAlign w:val="center"/>
            <w:hideMark/>
          </w:tcPr>
          <w:p w14:paraId="6FA4F90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90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90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0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909"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0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90B"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8 687 </w:t>
            </w:r>
          </w:p>
        </w:tc>
        <w:tc>
          <w:tcPr>
            <w:tcW w:w="1111" w:type="dxa"/>
            <w:tcBorders>
              <w:top w:val="nil"/>
              <w:left w:val="nil"/>
              <w:bottom w:val="nil"/>
              <w:right w:val="nil"/>
            </w:tcBorders>
            <w:shd w:val="clear" w:color="auto" w:fill="auto"/>
            <w:noWrap/>
            <w:vAlign w:val="bottom"/>
            <w:hideMark/>
          </w:tcPr>
          <w:p w14:paraId="6FA4F90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6 827 </w:t>
            </w:r>
          </w:p>
        </w:tc>
        <w:tc>
          <w:tcPr>
            <w:tcW w:w="1112" w:type="dxa"/>
            <w:gridSpan w:val="2"/>
            <w:tcBorders>
              <w:top w:val="nil"/>
              <w:left w:val="nil"/>
              <w:bottom w:val="nil"/>
              <w:right w:val="nil"/>
            </w:tcBorders>
            <w:shd w:val="clear" w:color="auto" w:fill="auto"/>
            <w:vAlign w:val="center"/>
            <w:hideMark/>
          </w:tcPr>
          <w:p w14:paraId="6FA4F90D"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8 687 </w:t>
            </w:r>
          </w:p>
        </w:tc>
        <w:tc>
          <w:tcPr>
            <w:tcW w:w="1098" w:type="dxa"/>
            <w:gridSpan w:val="3"/>
            <w:tcBorders>
              <w:top w:val="nil"/>
              <w:left w:val="nil"/>
              <w:bottom w:val="nil"/>
              <w:right w:val="nil"/>
            </w:tcBorders>
            <w:shd w:val="clear" w:color="auto" w:fill="auto"/>
            <w:vAlign w:val="center"/>
            <w:hideMark/>
          </w:tcPr>
          <w:p w14:paraId="6FA4F90E"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6 827 </w:t>
            </w:r>
          </w:p>
        </w:tc>
      </w:tr>
      <w:tr w:rsidR="00F40572" w:rsidRPr="009B22F8" w14:paraId="6FA4F91B"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91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Employee benefits</w:t>
            </w:r>
          </w:p>
        </w:tc>
        <w:tc>
          <w:tcPr>
            <w:tcW w:w="1097" w:type="dxa"/>
            <w:tcBorders>
              <w:top w:val="nil"/>
              <w:left w:val="nil"/>
              <w:bottom w:val="nil"/>
              <w:right w:val="nil"/>
            </w:tcBorders>
            <w:shd w:val="clear" w:color="auto" w:fill="auto"/>
            <w:noWrap/>
            <w:vAlign w:val="center"/>
            <w:hideMark/>
          </w:tcPr>
          <w:p w14:paraId="6FA4F91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763 328 </w:t>
            </w:r>
          </w:p>
        </w:tc>
        <w:tc>
          <w:tcPr>
            <w:tcW w:w="1098" w:type="dxa"/>
            <w:tcBorders>
              <w:top w:val="nil"/>
              <w:left w:val="nil"/>
              <w:bottom w:val="nil"/>
              <w:right w:val="nil"/>
            </w:tcBorders>
            <w:shd w:val="clear" w:color="auto" w:fill="auto"/>
            <w:noWrap/>
            <w:vAlign w:val="center"/>
            <w:hideMark/>
          </w:tcPr>
          <w:p w14:paraId="6FA4F91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601 912 </w:t>
            </w:r>
          </w:p>
        </w:tc>
        <w:tc>
          <w:tcPr>
            <w:tcW w:w="1098" w:type="dxa"/>
            <w:tcBorders>
              <w:top w:val="nil"/>
              <w:left w:val="nil"/>
              <w:bottom w:val="nil"/>
              <w:right w:val="nil"/>
            </w:tcBorders>
            <w:shd w:val="clear" w:color="auto" w:fill="auto"/>
            <w:noWrap/>
            <w:vAlign w:val="bottom"/>
            <w:hideMark/>
          </w:tcPr>
          <w:p w14:paraId="6FA4F91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1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91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1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917"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449 950 </w:t>
            </w:r>
          </w:p>
        </w:tc>
        <w:tc>
          <w:tcPr>
            <w:tcW w:w="1111" w:type="dxa"/>
            <w:tcBorders>
              <w:top w:val="nil"/>
              <w:left w:val="nil"/>
              <w:bottom w:val="nil"/>
              <w:right w:val="nil"/>
            </w:tcBorders>
            <w:shd w:val="clear" w:color="auto" w:fill="auto"/>
            <w:noWrap/>
            <w:vAlign w:val="center"/>
            <w:hideMark/>
          </w:tcPr>
          <w:p w14:paraId="6FA4F918"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326 125 </w:t>
            </w:r>
          </w:p>
        </w:tc>
        <w:tc>
          <w:tcPr>
            <w:tcW w:w="1112" w:type="dxa"/>
            <w:gridSpan w:val="2"/>
            <w:tcBorders>
              <w:top w:val="nil"/>
              <w:left w:val="nil"/>
              <w:bottom w:val="nil"/>
              <w:right w:val="nil"/>
            </w:tcBorders>
            <w:shd w:val="clear" w:color="auto" w:fill="auto"/>
            <w:vAlign w:val="center"/>
            <w:hideMark/>
          </w:tcPr>
          <w:p w14:paraId="6FA4F91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1 213 278 </w:t>
            </w:r>
          </w:p>
        </w:tc>
        <w:tc>
          <w:tcPr>
            <w:tcW w:w="1098" w:type="dxa"/>
            <w:gridSpan w:val="3"/>
            <w:tcBorders>
              <w:top w:val="nil"/>
              <w:left w:val="nil"/>
              <w:bottom w:val="nil"/>
              <w:right w:val="nil"/>
            </w:tcBorders>
            <w:shd w:val="clear" w:color="auto" w:fill="auto"/>
            <w:vAlign w:val="center"/>
            <w:hideMark/>
          </w:tcPr>
          <w:p w14:paraId="6FA4F91A"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928 037 </w:t>
            </w:r>
          </w:p>
        </w:tc>
      </w:tr>
      <w:tr w:rsidR="00F40572" w:rsidRPr="009B22F8" w14:paraId="6FA4F927"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91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Other non-current liabilities</w:t>
            </w:r>
          </w:p>
        </w:tc>
        <w:tc>
          <w:tcPr>
            <w:tcW w:w="1097" w:type="dxa"/>
            <w:tcBorders>
              <w:top w:val="nil"/>
              <w:left w:val="nil"/>
              <w:bottom w:val="nil"/>
              <w:right w:val="nil"/>
            </w:tcBorders>
            <w:shd w:val="clear" w:color="auto" w:fill="auto"/>
            <w:noWrap/>
            <w:vAlign w:val="center"/>
            <w:hideMark/>
          </w:tcPr>
          <w:p w14:paraId="6FA4F91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91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 </w:t>
            </w:r>
          </w:p>
        </w:tc>
        <w:tc>
          <w:tcPr>
            <w:tcW w:w="1098" w:type="dxa"/>
            <w:tcBorders>
              <w:top w:val="nil"/>
              <w:left w:val="nil"/>
              <w:bottom w:val="nil"/>
              <w:right w:val="nil"/>
            </w:tcBorders>
            <w:shd w:val="clear" w:color="auto" w:fill="auto"/>
            <w:noWrap/>
            <w:vAlign w:val="bottom"/>
            <w:hideMark/>
          </w:tcPr>
          <w:p w14:paraId="6FA4F91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2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bottom"/>
            <w:hideMark/>
          </w:tcPr>
          <w:p w14:paraId="6FA4F92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2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92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19 </w:t>
            </w:r>
          </w:p>
        </w:tc>
        <w:tc>
          <w:tcPr>
            <w:tcW w:w="1111" w:type="dxa"/>
            <w:tcBorders>
              <w:top w:val="nil"/>
              <w:left w:val="nil"/>
              <w:bottom w:val="nil"/>
              <w:right w:val="nil"/>
            </w:tcBorders>
            <w:shd w:val="clear" w:color="auto" w:fill="auto"/>
            <w:noWrap/>
            <w:vAlign w:val="center"/>
            <w:hideMark/>
          </w:tcPr>
          <w:p w14:paraId="6FA4F92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112" w:type="dxa"/>
            <w:gridSpan w:val="2"/>
            <w:tcBorders>
              <w:top w:val="nil"/>
              <w:left w:val="nil"/>
              <w:bottom w:val="nil"/>
              <w:right w:val="nil"/>
            </w:tcBorders>
            <w:shd w:val="clear" w:color="auto" w:fill="auto"/>
            <w:vAlign w:val="center"/>
            <w:hideMark/>
          </w:tcPr>
          <w:p w14:paraId="6FA4F925"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19 </w:t>
            </w:r>
          </w:p>
        </w:tc>
        <w:tc>
          <w:tcPr>
            <w:tcW w:w="1098" w:type="dxa"/>
            <w:gridSpan w:val="3"/>
            <w:tcBorders>
              <w:top w:val="nil"/>
              <w:left w:val="nil"/>
              <w:bottom w:val="nil"/>
              <w:right w:val="nil"/>
            </w:tcBorders>
            <w:shd w:val="clear" w:color="auto" w:fill="auto"/>
            <w:vAlign w:val="center"/>
            <w:hideMark/>
          </w:tcPr>
          <w:p w14:paraId="6FA4F926"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2 </w:t>
            </w:r>
          </w:p>
        </w:tc>
      </w:tr>
      <w:tr w:rsidR="00F40572" w:rsidRPr="009B22F8" w14:paraId="6FA4F934" w14:textId="77777777" w:rsidTr="009B22F8">
        <w:trPr>
          <w:trHeight w:val="20"/>
        </w:trPr>
        <w:tc>
          <w:tcPr>
            <w:tcW w:w="255" w:type="dxa"/>
            <w:tcBorders>
              <w:top w:val="single" w:sz="4" w:space="0" w:color="auto"/>
              <w:left w:val="nil"/>
              <w:bottom w:val="single" w:sz="4" w:space="0" w:color="auto"/>
              <w:right w:val="nil"/>
            </w:tcBorders>
            <w:shd w:val="clear" w:color="auto" w:fill="auto"/>
            <w:noWrap/>
            <w:vAlign w:val="center"/>
            <w:hideMark/>
          </w:tcPr>
          <w:p w14:paraId="6FA4F928"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single" w:sz="4" w:space="0" w:color="auto"/>
              <w:left w:val="nil"/>
              <w:bottom w:val="single" w:sz="4" w:space="0" w:color="auto"/>
              <w:right w:val="nil"/>
            </w:tcBorders>
            <w:shd w:val="clear" w:color="auto" w:fill="auto"/>
            <w:noWrap/>
            <w:vAlign w:val="center"/>
            <w:hideMark/>
          </w:tcPr>
          <w:p w14:paraId="6FA4F929"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Total non-current liabilities</w:t>
            </w:r>
          </w:p>
        </w:tc>
        <w:tc>
          <w:tcPr>
            <w:tcW w:w="1097" w:type="dxa"/>
            <w:tcBorders>
              <w:top w:val="single" w:sz="4" w:space="0" w:color="auto"/>
              <w:left w:val="nil"/>
              <w:bottom w:val="single" w:sz="4" w:space="0" w:color="auto"/>
              <w:right w:val="nil"/>
            </w:tcBorders>
            <w:shd w:val="clear" w:color="auto" w:fill="auto"/>
            <w:noWrap/>
            <w:vAlign w:val="center"/>
            <w:hideMark/>
          </w:tcPr>
          <w:p w14:paraId="6FA4F92A" w14:textId="693E0ED2"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922 588 </w:t>
            </w:r>
          </w:p>
        </w:tc>
        <w:tc>
          <w:tcPr>
            <w:tcW w:w="1098" w:type="dxa"/>
            <w:tcBorders>
              <w:top w:val="single" w:sz="4" w:space="0" w:color="auto"/>
              <w:left w:val="nil"/>
              <w:bottom w:val="single" w:sz="4" w:space="0" w:color="auto"/>
              <w:right w:val="nil"/>
            </w:tcBorders>
            <w:shd w:val="clear" w:color="auto" w:fill="auto"/>
            <w:noWrap/>
            <w:vAlign w:val="center"/>
            <w:hideMark/>
          </w:tcPr>
          <w:p w14:paraId="6FA4F92B" w14:textId="6520740F"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628 394 </w:t>
            </w:r>
          </w:p>
        </w:tc>
        <w:tc>
          <w:tcPr>
            <w:tcW w:w="1098" w:type="dxa"/>
            <w:tcBorders>
              <w:top w:val="single" w:sz="4" w:space="0" w:color="auto"/>
              <w:left w:val="nil"/>
              <w:bottom w:val="single" w:sz="4" w:space="0" w:color="auto"/>
              <w:right w:val="nil"/>
            </w:tcBorders>
            <w:shd w:val="clear" w:color="auto" w:fill="auto"/>
            <w:noWrap/>
            <w:vAlign w:val="bottom"/>
            <w:hideMark/>
          </w:tcPr>
          <w:p w14:paraId="6FA4F92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single" w:sz="4" w:space="0" w:color="auto"/>
              <w:left w:val="nil"/>
              <w:bottom w:val="single" w:sz="4" w:space="0" w:color="auto"/>
              <w:right w:val="nil"/>
            </w:tcBorders>
            <w:shd w:val="clear" w:color="auto" w:fill="auto"/>
            <w:noWrap/>
            <w:vAlign w:val="bottom"/>
            <w:hideMark/>
          </w:tcPr>
          <w:p w14:paraId="6FA4F92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single" w:sz="4" w:space="0" w:color="auto"/>
              <w:left w:val="nil"/>
              <w:bottom w:val="single" w:sz="4" w:space="0" w:color="auto"/>
              <w:right w:val="nil"/>
            </w:tcBorders>
            <w:shd w:val="clear" w:color="auto" w:fill="auto"/>
            <w:noWrap/>
            <w:vAlign w:val="bottom"/>
            <w:hideMark/>
          </w:tcPr>
          <w:p w14:paraId="6FA4F92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single" w:sz="4" w:space="0" w:color="auto"/>
              <w:left w:val="nil"/>
              <w:bottom w:val="single" w:sz="4" w:space="0" w:color="auto"/>
              <w:right w:val="nil"/>
            </w:tcBorders>
            <w:shd w:val="clear" w:color="auto" w:fill="auto"/>
            <w:noWrap/>
            <w:vAlign w:val="bottom"/>
            <w:hideMark/>
          </w:tcPr>
          <w:p w14:paraId="6FA4F92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single" w:sz="4" w:space="0" w:color="auto"/>
              <w:left w:val="nil"/>
              <w:bottom w:val="single" w:sz="4" w:space="0" w:color="auto"/>
              <w:right w:val="nil"/>
            </w:tcBorders>
            <w:shd w:val="clear" w:color="auto" w:fill="auto"/>
            <w:noWrap/>
            <w:vAlign w:val="center"/>
            <w:hideMark/>
          </w:tcPr>
          <w:p w14:paraId="6FA4F930" w14:textId="4AD651B4"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458 656 </w:t>
            </w:r>
          </w:p>
        </w:tc>
        <w:tc>
          <w:tcPr>
            <w:tcW w:w="1111" w:type="dxa"/>
            <w:tcBorders>
              <w:top w:val="single" w:sz="4" w:space="0" w:color="auto"/>
              <w:left w:val="nil"/>
              <w:bottom w:val="single" w:sz="4" w:space="0" w:color="auto"/>
              <w:right w:val="nil"/>
            </w:tcBorders>
            <w:shd w:val="clear" w:color="auto" w:fill="auto"/>
            <w:noWrap/>
            <w:vAlign w:val="center"/>
            <w:hideMark/>
          </w:tcPr>
          <w:p w14:paraId="6FA4F931" w14:textId="001F0254"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 332 952 </w:t>
            </w:r>
          </w:p>
        </w:tc>
        <w:tc>
          <w:tcPr>
            <w:tcW w:w="1112" w:type="dxa"/>
            <w:gridSpan w:val="2"/>
            <w:tcBorders>
              <w:top w:val="single" w:sz="4" w:space="0" w:color="auto"/>
              <w:left w:val="nil"/>
              <w:bottom w:val="single" w:sz="4" w:space="0" w:color="auto"/>
              <w:right w:val="nil"/>
            </w:tcBorders>
            <w:shd w:val="clear" w:color="auto" w:fill="auto"/>
            <w:noWrap/>
            <w:vAlign w:val="center"/>
            <w:hideMark/>
          </w:tcPr>
          <w:p w14:paraId="6FA4F932" w14:textId="345EECF3"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1 381 244 </w:t>
            </w:r>
          </w:p>
        </w:tc>
        <w:tc>
          <w:tcPr>
            <w:tcW w:w="1098" w:type="dxa"/>
            <w:gridSpan w:val="3"/>
            <w:tcBorders>
              <w:top w:val="single" w:sz="4" w:space="0" w:color="auto"/>
              <w:left w:val="nil"/>
              <w:bottom w:val="single" w:sz="4" w:space="0" w:color="auto"/>
              <w:right w:val="nil"/>
            </w:tcBorders>
            <w:shd w:val="clear" w:color="auto" w:fill="auto"/>
            <w:noWrap/>
            <w:vAlign w:val="center"/>
            <w:hideMark/>
          </w:tcPr>
          <w:p w14:paraId="6FA4F933" w14:textId="022A11DC" w:rsidR="00D50CF7" w:rsidRPr="009B22F8" w:rsidRDefault="00FD7013" w:rsidP="00FD7013">
            <w:pPr>
              <w:jc w:val="center"/>
              <w:rPr>
                <w:rFonts w:ascii="Times New Roman" w:hAnsi="Times New Roman"/>
                <w:bCs/>
                <w:sz w:val="15"/>
                <w:szCs w:val="15"/>
              </w:rPr>
            </w:pPr>
            <w:r>
              <w:rPr>
                <w:rFonts w:ascii="Times New Roman" w:hAnsi="Times New Roman"/>
                <w:bCs/>
                <w:sz w:val="15"/>
                <w:szCs w:val="15"/>
              </w:rPr>
              <w:t xml:space="preserve">       </w:t>
            </w:r>
            <w:r w:rsidR="00D50CF7" w:rsidRPr="009B22F8">
              <w:rPr>
                <w:rFonts w:ascii="Times New Roman" w:hAnsi="Times New Roman"/>
                <w:bCs/>
                <w:sz w:val="15"/>
                <w:szCs w:val="15"/>
              </w:rPr>
              <w:t xml:space="preserve">961 346 </w:t>
            </w:r>
          </w:p>
        </w:tc>
      </w:tr>
      <w:tr w:rsidR="00F40572" w:rsidRPr="009B22F8" w14:paraId="6FA4F941" w14:textId="77777777" w:rsidTr="009B22F8">
        <w:trPr>
          <w:trHeight w:val="20"/>
        </w:trPr>
        <w:tc>
          <w:tcPr>
            <w:tcW w:w="255" w:type="dxa"/>
            <w:tcBorders>
              <w:top w:val="nil"/>
              <w:left w:val="nil"/>
              <w:bottom w:val="single" w:sz="4" w:space="0" w:color="auto"/>
              <w:right w:val="nil"/>
            </w:tcBorders>
            <w:shd w:val="clear" w:color="auto" w:fill="auto"/>
            <w:noWrap/>
            <w:vAlign w:val="center"/>
            <w:hideMark/>
          </w:tcPr>
          <w:p w14:paraId="6FA4F935"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nil"/>
              <w:left w:val="nil"/>
              <w:bottom w:val="single" w:sz="4" w:space="0" w:color="auto"/>
              <w:right w:val="nil"/>
            </w:tcBorders>
            <w:shd w:val="clear" w:color="auto" w:fill="auto"/>
            <w:noWrap/>
            <w:vAlign w:val="center"/>
            <w:hideMark/>
          </w:tcPr>
          <w:p w14:paraId="6FA4F936"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Total liabilities</w:t>
            </w:r>
          </w:p>
        </w:tc>
        <w:tc>
          <w:tcPr>
            <w:tcW w:w="1097" w:type="dxa"/>
            <w:tcBorders>
              <w:top w:val="nil"/>
              <w:left w:val="nil"/>
              <w:bottom w:val="single" w:sz="4" w:space="0" w:color="auto"/>
              <w:right w:val="nil"/>
            </w:tcBorders>
            <w:shd w:val="clear" w:color="auto" w:fill="auto"/>
            <w:noWrap/>
            <w:vAlign w:val="center"/>
            <w:hideMark/>
          </w:tcPr>
          <w:p w14:paraId="6FA4F937" w14:textId="7499F24F"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1 652 647 </w:t>
            </w:r>
          </w:p>
        </w:tc>
        <w:tc>
          <w:tcPr>
            <w:tcW w:w="1098" w:type="dxa"/>
            <w:tcBorders>
              <w:top w:val="nil"/>
              <w:left w:val="nil"/>
              <w:bottom w:val="single" w:sz="4" w:space="0" w:color="auto"/>
              <w:right w:val="nil"/>
            </w:tcBorders>
            <w:shd w:val="clear" w:color="auto" w:fill="auto"/>
            <w:noWrap/>
            <w:vAlign w:val="center"/>
            <w:hideMark/>
          </w:tcPr>
          <w:p w14:paraId="6FA4F938" w14:textId="1A233B1C" w:rsidR="00D50CF7" w:rsidRPr="009B22F8" w:rsidRDefault="00FD7013" w:rsidP="00FD7013">
            <w:pP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1 378 324 </w:t>
            </w:r>
          </w:p>
        </w:tc>
        <w:tc>
          <w:tcPr>
            <w:tcW w:w="1098" w:type="dxa"/>
            <w:tcBorders>
              <w:top w:val="nil"/>
              <w:left w:val="nil"/>
              <w:bottom w:val="single" w:sz="4" w:space="0" w:color="auto"/>
              <w:right w:val="nil"/>
            </w:tcBorders>
            <w:shd w:val="clear" w:color="auto" w:fill="auto"/>
            <w:noWrap/>
            <w:vAlign w:val="center"/>
            <w:hideMark/>
          </w:tcPr>
          <w:p w14:paraId="6FA4F939" w14:textId="2DD470FE"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92 232 </w:t>
            </w:r>
          </w:p>
        </w:tc>
        <w:tc>
          <w:tcPr>
            <w:tcW w:w="1099" w:type="dxa"/>
            <w:tcBorders>
              <w:top w:val="nil"/>
              <w:left w:val="nil"/>
              <w:bottom w:val="single" w:sz="4" w:space="0" w:color="auto"/>
              <w:right w:val="nil"/>
            </w:tcBorders>
            <w:shd w:val="clear" w:color="auto" w:fill="auto"/>
            <w:noWrap/>
            <w:vAlign w:val="center"/>
            <w:hideMark/>
          </w:tcPr>
          <w:p w14:paraId="6FA4F93A" w14:textId="69D169DB"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187 950 </w:t>
            </w:r>
          </w:p>
        </w:tc>
        <w:tc>
          <w:tcPr>
            <w:tcW w:w="1098" w:type="dxa"/>
            <w:tcBorders>
              <w:top w:val="nil"/>
              <w:left w:val="nil"/>
              <w:bottom w:val="single" w:sz="4" w:space="0" w:color="auto"/>
              <w:right w:val="nil"/>
            </w:tcBorders>
            <w:shd w:val="clear" w:color="auto" w:fill="auto"/>
            <w:noWrap/>
            <w:vAlign w:val="center"/>
            <w:hideMark/>
          </w:tcPr>
          <w:p w14:paraId="6FA4F93B" w14:textId="04330C4F"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25 647 </w:t>
            </w:r>
          </w:p>
        </w:tc>
        <w:tc>
          <w:tcPr>
            <w:tcW w:w="1099" w:type="dxa"/>
            <w:tcBorders>
              <w:top w:val="nil"/>
              <w:left w:val="nil"/>
              <w:bottom w:val="single" w:sz="4" w:space="0" w:color="auto"/>
              <w:right w:val="nil"/>
            </w:tcBorders>
            <w:shd w:val="clear" w:color="auto" w:fill="auto"/>
            <w:noWrap/>
            <w:vAlign w:val="center"/>
            <w:hideMark/>
          </w:tcPr>
          <w:p w14:paraId="6FA4F93C" w14:textId="3AADA3C6"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26 717 </w:t>
            </w:r>
          </w:p>
        </w:tc>
        <w:tc>
          <w:tcPr>
            <w:tcW w:w="1098" w:type="dxa"/>
            <w:tcBorders>
              <w:top w:val="nil"/>
              <w:left w:val="nil"/>
              <w:bottom w:val="single" w:sz="4" w:space="0" w:color="auto"/>
              <w:right w:val="nil"/>
            </w:tcBorders>
            <w:shd w:val="clear" w:color="auto" w:fill="auto"/>
            <w:noWrap/>
            <w:vAlign w:val="center"/>
            <w:hideMark/>
          </w:tcPr>
          <w:p w14:paraId="6FA4F93D" w14:textId="4E3F5A1A"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546 774 </w:t>
            </w:r>
          </w:p>
        </w:tc>
        <w:tc>
          <w:tcPr>
            <w:tcW w:w="1111" w:type="dxa"/>
            <w:tcBorders>
              <w:top w:val="nil"/>
              <w:left w:val="nil"/>
              <w:bottom w:val="single" w:sz="4" w:space="0" w:color="auto"/>
              <w:right w:val="nil"/>
            </w:tcBorders>
            <w:shd w:val="clear" w:color="auto" w:fill="auto"/>
            <w:noWrap/>
            <w:vAlign w:val="center"/>
            <w:hideMark/>
          </w:tcPr>
          <w:p w14:paraId="6FA4F93E" w14:textId="312760A2"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398 629 </w:t>
            </w:r>
          </w:p>
        </w:tc>
        <w:tc>
          <w:tcPr>
            <w:tcW w:w="1112" w:type="dxa"/>
            <w:gridSpan w:val="2"/>
            <w:tcBorders>
              <w:top w:val="nil"/>
              <w:left w:val="nil"/>
              <w:bottom w:val="single" w:sz="4" w:space="0" w:color="auto"/>
              <w:right w:val="nil"/>
            </w:tcBorders>
            <w:shd w:val="clear" w:color="auto" w:fill="auto"/>
            <w:noWrap/>
            <w:vAlign w:val="center"/>
            <w:hideMark/>
          </w:tcPr>
          <w:p w14:paraId="6FA4F93F" w14:textId="1003B0E8"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2 317 300 </w:t>
            </w:r>
          </w:p>
        </w:tc>
        <w:tc>
          <w:tcPr>
            <w:tcW w:w="1098" w:type="dxa"/>
            <w:gridSpan w:val="3"/>
            <w:tcBorders>
              <w:top w:val="nil"/>
              <w:left w:val="nil"/>
              <w:bottom w:val="single" w:sz="4" w:space="0" w:color="auto"/>
              <w:right w:val="nil"/>
            </w:tcBorders>
            <w:shd w:val="clear" w:color="auto" w:fill="auto"/>
            <w:noWrap/>
            <w:vAlign w:val="center"/>
            <w:hideMark/>
          </w:tcPr>
          <w:p w14:paraId="6FA4F940" w14:textId="3452FF97"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1 991 620 </w:t>
            </w:r>
          </w:p>
        </w:tc>
      </w:tr>
      <w:tr w:rsidR="00F40572" w:rsidRPr="009B22F8" w14:paraId="6FA4F94D"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942"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Net assets/equity</w:t>
            </w:r>
          </w:p>
        </w:tc>
        <w:tc>
          <w:tcPr>
            <w:tcW w:w="1097" w:type="dxa"/>
            <w:tcBorders>
              <w:top w:val="nil"/>
              <w:left w:val="nil"/>
              <w:bottom w:val="nil"/>
              <w:right w:val="nil"/>
            </w:tcBorders>
            <w:shd w:val="clear" w:color="auto" w:fill="auto"/>
            <w:noWrap/>
            <w:vAlign w:val="center"/>
            <w:hideMark/>
          </w:tcPr>
          <w:p w14:paraId="6FA4F943" w14:textId="77777777" w:rsidR="00D50CF7" w:rsidRPr="009B22F8" w:rsidRDefault="00D50CF7" w:rsidP="00D50CF7">
            <w:pPr>
              <w:rPr>
                <w:rFonts w:ascii="Times New Roman" w:hAnsi="Times New Roman"/>
                <w:b/>
                <w:bCs/>
                <w:sz w:val="15"/>
                <w:szCs w:val="15"/>
              </w:rPr>
            </w:pPr>
          </w:p>
        </w:tc>
        <w:tc>
          <w:tcPr>
            <w:tcW w:w="1098" w:type="dxa"/>
            <w:tcBorders>
              <w:top w:val="nil"/>
              <w:left w:val="nil"/>
              <w:bottom w:val="nil"/>
              <w:right w:val="nil"/>
            </w:tcBorders>
            <w:shd w:val="clear" w:color="auto" w:fill="auto"/>
            <w:noWrap/>
            <w:vAlign w:val="center"/>
            <w:hideMark/>
          </w:tcPr>
          <w:p w14:paraId="6FA4F944"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noWrap/>
            <w:vAlign w:val="center"/>
            <w:hideMark/>
          </w:tcPr>
          <w:p w14:paraId="6FA4F945"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noWrap/>
            <w:vAlign w:val="center"/>
            <w:hideMark/>
          </w:tcPr>
          <w:p w14:paraId="6FA4F946" w14:textId="77777777" w:rsidR="00D50CF7" w:rsidRPr="009B22F8" w:rsidRDefault="00D50CF7" w:rsidP="00D50CF7">
            <w:pPr>
              <w:jc w:val="right"/>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947" w14:textId="77777777" w:rsidR="00D50CF7" w:rsidRPr="009B22F8" w:rsidRDefault="00D50CF7" w:rsidP="00D50CF7">
            <w:pPr>
              <w:jc w:val="right"/>
              <w:rPr>
                <w:rFonts w:ascii="Times New Roman" w:hAnsi="Times New Roman"/>
                <w:sz w:val="15"/>
                <w:szCs w:val="15"/>
              </w:rPr>
            </w:pPr>
          </w:p>
        </w:tc>
        <w:tc>
          <w:tcPr>
            <w:tcW w:w="1099" w:type="dxa"/>
            <w:tcBorders>
              <w:top w:val="nil"/>
              <w:left w:val="nil"/>
              <w:bottom w:val="nil"/>
              <w:right w:val="nil"/>
            </w:tcBorders>
            <w:shd w:val="clear" w:color="auto" w:fill="auto"/>
            <w:vAlign w:val="center"/>
            <w:hideMark/>
          </w:tcPr>
          <w:p w14:paraId="6FA4F948" w14:textId="77777777" w:rsidR="00D50CF7" w:rsidRPr="009B22F8" w:rsidRDefault="00D50CF7" w:rsidP="00D50CF7">
            <w:pPr>
              <w:rPr>
                <w:rFonts w:ascii="Times New Roman" w:hAnsi="Times New Roman"/>
                <w:sz w:val="15"/>
                <w:szCs w:val="15"/>
              </w:rPr>
            </w:pPr>
          </w:p>
        </w:tc>
        <w:tc>
          <w:tcPr>
            <w:tcW w:w="1098" w:type="dxa"/>
            <w:tcBorders>
              <w:top w:val="nil"/>
              <w:left w:val="nil"/>
              <w:bottom w:val="nil"/>
              <w:right w:val="nil"/>
            </w:tcBorders>
            <w:shd w:val="clear" w:color="auto" w:fill="auto"/>
            <w:vAlign w:val="center"/>
            <w:hideMark/>
          </w:tcPr>
          <w:p w14:paraId="6FA4F949" w14:textId="77777777" w:rsidR="00D50CF7" w:rsidRPr="009B22F8" w:rsidRDefault="00D50CF7" w:rsidP="00D50CF7">
            <w:pPr>
              <w:rPr>
                <w:rFonts w:ascii="Times New Roman" w:hAnsi="Times New Roman"/>
                <w:sz w:val="15"/>
                <w:szCs w:val="15"/>
              </w:rPr>
            </w:pPr>
          </w:p>
        </w:tc>
        <w:tc>
          <w:tcPr>
            <w:tcW w:w="1111" w:type="dxa"/>
            <w:tcBorders>
              <w:top w:val="nil"/>
              <w:left w:val="nil"/>
              <w:bottom w:val="nil"/>
              <w:right w:val="nil"/>
            </w:tcBorders>
            <w:shd w:val="clear" w:color="auto" w:fill="auto"/>
            <w:vAlign w:val="center"/>
            <w:hideMark/>
          </w:tcPr>
          <w:p w14:paraId="6FA4F94A" w14:textId="77777777" w:rsidR="00D50CF7" w:rsidRPr="009B22F8" w:rsidRDefault="00D50CF7" w:rsidP="00D50CF7">
            <w:pPr>
              <w:rPr>
                <w:rFonts w:ascii="Times New Roman" w:hAnsi="Times New Roman"/>
                <w:sz w:val="15"/>
                <w:szCs w:val="15"/>
              </w:rPr>
            </w:pPr>
          </w:p>
        </w:tc>
        <w:tc>
          <w:tcPr>
            <w:tcW w:w="1112" w:type="dxa"/>
            <w:gridSpan w:val="2"/>
            <w:tcBorders>
              <w:top w:val="nil"/>
              <w:left w:val="nil"/>
              <w:bottom w:val="nil"/>
              <w:right w:val="nil"/>
            </w:tcBorders>
            <w:shd w:val="clear" w:color="auto" w:fill="auto"/>
            <w:vAlign w:val="center"/>
            <w:hideMark/>
          </w:tcPr>
          <w:p w14:paraId="6FA4F94B" w14:textId="77777777" w:rsidR="00D50CF7" w:rsidRPr="009B22F8" w:rsidRDefault="00D50CF7" w:rsidP="00D50CF7">
            <w:pPr>
              <w:rPr>
                <w:rFonts w:ascii="Times New Roman" w:hAnsi="Times New Roman"/>
                <w:sz w:val="15"/>
                <w:szCs w:val="15"/>
              </w:rPr>
            </w:pPr>
          </w:p>
        </w:tc>
        <w:tc>
          <w:tcPr>
            <w:tcW w:w="1098" w:type="dxa"/>
            <w:gridSpan w:val="3"/>
            <w:tcBorders>
              <w:top w:val="nil"/>
              <w:left w:val="nil"/>
              <w:bottom w:val="nil"/>
              <w:right w:val="nil"/>
            </w:tcBorders>
            <w:shd w:val="clear" w:color="auto" w:fill="auto"/>
            <w:vAlign w:val="center"/>
            <w:hideMark/>
          </w:tcPr>
          <w:p w14:paraId="6FA4F94C" w14:textId="77777777" w:rsidR="00D50CF7" w:rsidRPr="009B22F8" w:rsidRDefault="00D50CF7" w:rsidP="00D50CF7">
            <w:pPr>
              <w:rPr>
                <w:rFonts w:ascii="Times New Roman" w:hAnsi="Times New Roman"/>
                <w:sz w:val="15"/>
                <w:szCs w:val="15"/>
              </w:rPr>
            </w:pPr>
          </w:p>
        </w:tc>
      </w:tr>
      <w:tr w:rsidR="00F40572" w:rsidRPr="009B22F8" w14:paraId="6FA4F959" w14:textId="77777777" w:rsidTr="009B22F8">
        <w:trPr>
          <w:trHeight w:val="20"/>
        </w:trPr>
        <w:tc>
          <w:tcPr>
            <w:tcW w:w="3320" w:type="dxa"/>
            <w:gridSpan w:val="2"/>
            <w:tcBorders>
              <w:top w:val="nil"/>
              <w:left w:val="nil"/>
              <w:bottom w:val="nil"/>
              <w:right w:val="nil"/>
            </w:tcBorders>
            <w:shd w:val="clear" w:color="auto" w:fill="auto"/>
            <w:noWrap/>
            <w:vAlign w:val="center"/>
            <w:hideMark/>
          </w:tcPr>
          <w:p w14:paraId="6FA4F94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Reserves</w:t>
            </w:r>
          </w:p>
        </w:tc>
        <w:tc>
          <w:tcPr>
            <w:tcW w:w="1097" w:type="dxa"/>
            <w:tcBorders>
              <w:top w:val="nil"/>
              <w:left w:val="nil"/>
              <w:bottom w:val="nil"/>
              <w:right w:val="nil"/>
            </w:tcBorders>
            <w:shd w:val="clear" w:color="auto" w:fill="auto"/>
            <w:noWrap/>
            <w:vAlign w:val="center"/>
            <w:hideMark/>
          </w:tcPr>
          <w:p w14:paraId="6FA4F94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207 670 </w:t>
            </w:r>
          </w:p>
        </w:tc>
        <w:tc>
          <w:tcPr>
            <w:tcW w:w="1098" w:type="dxa"/>
            <w:tcBorders>
              <w:top w:val="nil"/>
              <w:left w:val="nil"/>
              <w:bottom w:val="nil"/>
              <w:right w:val="nil"/>
            </w:tcBorders>
            <w:shd w:val="clear" w:color="auto" w:fill="auto"/>
            <w:noWrap/>
            <w:vAlign w:val="center"/>
            <w:hideMark/>
          </w:tcPr>
          <w:p w14:paraId="6FA4F95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212 669 </w:t>
            </w:r>
          </w:p>
        </w:tc>
        <w:tc>
          <w:tcPr>
            <w:tcW w:w="1098" w:type="dxa"/>
            <w:tcBorders>
              <w:top w:val="nil"/>
              <w:left w:val="nil"/>
              <w:bottom w:val="nil"/>
              <w:right w:val="nil"/>
            </w:tcBorders>
            <w:shd w:val="clear" w:color="auto" w:fill="auto"/>
            <w:noWrap/>
            <w:vAlign w:val="bottom"/>
            <w:hideMark/>
          </w:tcPr>
          <w:p w14:paraId="6FA4F95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9" w:type="dxa"/>
            <w:tcBorders>
              <w:top w:val="nil"/>
              <w:left w:val="nil"/>
              <w:bottom w:val="nil"/>
              <w:right w:val="nil"/>
            </w:tcBorders>
            <w:shd w:val="clear" w:color="auto" w:fill="auto"/>
            <w:noWrap/>
            <w:vAlign w:val="bottom"/>
            <w:hideMark/>
          </w:tcPr>
          <w:p w14:paraId="6FA4F95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   </w:t>
            </w:r>
          </w:p>
        </w:tc>
        <w:tc>
          <w:tcPr>
            <w:tcW w:w="1098" w:type="dxa"/>
            <w:tcBorders>
              <w:top w:val="nil"/>
              <w:left w:val="nil"/>
              <w:bottom w:val="nil"/>
              <w:right w:val="nil"/>
            </w:tcBorders>
            <w:shd w:val="clear" w:color="auto" w:fill="auto"/>
            <w:noWrap/>
            <w:vAlign w:val="center"/>
            <w:hideMark/>
          </w:tcPr>
          <w:p w14:paraId="6FA4F953"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3 000 </w:t>
            </w:r>
          </w:p>
        </w:tc>
        <w:tc>
          <w:tcPr>
            <w:tcW w:w="1099" w:type="dxa"/>
            <w:tcBorders>
              <w:top w:val="nil"/>
              <w:left w:val="nil"/>
              <w:bottom w:val="nil"/>
              <w:right w:val="nil"/>
            </w:tcBorders>
            <w:shd w:val="clear" w:color="auto" w:fill="auto"/>
            <w:noWrap/>
            <w:vAlign w:val="center"/>
            <w:hideMark/>
          </w:tcPr>
          <w:p w14:paraId="6FA4F954"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3 000 </w:t>
            </w:r>
          </w:p>
        </w:tc>
        <w:tc>
          <w:tcPr>
            <w:tcW w:w="1098" w:type="dxa"/>
            <w:tcBorders>
              <w:top w:val="nil"/>
              <w:left w:val="nil"/>
              <w:bottom w:val="nil"/>
              <w:right w:val="nil"/>
            </w:tcBorders>
            <w:shd w:val="clear" w:color="auto" w:fill="auto"/>
            <w:noWrap/>
            <w:vAlign w:val="center"/>
            <w:hideMark/>
          </w:tcPr>
          <w:p w14:paraId="6FA4F955"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141 968 </w:t>
            </w:r>
          </w:p>
        </w:tc>
        <w:tc>
          <w:tcPr>
            <w:tcW w:w="1111" w:type="dxa"/>
            <w:tcBorders>
              <w:top w:val="nil"/>
              <w:left w:val="nil"/>
              <w:bottom w:val="nil"/>
              <w:right w:val="nil"/>
            </w:tcBorders>
            <w:shd w:val="clear" w:color="auto" w:fill="auto"/>
            <w:noWrap/>
            <w:vAlign w:val="center"/>
            <w:hideMark/>
          </w:tcPr>
          <w:p w14:paraId="6FA4F956"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144 969 </w:t>
            </w:r>
          </w:p>
        </w:tc>
        <w:tc>
          <w:tcPr>
            <w:tcW w:w="1112" w:type="dxa"/>
            <w:gridSpan w:val="2"/>
            <w:tcBorders>
              <w:top w:val="nil"/>
              <w:left w:val="nil"/>
              <w:bottom w:val="nil"/>
              <w:right w:val="nil"/>
            </w:tcBorders>
            <w:shd w:val="clear" w:color="auto" w:fill="auto"/>
            <w:vAlign w:val="center"/>
            <w:hideMark/>
          </w:tcPr>
          <w:p w14:paraId="6FA4F957"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352 638 </w:t>
            </w:r>
          </w:p>
        </w:tc>
        <w:tc>
          <w:tcPr>
            <w:tcW w:w="1098" w:type="dxa"/>
            <w:gridSpan w:val="3"/>
            <w:tcBorders>
              <w:top w:val="nil"/>
              <w:left w:val="nil"/>
              <w:bottom w:val="nil"/>
              <w:right w:val="nil"/>
            </w:tcBorders>
            <w:shd w:val="clear" w:color="auto" w:fill="auto"/>
            <w:vAlign w:val="center"/>
            <w:hideMark/>
          </w:tcPr>
          <w:p w14:paraId="6FA4F958"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360 638 </w:t>
            </w:r>
          </w:p>
        </w:tc>
      </w:tr>
      <w:tr w:rsidR="00F40572" w:rsidRPr="009B22F8" w14:paraId="6FA4F965" w14:textId="77777777" w:rsidTr="009B22F8">
        <w:trPr>
          <w:trHeight w:val="20"/>
        </w:trPr>
        <w:tc>
          <w:tcPr>
            <w:tcW w:w="3320" w:type="dxa"/>
            <w:gridSpan w:val="2"/>
            <w:tcBorders>
              <w:top w:val="nil"/>
              <w:left w:val="nil"/>
              <w:bottom w:val="single" w:sz="4" w:space="0" w:color="auto"/>
              <w:right w:val="nil"/>
            </w:tcBorders>
            <w:shd w:val="clear" w:color="auto" w:fill="auto"/>
            <w:noWrap/>
            <w:vAlign w:val="center"/>
            <w:hideMark/>
          </w:tcPr>
          <w:p w14:paraId="6FA4F95A"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Accumulated surpluses/(deficits)</w:t>
            </w:r>
          </w:p>
        </w:tc>
        <w:tc>
          <w:tcPr>
            <w:tcW w:w="1097" w:type="dxa"/>
            <w:tcBorders>
              <w:top w:val="nil"/>
              <w:left w:val="nil"/>
              <w:bottom w:val="nil"/>
              <w:right w:val="nil"/>
            </w:tcBorders>
            <w:shd w:val="clear" w:color="auto" w:fill="auto"/>
            <w:noWrap/>
            <w:vAlign w:val="center"/>
            <w:hideMark/>
          </w:tcPr>
          <w:p w14:paraId="6FA4F95B" w14:textId="77777777" w:rsidR="00D50CF7" w:rsidRPr="009B22F8" w:rsidRDefault="00874204" w:rsidP="00874204">
            <w:pPr>
              <w:rPr>
                <w:rFonts w:ascii="Times New Roman" w:hAnsi="Times New Roman"/>
                <w:sz w:val="15"/>
                <w:szCs w:val="15"/>
              </w:rPr>
            </w:pPr>
            <w:r w:rsidRPr="009B22F8">
              <w:rPr>
                <w:rFonts w:ascii="Times New Roman" w:hAnsi="Times New Roman"/>
                <w:sz w:val="15"/>
                <w:szCs w:val="15"/>
              </w:rPr>
              <w:t xml:space="preserve">       </w:t>
            </w:r>
            <w:r w:rsidR="00D50CF7" w:rsidRPr="009B22F8">
              <w:rPr>
                <w:rFonts w:ascii="Times New Roman" w:hAnsi="Times New Roman"/>
                <w:sz w:val="15"/>
                <w:szCs w:val="15"/>
              </w:rPr>
              <w:t xml:space="preserve"> (29</w:t>
            </w:r>
            <w:r w:rsidRPr="009B22F8">
              <w:rPr>
                <w:rFonts w:ascii="Times New Roman" w:hAnsi="Times New Roman"/>
                <w:sz w:val="15"/>
                <w:szCs w:val="15"/>
              </w:rPr>
              <w:t xml:space="preserve"> 5</w:t>
            </w:r>
            <w:r w:rsidR="00D50CF7" w:rsidRPr="009B22F8">
              <w:rPr>
                <w:rFonts w:ascii="Times New Roman" w:hAnsi="Times New Roman"/>
                <w:sz w:val="15"/>
                <w:szCs w:val="15"/>
              </w:rPr>
              <w:t>15)</w:t>
            </w:r>
          </w:p>
        </w:tc>
        <w:tc>
          <w:tcPr>
            <w:tcW w:w="1098" w:type="dxa"/>
            <w:tcBorders>
              <w:top w:val="nil"/>
              <w:left w:val="nil"/>
              <w:bottom w:val="nil"/>
              <w:right w:val="nil"/>
            </w:tcBorders>
            <w:shd w:val="clear" w:color="auto" w:fill="auto"/>
            <w:noWrap/>
            <w:vAlign w:val="center"/>
            <w:hideMark/>
          </w:tcPr>
          <w:p w14:paraId="6FA4F95C"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150 018 </w:t>
            </w:r>
          </w:p>
        </w:tc>
        <w:tc>
          <w:tcPr>
            <w:tcW w:w="1098" w:type="dxa"/>
            <w:tcBorders>
              <w:top w:val="nil"/>
              <w:left w:val="nil"/>
              <w:bottom w:val="nil"/>
              <w:right w:val="nil"/>
            </w:tcBorders>
            <w:shd w:val="clear" w:color="auto" w:fill="auto"/>
            <w:noWrap/>
            <w:vAlign w:val="center"/>
            <w:hideMark/>
          </w:tcPr>
          <w:p w14:paraId="6FA4F95D"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2 656 408 </w:t>
            </w:r>
          </w:p>
        </w:tc>
        <w:tc>
          <w:tcPr>
            <w:tcW w:w="1099" w:type="dxa"/>
            <w:tcBorders>
              <w:top w:val="nil"/>
              <w:left w:val="nil"/>
              <w:bottom w:val="nil"/>
              <w:right w:val="nil"/>
            </w:tcBorders>
            <w:shd w:val="clear" w:color="auto" w:fill="auto"/>
            <w:noWrap/>
            <w:vAlign w:val="center"/>
            <w:hideMark/>
          </w:tcPr>
          <w:p w14:paraId="6FA4F95E"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2 755 935 </w:t>
            </w:r>
          </w:p>
        </w:tc>
        <w:tc>
          <w:tcPr>
            <w:tcW w:w="1098" w:type="dxa"/>
            <w:tcBorders>
              <w:top w:val="nil"/>
              <w:left w:val="nil"/>
              <w:bottom w:val="nil"/>
              <w:right w:val="nil"/>
            </w:tcBorders>
            <w:shd w:val="clear" w:color="auto" w:fill="auto"/>
            <w:noWrap/>
            <w:vAlign w:val="center"/>
            <w:hideMark/>
          </w:tcPr>
          <w:p w14:paraId="6FA4F95F"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795 601 </w:t>
            </w:r>
          </w:p>
        </w:tc>
        <w:tc>
          <w:tcPr>
            <w:tcW w:w="1099" w:type="dxa"/>
            <w:tcBorders>
              <w:top w:val="nil"/>
              <w:left w:val="nil"/>
              <w:bottom w:val="nil"/>
              <w:right w:val="nil"/>
            </w:tcBorders>
            <w:shd w:val="clear" w:color="auto" w:fill="auto"/>
            <w:noWrap/>
            <w:vAlign w:val="center"/>
            <w:hideMark/>
          </w:tcPr>
          <w:p w14:paraId="6FA4F960"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891 540 </w:t>
            </w:r>
          </w:p>
        </w:tc>
        <w:tc>
          <w:tcPr>
            <w:tcW w:w="1098" w:type="dxa"/>
            <w:tcBorders>
              <w:top w:val="nil"/>
              <w:left w:val="nil"/>
              <w:bottom w:val="nil"/>
              <w:right w:val="nil"/>
            </w:tcBorders>
            <w:shd w:val="clear" w:color="auto" w:fill="auto"/>
            <w:noWrap/>
            <w:vAlign w:val="center"/>
            <w:hideMark/>
          </w:tcPr>
          <w:p w14:paraId="6FA4F961"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410 105 </w:t>
            </w:r>
          </w:p>
        </w:tc>
        <w:tc>
          <w:tcPr>
            <w:tcW w:w="1111" w:type="dxa"/>
            <w:tcBorders>
              <w:top w:val="nil"/>
              <w:left w:val="nil"/>
              <w:bottom w:val="nil"/>
              <w:right w:val="nil"/>
            </w:tcBorders>
            <w:shd w:val="clear" w:color="auto" w:fill="auto"/>
            <w:noWrap/>
            <w:vAlign w:val="center"/>
            <w:hideMark/>
          </w:tcPr>
          <w:p w14:paraId="6FA4F962" w14:textId="77777777" w:rsidR="00D50CF7" w:rsidRPr="009B22F8" w:rsidRDefault="00D50CF7" w:rsidP="00D50CF7">
            <w:pPr>
              <w:rPr>
                <w:rFonts w:ascii="Times New Roman" w:hAnsi="Times New Roman"/>
                <w:sz w:val="15"/>
                <w:szCs w:val="15"/>
              </w:rPr>
            </w:pPr>
            <w:r w:rsidRPr="009B22F8">
              <w:rPr>
                <w:rFonts w:ascii="Times New Roman" w:hAnsi="Times New Roman"/>
                <w:sz w:val="15"/>
                <w:szCs w:val="15"/>
              </w:rPr>
              <w:t xml:space="preserve">         571 743 </w:t>
            </w:r>
          </w:p>
        </w:tc>
        <w:tc>
          <w:tcPr>
            <w:tcW w:w="1112" w:type="dxa"/>
            <w:gridSpan w:val="2"/>
            <w:tcBorders>
              <w:top w:val="nil"/>
              <w:left w:val="nil"/>
              <w:bottom w:val="nil"/>
              <w:right w:val="nil"/>
            </w:tcBorders>
            <w:shd w:val="clear" w:color="auto" w:fill="auto"/>
            <w:vAlign w:val="center"/>
            <w:hideMark/>
          </w:tcPr>
          <w:p w14:paraId="6FA4F963"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3 832 599 </w:t>
            </w:r>
          </w:p>
        </w:tc>
        <w:tc>
          <w:tcPr>
            <w:tcW w:w="1098" w:type="dxa"/>
            <w:gridSpan w:val="3"/>
            <w:tcBorders>
              <w:top w:val="nil"/>
              <w:left w:val="nil"/>
              <w:bottom w:val="nil"/>
              <w:right w:val="nil"/>
            </w:tcBorders>
            <w:shd w:val="clear" w:color="auto" w:fill="auto"/>
            <w:vAlign w:val="center"/>
            <w:hideMark/>
          </w:tcPr>
          <w:p w14:paraId="6FA4F964" w14:textId="77777777" w:rsidR="00D50CF7" w:rsidRPr="009B22F8" w:rsidRDefault="00D50CF7" w:rsidP="00D50CF7">
            <w:pPr>
              <w:rPr>
                <w:rFonts w:ascii="Times New Roman" w:hAnsi="Times New Roman"/>
                <w:bCs/>
                <w:sz w:val="15"/>
                <w:szCs w:val="15"/>
              </w:rPr>
            </w:pPr>
            <w:r w:rsidRPr="009B22F8">
              <w:rPr>
                <w:rFonts w:ascii="Times New Roman" w:hAnsi="Times New Roman"/>
                <w:bCs/>
                <w:sz w:val="15"/>
                <w:szCs w:val="15"/>
              </w:rPr>
              <w:t xml:space="preserve">      4 369 236 </w:t>
            </w:r>
          </w:p>
        </w:tc>
      </w:tr>
      <w:tr w:rsidR="00F40572" w:rsidRPr="009B22F8" w14:paraId="6FA4F972" w14:textId="77777777" w:rsidTr="009B22F8">
        <w:trPr>
          <w:trHeight w:val="20"/>
        </w:trPr>
        <w:tc>
          <w:tcPr>
            <w:tcW w:w="255" w:type="dxa"/>
            <w:tcBorders>
              <w:top w:val="nil"/>
              <w:left w:val="nil"/>
              <w:bottom w:val="single" w:sz="4" w:space="0" w:color="auto"/>
              <w:right w:val="nil"/>
            </w:tcBorders>
            <w:shd w:val="clear" w:color="auto" w:fill="auto"/>
            <w:noWrap/>
            <w:vAlign w:val="center"/>
            <w:hideMark/>
          </w:tcPr>
          <w:p w14:paraId="6FA4F966"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nil"/>
              <w:left w:val="nil"/>
              <w:bottom w:val="single" w:sz="4" w:space="0" w:color="auto"/>
              <w:right w:val="nil"/>
            </w:tcBorders>
            <w:shd w:val="clear" w:color="auto" w:fill="auto"/>
            <w:noWrap/>
            <w:vAlign w:val="center"/>
            <w:hideMark/>
          </w:tcPr>
          <w:p w14:paraId="6FA4F967"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Total net assets/equity</w:t>
            </w:r>
          </w:p>
        </w:tc>
        <w:tc>
          <w:tcPr>
            <w:tcW w:w="1097" w:type="dxa"/>
            <w:tcBorders>
              <w:top w:val="single" w:sz="4" w:space="0" w:color="auto"/>
              <w:left w:val="nil"/>
              <w:bottom w:val="single" w:sz="4" w:space="0" w:color="auto"/>
              <w:right w:val="nil"/>
            </w:tcBorders>
            <w:shd w:val="clear" w:color="auto" w:fill="auto"/>
            <w:noWrap/>
            <w:vAlign w:val="center"/>
            <w:hideMark/>
          </w:tcPr>
          <w:p w14:paraId="6FA4F968" w14:textId="1FD445CA"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178 155 </w:t>
            </w:r>
          </w:p>
        </w:tc>
        <w:tc>
          <w:tcPr>
            <w:tcW w:w="1098" w:type="dxa"/>
            <w:tcBorders>
              <w:top w:val="single" w:sz="4" w:space="0" w:color="auto"/>
              <w:left w:val="nil"/>
              <w:bottom w:val="single" w:sz="4" w:space="0" w:color="auto"/>
              <w:right w:val="nil"/>
            </w:tcBorders>
            <w:shd w:val="clear" w:color="auto" w:fill="auto"/>
            <w:noWrap/>
            <w:vAlign w:val="center"/>
            <w:hideMark/>
          </w:tcPr>
          <w:p w14:paraId="6FA4F969" w14:textId="44C4B2FB"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362 687 </w:t>
            </w:r>
          </w:p>
        </w:tc>
        <w:tc>
          <w:tcPr>
            <w:tcW w:w="1098" w:type="dxa"/>
            <w:tcBorders>
              <w:top w:val="single" w:sz="4" w:space="0" w:color="auto"/>
              <w:left w:val="nil"/>
              <w:bottom w:val="single" w:sz="4" w:space="0" w:color="auto"/>
              <w:right w:val="nil"/>
            </w:tcBorders>
            <w:shd w:val="clear" w:color="auto" w:fill="auto"/>
            <w:noWrap/>
            <w:vAlign w:val="center"/>
            <w:hideMark/>
          </w:tcPr>
          <w:p w14:paraId="6FA4F96A" w14:textId="68D02438"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2 656 408 </w:t>
            </w:r>
          </w:p>
        </w:tc>
        <w:tc>
          <w:tcPr>
            <w:tcW w:w="1099" w:type="dxa"/>
            <w:tcBorders>
              <w:top w:val="single" w:sz="4" w:space="0" w:color="auto"/>
              <w:left w:val="nil"/>
              <w:bottom w:val="single" w:sz="4" w:space="0" w:color="auto"/>
              <w:right w:val="nil"/>
            </w:tcBorders>
            <w:shd w:val="clear" w:color="auto" w:fill="auto"/>
            <w:noWrap/>
            <w:vAlign w:val="center"/>
            <w:hideMark/>
          </w:tcPr>
          <w:p w14:paraId="6FA4F96B" w14:textId="20CF4A08" w:rsidR="00D50CF7" w:rsidRPr="009B22F8" w:rsidRDefault="00FD7013" w:rsidP="00FD7013">
            <w:pP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2 755 935 </w:t>
            </w:r>
          </w:p>
        </w:tc>
        <w:tc>
          <w:tcPr>
            <w:tcW w:w="1098" w:type="dxa"/>
            <w:tcBorders>
              <w:top w:val="single" w:sz="4" w:space="0" w:color="auto"/>
              <w:left w:val="nil"/>
              <w:bottom w:val="single" w:sz="4" w:space="0" w:color="auto"/>
              <w:right w:val="nil"/>
            </w:tcBorders>
            <w:shd w:val="clear" w:color="auto" w:fill="auto"/>
            <w:noWrap/>
            <w:vAlign w:val="center"/>
            <w:hideMark/>
          </w:tcPr>
          <w:p w14:paraId="6FA4F96C" w14:textId="2E9AC75D"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798 601 </w:t>
            </w:r>
          </w:p>
        </w:tc>
        <w:tc>
          <w:tcPr>
            <w:tcW w:w="1099" w:type="dxa"/>
            <w:tcBorders>
              <w:top w:val="single" w:sz="4" w:space="0" w:color="auto"/>
              <w:left w:val="nil"/>
              <w:bottom w:val="single" w:sz="4" w:space="0" w:color="auto"/>
              <w:right w:val="nil"/>
            </w:tcBorders>
            <w:shd w:val="clear" w:color="auto" w:fill="auto"/>
            <w:noWrap/>
            <w:vAlign w:val="center"/>
            <w:hideMark/>
          </w:tcPr>
          <w:p w14:paraId="6FA4F96D" w14:textId="2A685ED8"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894 540 </w:t>
            </w:r>
          </w:p>
        </w:tc>
        <w:tc>
          <w:tcPr>
            <w:tcW w:w="1098" w:type="dxa"/>
            <w:tcBorders>
              <w:top w:val="single" w:sz="4" w:space="0" w:color="auto"/>
              <w:left w:val="nil"/>
              <w:bottom w:val="single" w:sz="4" w:space="0" w:color="auto"/>
              <w:right w:val="nil"/>
            </w:tcBorders>
            <w:shd w:val="clear" w:color="auto" w:fill="auto"/>
            <w:noWrap/>
            <w:vAlign w:val="center"/>
            <w:hideMark/>
          </w:tcPr>
          <w:p w14:paraId="6FA4F96E" w14:textId="4ABEEC46"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 552 073 </w:t>
            </w:r>
          </w:p>
        </w:tc>
        <w:tc>
          <w:tcPr>
            <w:tcW w:w="1111" w:type="dxa"/>
            <w:tcBorders>
              <w:top w:val="single" w:sz="4" w:space="0" w:color="auto"/>
              <w:left w:val="nil"/>
              <w:bottom w:val="single" w:sz="4" w:space="0" w:color="auto"/>
              <w:right w:val="nil"/>
            </w:tcBorders>
            <w:shd w:val="clear" w:color="auto" w:fill="auto"/>
            <w:noWrap/>
            <w:vAlign w:val="center"/>
            <w:hideMark/>
          </w:tcPr>
          <w:p w14:paraId="6FA4F96F" w14:textId="45258CDA"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716 712 </w:t>
            </w:r>
          </w:p>
        </w:tc>
        <w:tc>
          <w:tcPr>
            <w:tcW w:w="1112" w:type="dxa"/>
            <w:gridSpan w:val="2"/>
            <w:tcBorders>
              <w:top w:val="single" w:sz="4" w:space="0" w:color="auto"/>
              <w:left w:val="nil"/>
              <w:bottom w:val="single" w:sz="4" w:space="0" w:color="auto"/>
              <w:right w:val="nil"/>
            </w:tcBorders>
            <w:shd w:val="clear" w:color="auto" w:fill="auto"/>
            <w:noWrap/>
            <w:vAlign w:val="center"/>
            <w:hideMark/>
          </w:tcPr>
          <w:p w14:paraId="6FA4F970" w14:textId="2201597F"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4 185 237 </w:t>
            </w:r>
          </w:p>
        </w:tc>
        <w:tc>
          <w:tcPr>
            <w:tcW w:w="1098" w:type="dxa"/>
            <w:gridSpan w:val="3"/>
            <w:tcBorders>
              <w:top w:val="single" w:sz="4" w:space="0" w:color="auto"/>
              <w:left w:val="nil"/>
              <w:bottom w:val="single" w:sz="4" w:space="0" w:color="auto"/>
              <w:right w:val="nil"/>
            </w:tcBorders>
            <w:shd w:val="clear" w:color="auto" w:fill="auto"/>
            <w:noWrap/>
            <w:vAlign w:val="center"/>
            <w:hideMark/>
          </w:tcPr>
          <w:p w14:paraId="6FA4F971" w14:textId="55CAFBE6"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4 729 874 </w:t>
            </w:r>
          </w:p>
        </w:tc>
      </w:tr>
      <w:tr w:rsidR="00F40572" w:rsidRPr="009B22F8" w14:paraId="6FA4F97F" w14:textId="77777777" w:rsidTr="009B22F8">
        <w:trPr>
          <w:trHeight w:val="20"/>
        </w:trPr>
        <w:tc>
          <w:tcPr>
            <w:tcW w:w="255" w:type="dxa"/>
            <w:tcBorders>
              <w:top w:val="nil"/>
              <w:left w:val="nil"/>
              <w:bottom w:val="single" w:sz="4" w:space="0" w:color="auto"/>
              <w:right w:val="nil"/>
            </w:tcBorders>
            <w:shd w:val="clear" w:color="auto" w:fill="auto"/>
            <w:noWrap/>
            <w:vAlign w:val="center"/>
            <w:hideMark/>
          </w:tcPr>
          <w:p w14:paraId="6FA4F973"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 </w:t>
            </w:r>
          </w:p>
        </w:tc>
        <w:tc>
          <w:tcPr>
            <w:tcW w:w="3065" w:type="dxa"/>
            <w:tcBorders>
              <w:top w:val="nil"/>
              <w:left w:val="nil"/>
              <w:bottom w:val="single" w:sz="4" w:space="0" w:color="auto"/>
              <w:right w:val="nil"/>
            </w:tcBorders>
            <w:shd w:val="clear" w:color="auto" w:fill="auto"/>
            <w:noWrap/>
            <w:vAlign w:val="center"/>
            <w:hideMark/>
          </w:tcPr>
          <w:p w14:paraId="6FA4F974" w14:textId="77777777" w:rsidR="00D50CF7" w:rsidRPr="009B22F8" w:rsidRDefault="00D50CF7" w:rsidP="00D50CF7">
            <w:pPr>
              <w:rPr>
                <w:rFonts w:ascii="Times New Roman" w:hAnsi="Times New Roman"/>
                <w:b/>
                <w:bCs/>
                <w:sz w:val="15"/>
                <w:szCs w:val="15"/>
              </w:rPr>
            </w:pPr>
            <w:r w:rsidRPr="009B22F8">
              <w:rPr>
                <w:rFonts w:ascii="Times New Roman" w:hAnsi="Times New Roman"/>
                <w:b/>
                <w:bCs/>
                <w:sz w:val="15"/>
                <w:szCs w:val="15"/>
              </w:rPr>
              <w:t>Total liabilities and net assets/equity</w:t>
            </w:r>
          </w:p>
        </w:tc>
        <w:tc>
          <w:tcPr>
            <w:tcW w:w="1097" w:type="dxa"/>
            <w:tcBorders>
              <w:top w:val="nil"/>
              <w:left w:val="nil"/>
              <w:bottom w:val="single" w:sz="4" w:space="0" w:color="auto"/>
              <w:right w:val="nil"/>
            </w:tcBorders>
            <w:shd w:val="clear" w:color="auto" w:fill="auto"/>
            <w:noWrap/>
            <w:vAlign w:val="center"/>
            <w:hideMark/>
          </w:tcPr>
          <w:p w14:paraId="6FA4F975" w14:textId="0A8B4AB8"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1 830 802 </w:t>
            </w:r>
          </w:p>
        </w:tc>
        <w:tc>
          <w:tcPr>
            <w:tcW w:w="1098" w:type="dxa"/>
            <w:tcBorders>
              <w:top w:val="nil"/>
              <w:left w:val="nil"/>
              <w:bottom w:val="single" w:sz="4" w:space="0" w:color="auto"/>
              <w:right w:val="nil"/>
            </w:tcBorders>
            <w:shd w:val="clear" w:color="auto" w:fill="auto"/>
            <w:noWrap/>
            <w:vAlign w:val="center"/>
            <w:hideMark/>
          </w:tcPr>
          <w:p w14:paraId="6FA4F976" w14:textId="7D347CDE"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1 741 011 </w:t>
            </w:r>
          </w:p>
        </w:tc>
        <w:tc>
          <w:tcPr>
            <w:tcW w:w="1098" w:type="dxa"/>
            <w:tcBorders>
              <w:top w:val="nil"/>
              <w:left w:val="nil"/>
              <w:bottom w:val="single" w:sz="4" w:space="0" w:color="auto"/>
              <w:right w:val="nil"/>
            </w:tcBorders>
            <w:shd w:val="clear" w:color="auto" w:fill="auto"/>
            <w:noWrap/>
            <w:vAlign w:val="center"/>
            <w:hideMark/>
          </w:tcPr>
          <w:p w14:paraId="6FA4F977" w14:textId="1E4B10BC"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2 748 640 </w:t>
            </w:r>
          </w:p>
        </w:tc>
        <w:tc>
          <w:tcPr>
            <w:tcW w:w="1099" w:type="dxa"/>
            <w:tcBorders>
              <w:top w:val="nil"/>
              <w:left w:val="nil"/>
              <w:bottom w:val="single" w:sz="4" w:space="0" w:color="auto"/>
              <w:right w:val="nil"/>
            </w:tcBorders>
            <w:shd w:val="clear" w:color="auto" w:fill="auto"/>
            <w:noWrap/>
            <w:vAlign w:val="center"/>
            <w:hideMark/>
          </w:tcPr>
          <w:p w14:paraId="6FA4F978" w14:textId="0874AE8F" w:rsidR="00D50CF7" w:rsidRPr="009B22F8" w:rsidRDefault="00FD7013" w:rsidP="00FD7013">
            <w:pP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2 943 885 </w:t>
            </w:r>
          </w:p>
        </w:tc>
        <w:tc>
          <w:tcPr>
            <w:tcW w:w="1098" w:type="dxa"/>
            <w:tcBorders>
              <w:top w:val="nil"/>
              <w:left w:val="nil"/>
              <w:bottom w:val="single" w:sz="4" w:space="0" w:color="auto"/>
              <w:right w:val="nil"/>
            </w:tcBorders>
            <w:shd w:val="clear" w:color="auto" w:fill="auto"/>
            <w:noWrap/>
            <w:vAlign w:val="center"/>
            <w:hideMark/>
          </w:tcPr>
          <w:p w14:paraId="6FA4F979" w14:textId="3F475C6A"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824 248 </w:t>
            </w:r>
          </w:p>
        </w:tc>
        <w:tc>
          <w:tcPr>
            <w:tcW w:w="1099" w:type="dxa"/>
            <w:tcBorders>
              <w:top w:val="nil"/>
              <w:left w:val="nil"/>
              <w:bottom w:val="single" w:sz="4" w:space="0" w:color="auto"/>
              <w:right w:val="nil"/>
            </w:tcBorders>
            <w:shd w:val="clear" w:color="auto" w:fill="auto"/>
            <w:noWrap/>
            <w:vAlign w:val="center"/>
            <w:hideMark/>
          </w:tcPr>
          <w:p w14:paraId="6FA4F97A" w14:textId="285C7A58"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921 257 </w:t>
            </w:r>
          </w:p>
        </w:tc>
        <w:tc>
          <w:tcPr>
            <w:tcW w:w="1098" w:type="dxa"/>
            <w:tcBorders>
              <w:top w:val="nil"/>
              <w:left w:val="nil"/>
              <w:bottom w:val="single" w:sz="4" w:space="0" w:color="auto"/>
              <w:right w:val="nil"/>
            </w:tcBorders>
            <w:shd w:val="clear" w:color="auto" w:fill="auto"/>
            <w:noWrap/>
            <w:vAlign w:val="center"/>
            <w:hideMark/>
          </w:tcPr>
          <w:p w14:paraId="6FA4F97B" w14:textId="218810C6" w:rsidR="00D50CF7" w:rsidRPr="009B22F8" w:rsidRDefault="00FD7013" w:rsidP="00FD7013">
            <w:pP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1 098 847 </w:t>
            </w:r>
          </w:p>
        </w:tc>
        <w:tc>
          <w:tcPr>
            <w:tcW w:w="1111" w:type="dxa"/>
            <w:tcBorders>
              <w:top w:val="nil"/>
              <w:left w:val="nil"/>
              <w:bottom w:val="single" w:sz="4" w:space="0" w:color="auto"/>
              <w:right w:val="nil"/>
            </w:tcBorders>
            <w:shd w:val="clear" w:color="auto" w:fill="auto"/>
            <w:noWrap/>
            <w:vAlign w:val="center"/>
            <w:hideMark/>
          </w:tcPr>
          <w:p w14:paraId="6FA4F97C" w14:textId="31BC787F"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1 115 341 </w:t>
            </w:r>
          </w:p>
        </w:tc>
        <w:tc>
          <w:tcPr>
            <w:tcW w:w="1112" w:type="dxa"/>
            <w:gridSpan w:val="2"/>
            <w:tcBorders>
              <w:top w:val="nil"/>
              <w:left w:val="nil"/>
              <w:bottom w:val="single" w:sz="4" w:space="0" w:color="auto"/>
              <w:right w:val="nil"/>
            </w:tcBorders>
            <w:shd w:val="clear" w:color="auto" w:fill="auto"/>
            <w:noWrap/>
            <w:vAlign w:val="center"/>
            <w:hideMark/>
          </w:tcPr>
          <w:p w14:paraId="6FA4F97D" w14:textId="478F81E9"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6 502 537 </w:t>
            </w:r>
          </w:p>
        </w:tc>
        <w:tc>
          <w:tcPr>
            <w:tcW w:w="1098" w:type="dxa"/>
            <w:gridSpan w:val="3"/>
            <w:tcBorders>
              <w:top w:val="nil"/>
              <w:left w:val="nil"/>
              <w:bottom w:val="single" w:sz="4" w:space="0" w:color="auto"/>
              <w:right w:val="nil"/>
            </w:tcBorders>
            <w:shd w:val="clear" w:color="auto" w:fill="auto"/>
            <w:noWrap/>
            <w:vAlign w:val="center"/>
            <w:hideMark/>
          </w:tcPr>
          <w:p w14:paraId="6FA4F97E" w14:textId="7E67EFB4" w:rsidR="00D50CF7" w:rsidRPr="009B22F8" w:rsidRDefault="00FD7013" w:rsidP="00FD7013">
            <w:pPr>
              <w:jc w:val="center"/>
              <w:rPr>
                <w:rFonts w:ascii="Times New Roman" w:hAnsi="Times New Roman"/>
                <w:b/>
                <w:bCs/>
                <w:sz w:val="15"/>
                <w:szCs w:val="15"/>
              </w:rPr>
            </w:pPr>
            <w:r>
              <w:rPr>
                <w:rFonts w:ascii="Times New Roman" w:hAnsi="Times New Roman"/>
                <w:b/>
                <w:bCs/>
                <w:sz w:val="15"/>
                <w:szCs w:val="15"/>
              </w:rPr>
              <w:t xml:space="preserve">    </w:t>
            </w:r>
            <w:r w:rsidR="00D50CF7" w:rsidRPr="009B22F8">
              <w:rPr>
                <w:rFonts w:ascii="Times New Roman" w:hAnsi="Times New Roman"/>
                <w:b/>
                <w:bCs/>
                <w:sz w:val="15"/>
                <w:szCs w:val="15"/>
              </w:rPr>
              <w:t xml:space="preserve">6 721 494 </w:t>
            </w:r>
          </w:p>
        </w:tc>
      </w:tr>
    </w:tbl>
    <w:p w14:paraId="6FA4F980" w14:textId="77777777" w:rsidR="00D50CF7" w:rsidRDefault="00D50CF7" w:rsidP="003E54F5">
      <w:pPr>
        <w:suppressAutoHyphens/>
        <w:spacing w:after="60"/>
        <w:ind w:firstLine="475"/>
        <w:rPr>
          <w:rFonts w:ascii="Times New Roman" w:hAnsi="Times New Roman"/>
          <w:b/>
          <w:bCs/>
          <w:color w:val="000000"/>
          <w:sz w:val="28"/>
          <w:szCs w:val="28"/>
          <w:lang w:val="en-GB"/>
        </w:rPr>
      </w:pPr>
    </w:p>
    <w:p w14:paraId="12EF8AC6" w14:textId="77777777" w:rsidR="00F56175" w:rsidRDefault="003E54F5" w:rsidP="00BE4EC0">
      <w:pPr>
        <w:suppressAutoHyphens/>
        <w:spacing w:after="60"/>
        <w:ind w:firstLine="90"/>
        <w:rPr>
          <w:rFonts w:ascii="Times New Roman" w:hAnsi="Times New Roman"/>
          <w:b/>
          <w:bCs/>
          <w:color w:val="000000"/>
          <w:sz w:val="28"/>
          <w:szCs w:val="28"/>
          <w:lang w:val="en-GB"/>
        </w:rPr>
      </w:pPr>
      <w:r w:rsidRPr="003E54F5">
        <w:rPr>
          <w:rFonts w:ascii="Times New Roman" w:hAnsi="Times New Roman"/>
          <w:b/>
          <w:bCs/>
          <w:color w:val="000000"/>
          <w:sz w:val="28"/>
          <w:szCs w:val="28"/>
          <w:lang w:val="en-GB"/>
        </w:rPr>
        <w:t>Annex II.</w:t>
      </w:r>
    </w:p>
    <w:p w14:paraId="6FA4F99B" w14:textId="7D3F69B3" w:rsidR="003E54F5" w:rsidRDefault="003E54F5" w:rsidP="00BE4EC0">
      <w:pPr>
        <w:suppressAutoHyphens/>
        <w:spacing w:after="60"/>
        <w:ind w:firstLine="90"/>
        <w:rPr>
          <w:rFonts w:ascii="Times New Roman" w:hAnsi="Times New Roman"/>
          <w:b/>
          <w:bCs/>
          <w:color w:val="000000"/>
          <w:sz w:val="28"/>
          <w:szCs w:val="28"/>
          <w:lang w:val="en-GB"/>
        </w:rPr>
      </w:pPr>
      <w:r w:rsidRPr="003E54F5">
        <w:rPr>
          <w:rFonts w:ascii="Times New Roman" w:hAnsi="Times New Roman"/>
          <w:b/>
          <w:bCs/>
          <w:color w:val="000000"/>
          <w:sz w:val="28"/>
          <w:szCs w:val="28"/>
          <w:lang w:val="en-GB"/>
        </w:rPr>
        <w:t>Regular resources – comparison of budget to actual, 201</w:t>
      </w:r>
      <w:r w:rsidR="006B4972">
        <w:rPr>
          <w:rFonts w:ascii="Times New Roman" w:hAnsi="Times New Roman"/>
          <w:b/>
          <w:bCs/>
          <w:color w:val="000000"/>
          <w:sz w:val="28"/>
          <w:szCs w:val="28"/>
          <w:lang w:val="en-GB"/>
        </w:rPr>
        <w:t>4</w:t>
      </w:r>
    </w:p>
    <w:p w14:paraId="15201DAD" w14:textId="77777777" w:rsidR="00BE4EC0" w:rsidRPr="00BE4EC0" w:rsidRDefault="00BE4EC0" w:rsidP="00BE4EC0">
      <w:pPr>
        <w:tabs>
          <w:tab w:val="left" w:pos="360"/>
        </w:tabs>
        <w:suppressAutoHyphens/>
        <w:spacing w:line="240" w:lineRule="exact"/>
        <w:ind w:left="1785" w:right="720" w:hanging="1695"/>
        <w:rPr>
          <w:rFonts w:ascii="Times New Roman" w:hAnsi="Times New Roman"/>
          <w:b/>
          <w:bCs/>
          <w:snapToGrid w:val="0"/>
          <w:color w:val="000000"/>
          <w:sz w:val="28"/>
          <w:szCs w:val="24"/>
          <w:lang w:val="en-GB"/>
        </w:rPr>
      </w:pPr>
      <w:r w:rsidRPr="00BE4EC0">
        <w:rPr>
          <w:rFonts w:ascii="Times New Roman" w:hAnsi="Times New Roman"/>
          <w:i/>
          <w:iCs/>
          <w:color w:val="000000"/>
          <w:sz w:val="16"/>
          <w:szCs w:val="15"/>
        </w:rPr>
        <w:t>(</w:t>
      </w:r>
      <w:r>
        <w:rPr>
          <w:rFonts w:ascii="Times New Roman" w:hAnsi="Times New Roman"/>
          <w:i/>
          <w:iCs/>
          <w:color w:val="000000"/>
          <w:sz w:val="16"/>
          <w:szCs w:val="15"/>
        </w:rPr>
        <w:t>T</w:t>
      </w:r>
      <w:r w:rsidRPr="00BE4EC0">
        <w:rPr>
          <w:rFonts w:ascii="Times New Roman" w:hAnsi="Times New Roman"/>
          <w:i/>
          <w:iCs/>
          <w:color w:val="000000"/>
          <w:sz w:val="16"/>
          <w:szCs w:val="15"/>
        </w:rPr>
        <w:t>housands of United States dollars)</w:t>
      </w:r>
    </w:p>
    <w:p w14:paraId="27D0D0F0" w14:textId="77777777" w:rsidR="00F94359" w:rsidRPr="003E54F5" w:rsidRDefault="00F94359" w:rsidP="003E54F5">
      <w:pPr>
        <w:suppressAutoHyphens/>
        <w:spacing w:after="60"/>
        <w:ind w:firstLine="475"/>
        <w:rPr>
          <w:rFonts w:ascii="Times New Roman" w:hAnsi="Times New Roman"/>
          <w:b/>
          <w:bCs/>
          <w:color w:val="000000"/>
          <w:sz w:val="28"/>
          <w:szCs w:val="28"/>
          <w:lang w:val="en-GB"/>
        </w:rPr>
      </w:pPr>
    </w:p>
    <w:tbl>
      <w:tblPr>
        <w:tblW w:w="10928" w:type="dxa"/>
        <w:tblLook w:val="04A0" w:firstRow="1" w:lastRow="0" w:firstColumn="1" w:lastColumn="0" w:noHBand="0" w:noVBand="1"/>
      </w:tblPr>
      <w:tblGrid>
        <w:gridCol w:w="4235"/>
        <w:gridCol w:w="1599"/>
        <w:gridCol w:w="1445"/>
        <w:gridCol w:w="1796"/>
        <w:gridCol w:w="1853"/>
      </w:tblGrid>
      <w:tr w:rsidR="00F94359" w:rsidRPr="00F94359" w14:paraId="5D5AFA4F" w14:textId="77777777" w:rsidTr="00F94359">
        <w:trPr>
          <w:trHeight w:val="878"/>
        </w:trPr>
        <w:tc>
          <w:tcPr>
            <w:tcW w:w="4235" w:type="dxa"/>
            <w:tcBorders>
              <w:top w:val="single" w:sz="8" w:space="0" w:color="auto"/>
              <w:left w:val="nil"/>
              <w:bottom w:val="nil"/>
              <w:right w:val="nil"/>
            </w:tcBorders>
            <w:shd w:val="clear" w:color="000000" w:fill="FFFFFF"/>
            <w:noWrap/>
            <w:vAlign w:val="center"/>
            <w:hideMark/>
          </w:tcPr>
          <w:p w14:paraId="048F2466"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 </w:t>
            </w:r>
          </w:p>
        </w:tc>
        <w:tc>
          <w:tcPr>
            <w:tcW w:w="3044" w:type="dxa"/>
            <w:gridSpan w:val="2"/>
            <w:tcBorders>
              <w:top w:val="single" w:sz="8" w:space="0" w:color="auto"/>
              <w:left w:val="nil"/>
              <w:bottom w:val="single" w:sz="8" w:space="0" w:color="auto"/>
              <w:right w:val="nil"/>
            </w:tcBorders>
            <w:shd w:val="clear" w:color="000000" w:fill="FFFFFF"/>
            <w:noWrap/>
            <w:vAlign w:val="center"/>
            <w:hideMark/>
          </w:tcPr>
          <w:p w14:paraId="02740C7D"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Approved budget</w:t>
            </w:r>
          </w:p>
        </w:tc>
        <w:tc>
          <w:tcPr>
            <w:tcW w:w="1796" w:type="dxa"/>
            <w:tcBorders>
              <w:top w:val="single" w:sz="8" w:space="0" w:color="auto"/>
              <w:left w:val="nil"/>
              <w:bottom w:val="nil"/>
              <w:right w:val="nil"/>
            </w:tcBorders>
            <w:shd w:val="clear" w:color="000000" w:fill="FFFFFF"/>
            <w:vAlign w:val="center"/>
            <w:hideMark/>
          </w:tcPr>
          <w:p w14:paraId="390FCA10"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Actual expenditure on comparable basis</w:t>
            </w:r>
          </w:p>
        </w:tc>
        <w:tc>
          <w:tcPr>
            <w:tcW w:w="1853" w:type="dxa"/>
            <w:tcBorders>
              <w:top w:val="single" w:sz="8" w:space="0" w:color="auto"/>
              <w:left w:val="nil"/>
              <w:bottom w:val="nil"/>
              <w:right w:val="nil"/>
            </w:tcBorders>
            <w:shd w:val="clear" w:color="000000" w:fill="FFFFFF"/>
            <w:vAlign w:val="center"/>
            <w:hideMark/>
          </w:tcPr>
          <w:p w14:paraId="2DC79990"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Difference: final approved budget and actual expenditure</w:t>
            </w:r>
          </w:p>
        </w:tc>
      </w:tr>
      <w:tr w:rsidR="00F94359" w:rsidRPr="00F94359" w14:paraId="37F874D4" w14:textId="77777777" w:rsidTr="00F94359">
        <w:trPr>
          <w:trHeight w:val="257"/>
        </w:trPr>
        <w:tc>
          <w:tcPr>
            <w:tcW w:w="4235" w:type="dxa"/>
            <w:tcBorders>
              <w:top w:val="nil"/>
              <w:left w:val="nil"/>
              <w:bottom w:val="nil"/>
              <w:right w:val="nil"/>
            </w:tcBorders>
            <w:shd w:val="clear" w:color="000000" w:fill="FFFFFF"/>
            <w:noWrap/>
            <w:vAlign w:val="center"/>
            <w:hideMark/>
          </w:tcPr>
          <w:p w14:paraId="0641901B"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 </w:t>
            </w:r>
          </w:p>
        </w:tc>
        <w:tc>
          <w:tcPr>
            <w:tcW w:w="1599" w:type="dxa"/>
            <w:tcBorders>
              <w:top w:val="nil"/>
              <w:left w:val="nil"/>
              <w:bottom w:val="nil"/>
              <w:right w:val="nil"/>
            </w:tcBorders>
            <w:shd w:val="clear" w:color="000000" w:fill="FFFFFF"/>
            <w:noWrap/>
            <w:vAlign w:val="center"/>
            <w:hideMark/>
          </w:tcPr>
          <w:p w14:paraId="1C420266"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Original</w:t>
            </w:r>
          </w:p>
        </w:tc>
        <w:tc>
          <w:tcPr>
            <w:tcW w:w="1445" w:type="dxa"/>
            <w:tcBorders>
              <w:top w:val="nil"/>
              <w:left w:val="nil"/>
              <w:bottom w:val="nil"/>
              <w:right w:val="nil"/>
            </w:tcBorders>
            <w:shd w:val="clear" w:color="000000" w:fill="FFFFFF"/>
            <w:noWrap/>
            <w:vAlign w:val="center"/>
            <w:hideMark/>
          </w:tcPr>
          <w:p w14:paraId="2B62CB70"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Final</w:t>
            </w:r>
          </w:p>
        </w:tc>
        <w:tc>
          <w:tcPr>
            <w:tcW w:w="1796" w:type="dxa"/>
            <w:tcBorders>
              <w:top w:val="nil"/>
              <w:left w:val="nil"/>
              <w:bottom w:val="nil"/>
              <w:right w:val="nil"/>
            </w:tcBorders>
            <w:shd w:val="clear" w:color="000000" w:fill="FFFFFF"/>
            <w:vAlign w:val="center"/>
            <w:hideMark/>
          </w:tcPr>
          <w:p w14:paraId="08234D00"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szCs w:val="18"/>
              </w:rPr>
              <w:t xml:space="preserve"> </w:t>
            </w:r>
          </w:p>
        </w:tc>
        <w:tc>
          <w:tcPr>
            <w:tcW w:w="1853" w:type="dxa"/>
            <w:tcBorders>
              <w:top w:val="nil"/>
              <w:left w:val="nil"/>
              <w:bottom w:val="nil"/>
              <w:right w:val="nil"/>
            </w:tcBorders>
            <w:shd w:val="clear" w:color="000000" w:fill="FFFFFF"/>
            <w:vAlign w:val="center"/>
            <w:hideMark/>
          </w:tcPr>
          <w:p w14:paraId="4D4DAD26"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szCs w:val="18"/>
              </w:rPr>
              <w:t xml:space="preserve"> </w:t>
            </w:r>
          </w:p>
        </w:tc>
      </w:tr>
      <w:tr w:rsidR="00F94359" w:rsidRPr="00F94359" w14:paraId="1418ED98" w14:textId="77777777" w:rsidTr="00F94359">
        <w:trPr>
          <w:trHeight w:val="89"/>
        </w:trPr>
        <w:tc>
          <w:tcPr>
            <w:tcW w:w="4235" w:type="dxa"/>
            <w:tcBorders>
              <w:top w:val="nil"/>
              <w:left w:val="nil"/>
              <w:bottom w:val="single" w:sz="8" w:space="0" w:color="auto"/>
              <w:right w:val="nil"/>
            </w:tcBorders>
            <w:shd w:val="clear" w:color="000000" w:fill="FFFFFF"/>
            <w:noWrap/>
            <w:vAlign w:val="center"/>
            <w:hideMark/>
          </w:tcPr>
          <w:p w14:paraId="51A6C3AE"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 </w:t>
            </w:r>
          </w:p>
        </w:tc>
        <w:tc>
          <w:tcPr>
            <w:tcW w:w="1599" w:type="dxa"/>
            <w:tcBorders>
              <w:top w:val="nil"/>
              <w:left w:val="nil"/>
              <w:bottom w:val="single" w:sz="8" w:space="0" w:color="auto"/>
              <w:right w:val="nil"/>
            </w:tcBorders>
            <w:shd w:val="clear" w:color="000000" w:fill="FFFFFF"/>
            <w:noWrap/>
            <w:vAlign w:val="center"/>
            <w:hideMark/>
          </w:tcPr>
          <w:p w14:paraId="05ADBBD0"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 </w:t>
            </w:r>
          </w:p>
        </w:tc>
        <w:tc>
          <w:tcPr>
            <w:tcW w:w="1445" w:type="dxa"/>
            <w:tcBorders>
              <w:top w:val="nil"/>
              <w:left w:val="nil"/>
              <w:bottom w:val="single" w:sz="8" w:space="0" w:color="auto"/>
              <w:right w:val="nil"/>
            </w:tcBorders>
            <w:shd w:val="clear" w:color="000000" w:fill="FFFFFF"/>
            <w:noWrap/>
            <w:vAlign w:val="center"/>
            <w:hideMark/>
          </w:tcPr>
          <w:p w14:paraId="750AC69E" w14:textId="77777777" w:rsidR="00F94359" w:rsidRPr="00F94359" w:rsidRDefault="00F94359" w:rsidP="00F94359">
            <w:pPr>
              <w:jc w:val="center"/>
              <w:rPr>
                <w:rFonts w:ascii="Times New Roman" w:hAnsi="Times New Roman"/>
                <w:b/>
                <w:bCs/>
                <w:color w:val="000000"/>
                <w:sz w:val="18"/>
                <w:szCs w:val="18"/>
              </w:rPr>
            </w:pPr>
            <w:r w:rsidRPr="00F94359">
              <w:rPr>
                <w:rFonts w:ascii="Times New Roman" w:hAnsi="Times New Roman"/>
                <w:b/>
                <w:bCs/>
                <w:color w:val="000000"/>
                <w:sz w:val="18"/>
              </w:rPr>
              <w:t> </w:t>
            </w:r>
          </w:p>
        </w:tc>
        <w:tc>
          <w:tcPr>
            <w:tcW w:w="1796" w:type="dxa"/>
            <w:tcBorders>
              <w:top w:val="nil"/>
              <w:left w:val="nil"/>
              <w:bottom w:val="single" w:sz="8" w:space="0" w:color="auto"/>
              <w:right w:val="nil"/>
            </w:tcBorders>
            <w:shd w:val="clear" w:color="000000" w:fill="FFFFFF"/>
            <w:vAlign w:val="center"/>
            <w:hideMark/>
          </w:tcPr>
          <w:p w14:paraId="3972941C"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c>
          <w:tcPr>
            <w:tcW w:w="1853" w:type="dxa"/>
            <w:tcBorders>
              <w:top w:val="nil"/>
              <w:left w:val="nil"/>
              <w:bottom w:val="single" w:sz="8" w:space="0" w:color="auto"/>
              <w:right w:val="nil"/>
            </w:tcBorders>
            <w:shd w:val="clear" w:color="000000" w:fill="FFFFFF"/>
            <w:vAlign w:val="center"/>
            <w:hideMark/>
          </w:tcPr>
          <w:p w14:paraId="7BA8C19F"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r>
      <w:tr w:rsidR="00F94359" w:rsidRPr="00F94359" w14:paraId="5884FF3A" w14:textId="77777777" w:rsidTr="00F94359">
        <w:trPr>
          <w:trHeight w:val="283"/>
        </w:trPr>
        <w:tc>
          <w:tcPr>
            <w:tcW w:w="4235" w:type="dxa"/>
            <w:tcBorders>
              <w:top w:val="nil"/>
              <w:left w:val="nil"/>
              <w:bottom w:val="nil"/>
              <w:right w:val="nil"/>
            </w:tcBorders>
            <w:shd w:val="clear" w:color="000000" w:fill="FFFFFF"/>
            <w:noWrap/>
            <w:vAlign w:val="center"/>
            <w:hideMark/>
          </w:tcPr>
          <w:p w14:paraId="1B5FAB60" w14:textId="77777777" w:rsidR="00F94359" w:rsidRPr="00F94359" w:rsidRDefault="00F94359" w:rsidP="00F94359">
            <w:pPr>
              <w:rPr>
                <w:rFonts w:ascii="Times New Roman" w:hAnsi="Times New Roman"/>
                <w:b/>
                <w:bCs/>
                <w:color w:val="000000"/>
                <w:sz w:val="18"/>
                <w:szCs w:val="18"/>
              </w:rPr>
            </w:pPr>
            <w:r w:rsidRPr="00F94359">
              <w:rPr>
                <w:rFonts w:ascii="Times New Roman" w:hAnsi="Times New Roman"/>
                <w:b/>
                <w:bCs/>
                <w:color w:val="000000"/>
                <w:sz w:val="18"/>
              </w:rPr>
              <w:t>Development activities</w:t>
            </w:r>
          </w:p>
        </w:tc>
        <w:tc>
          <w:tcPr>
            <w:tcW w:w="1599" w:type="dxa"/>
            <w:tcBorders>
              <w:top w:val="nil"/>
              <w:left w:val="nil"/>
              <w:bottom w:val="nil"/>
              <w:right w:val="nil"/>
            </w:tcBorders>
            <w:shd w:val="clear" w:color="000000" w:fill="FFFFFF"/>
            <w:noWrap/>
            <w:vAlign w:val="center"/>
            <w:hideMark/>
          </w:tcPr>
          <w:p w14:paraId="403E3C78"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445" w:type="dxa"/>
            <w:tcBorders>
              <w:top w:val="nil"/>
              <w:left w:val="nil"/>
              <w:bottom w:val="nil"/>
              <w:right w:val="nil"/>
            </w:tcBorders>
            <w:shd w:val="clear" w:color="000000" w:fill="FFFFFF"/>
            <w:noWrap/>
            <w:vAlign w:val="center"/>
            <w:hideMark/>
          </w:tcPr>
          <w:p w14:paraId="2EA2A315"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796" w:type="dxa"/>
            <w:tcBorders>
              <w:top w:val="nil"/>
              <w:left w:val="nil"/>
              <w:bottom w:val="nil"/>
              <w:right w:val="nil"/>
            </w:tcBorders>
            <w:shd w:val="clear" w:color="000000" w:fill="FFFFFF"/>
            <w:noWrap/>
            <w:vAlign w:val="center"/>
            <w:hideMark/>
          </w:tcPr>
          <w:p w14:paraId="30572E27"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853" w:type="dxa"/>
            <w:tcBorders>
              <w:top w:val="nil"/>
              <w:left w:val="nil"/>
              <w:bottom w:val="nil"/>
              <w:right w:val="nil"/>
            </w:tcBorders>
            <w:shd w:val="clear" w:color="000000" w:fill="FFFFFF"/>
            <w:noWrap/>
            <w:vAlign w:val="center"/>
            <w:hideMark/>
          </w:tcPr>
          <w:p w14:paraId="1B9259A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r>
      <w:tr w:rsidR="00F94359" w:rsidRPr="00F94359" w14:paraId="7180B09D" w14:textId="77777777" w:rsidTr="00F94359">
        <w:trPr>
          <w:trHeight w:val="257"/>
        </w:trPr>
        <w:tc>
          <w:tcPr>
            <w:tcW w:w="4235" w:type="dxa"/>
            <w:tcBorders>
              <w:top w:val="nil"/>
              <w:left w:val="nil"/>
              <w:bottom w:val="nil"/>
              <w:right w:val="nil"/>
            </w:tcBorders>
            <w:shd w:val="clear" w:color="000000" w:fill="FFFFFF"/>
            <w:noWrap/>
            <w:vAlign w:val="center"/>
            <w:hideMark/>
          </w:tcPr>
          <w:p w14:paraId="01404571" w14:textId="77777777" w:rsidR="00F94359" w:rsidRPr="00F94359" w:rsidRDefault="00F94359" w:rsidP="00F94359">
            <w:pPr>
              <w:rPr>
                <w:rFonts w:ascii="Times New Roman" w:hAnsi="Times New Roman"/>
                <w:color w:val="000000"/>
                <w:sz w:val="18"/>
                <w:szCs w:val="18"/>
              </w:rPr>
            </w:pPr>
            <w:proofErr w:type="spellStart"/>
            <w:r w:rsidRPr="00F94359">
              <w:rPr>
                <w:rFonts w:ascii="Times New Roman" w:hAnsi="Times New Roman"/>
                <w:color w:val="000000"/>
                <w:sz w:val="18"/>
              </w:rPr>
              <w:t>Programme</w:t>
            </w:r>
            <w:proofErr w:type="spellEnd"/>
          </w:p>
        </w:tc>
        <w:tc>
          <w:tcPr>
            <w:tcW w:w="1599" w:type="dxa"/>
            <w:tcBorders>
              <w:top w:val="nil"/>
              <w:left w:val="nil"/>
              <w:bottom w:val="nil"/>
              <w:right w:val="nil"/>
            </w:tcBorders>
            <w:shd w:val="clear" w:color="000000" w:fill="FFFFFF"/>
            <w:noWrap/>
            <w:vAlign w:val="center"/>
            <w:hideMark/>
          </w:tcPr>
          <w:p w14:paraId="19B4ACB6"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503,429</w:t>
            </w:r>
          </w:p>
        </w:tc>
        <w:tc>
          <w:tcPr>
            <w:tcW w:w="1445" w:type="dxa"/>
            <w:tcBorders>
              <w:top w:val="nil"/>
              <w:left w:val="nil"/>
              <w:bottom w:val="nil"/>
              <w:right w:val="nil"/>
            </w:tcBorders>
            <w:shd w:val="clear" w:color="000000" w:fill="FFFFFF"/>
            <w:noWrap/>
            <w:vAlign w:val="center"/>
            <w:hideMark/>
          </w:tcPr>
          <w:p w14:paraId="43527F7C"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503,429</w:t>
            </w:r>
          </w:p>
        </w:tc>
        <w:tc>
          <w:tcPr>
            <w:tcW w:w="1796" w:type="dxa"/>
            <w:tcBorders>
              <w:top w:val="nil"/>
              <w:left w:val="nil"/>
              <w:bottom w:val="nil"/>
              <w:right w:val="nil"/>
            </w:tcBorders>
            <w:shd w:val="clear" w:color="000000" w:fill="FFFFFF"/>
            <w:noWrap/>
            <w:vAlign w:val="center"/>
            <w:hideMark/>
          </w:tcPr>
          <w:p w14:paraId="4EF19452"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469,888</w:t>
            </w:r>
          </w:p>
        </w:tc>
        <w:tc>
          <w:tcPr>
            <w:tcW w:w="1853" w:type="dxa"/>
            <w:tcBorders>
              <w:top w:val="nil"/>
              <w:left w:val="nil"/>
              <w:bottom w:val="nil"/>
              <w:right w:val="nil"/>
            </w:tcBorders>
            <w:shd w:val="clear" w:color="000000" w:fill="FFFFFF"/>
            <w:noWrap/>
            <w:vAlign w:val="center"/>
            <w:hideMark/>
          </w:tcPr>
          <w:p w14:paraId="24D3EEE6"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33,541</w:t>
            </w:r>
          </w:p>
        </w:tc>
      </w:tr>
      <w:tr w:rsidR="00F94359" w:rsidRPr="00F94359" w14:paraId="5ECB6118" w14:textId="77777777" w:rsidTr="00F94359">
        <w:trPr>
          <w:trHeight w:val="271"/>
        </w:trPr>
        <w:tc>
          <w:tcPr>
            <w:tcW w:w="4235" w:type="dxa"/>
            <w:tcBorders>
              <w:top w:val="nil"/>
              <w:left w:val="nil"/>
              <w:bottom w:val="nil"/>
              <w:right w:val="nil"/>
            </w:tcBorders>
            <w:shd w:val="clear" w:color="000000" w:fill="FFFFFF"/>
            <w:noWrap/>
            <w:vAlign w:val="center"/>
            <w:hideMark/>
          </w:tcPr>
          <w:p w14:paraId="710466AD"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Development effectiveness</w:t>
            </w:r>
          </w:p>
        </w:tc>
        <w:tc>
          <w:tcPr>
            <w:tcW w:w="1599" w:type="dxa"/>
            <w:tcBorders>
              <w:top w:val="nil"/>
              <w:left w:val="nil"/>
              <w:bottom w:val="nil"/>
              <w:right w:val="nil"/>
            </w:tcBorders>
            <w:shd w:val="clear" w:color="000000" w:fill="FFFFFF"/>
            <w:noWrap/>
            <w:vAlign w:val="center"/>
            <w:hideMark/>
          </w:tcPr>
          <w:p w14:paraId="50E3ED9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108,016</w:t>
            </w:r>
          </w:p>
        </w:tc>
        <w:tc>
          <w:tcPr>
            <w:tcW w:w="1445" w:type="dxa"/>
            <w:tcBorders>
              <w:top w:val="nil"/>
              <w:left w:val="nil"/>
              <w:bottom w:val="nil"/>
              <w:right w:val="nil"/>
            </w:tcBorders>
            <w:shd w:val="clear" w:color="000000" w:fill="FFFFFF"/>
            <w:noWrap/>
            <w:vAlign w:val="center"/>
            <w:hideMark/>
          </w:tcPr>
          <w:p w14:paraId="531D8ABF"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108,016</w:t>
            </w:r>
          </w:p>
        </w:tc>
        <w:tc>
          <w:tcPr>
            <w:tcW w:w="1796" w:type="dxa"/>
            <w:tcBorders>
              <w:top w:val="nil"/>
              <w:left w:val="nil"/>
              <w:bottom w:val="nil"/>
              <w:right w:val="nil"/>
            </w:tcBorders>
            <w:shd w:val="clear" w:color="000000" w:fill="FFFFFF"/>
            <w:noWrap/>
            <w:vAlign w:val="center"/>
            <w:hideMark/>
          </w:tcPr>
          <w:p w14:paraId="2F60AEA2"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77,730</w:t>
            </w:r>
          </w:p>
        </w:tc>
        <w:tc>
          <w:tcPr>
            <w:tcW w:w="1853" w:type="dxa"/>
            <w:tcBorders>
              <w:top w:val="nil"/>
              <w:left w:val="nil"/>
              <w:bottom w:val="nil"/>
              <w:right w:val="nil"/>
            </w:tcBorders>
            <w:shd w:val="clear" w:color="000000" w:fill="FFFFFF"/>
            <w:noWrap/>
            <w:vAlign w:val="center"/>
            <w:hideMark/>
          </w:tcPr>
          <w:p w14:paraId="2B18504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30,286</w:t>
            </w:r>
          </w:p>
        </w:tc>
      </w:tr>
      <w:tr w:rsidR="00F94359" w:rsidRPr="00F94359" w14:paraId="5FEBD189" w14:textId="77777777" w:rsidTr="00F94359">
        <w:trPr>
          <w:trHeight w:val="271"/>
        </w:trPr>
        <w:tc>
          <w:tcPr>
            <w:tcW w:w="4235" w:type="dxa"/>
            <w:tcBorders>
              <w:top w:val="single" w:sz="8" w:space="0" w:color="auto"/>
              <w:left w:val="nil"/>
              <w:bottom w:val="single" w:sz="8" w:space="0" w:color="auto"/>
              <w:right w:val="nil"/>
            </w:tcBorders>
            <w:shd w:val="clear" w:color="000000" w:fill="FFFFFF"/>
            <w:noWrap/>
            <w:vAlign w:val="center"/>
            <w:hideMark/>
          </w:tcPr>
          <w:p w14:paraId="3B58B840" w14:textId="77777777" w:rsidR="00F94359" w:rsidRPr="00F94359" w:rsidRDefault="00F94359" w:rsidP="00F94359">
            <w:pPr>
              <w:ind w:firstLineChars="300" w:firstLine="542"/>
              <w:rPr>
                <w:rFonts w:ascii="Times New Roman" w:hAnsi="Times New Roman"/>
                <w:b/>
                <w:bCs/>
                <w:color w:val="000000"/>
                <w:sz w:val="18"/>
                <w:szCs w:val="18"/>
              </w:rPr>
            </w:pPr>
            <w:r w:rsidRPr="00F94359">
              <w:rPr>
                <w:rFonts w:ascii="Times New Roman" w:hAnsi="Times New Roman"/>
                <w:b/>
                <w:bCs/>
                <w:color w:val="000000"/>
                <w:sz w:val="18"/>
              </w:rPr>
              <w:t>Subtotal</w:t>
            </w:r>
          </w:p>
        </w:tc>
        <w:tc>
          <w:tcPr>
            <w:tcW w:w="1599" w:type="dxa"/>
            <w:tcBorders>
              <w:top w:val="single" w:sz="8" w:space="0" w:color="auto"/>
              <w:left w:val="nil"/>
              <w:bottom w:val="nil"/>
              <w:right w:val="nil"/>
            </w:tcBorders>
            <w:shd w:val="clear" w:color="000000" w:fill="FFFFFF"/>
            <w:noWrap/>
            <w:vAlign w:val="center"/>
            <w:hideMark/>
          </w:tcPr>
          <w:p w14:paraId="55A1439E"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611,445</w:t>
            </w:r>
          </w:p>
        </w:tc>
        <w:tc>
          <w:tcPr>
            <w:tcW w:w="1445" w:type="dxa"/>
            <w:tcBorders>
              <w:top w:val="single" w:sz="8" w:space="0" w:color="auto"/>
              <w:left w:val="nil"/>
              <w:bottom w:val="nil"/>
              <w:right w:val="nil"/>
            </w:tcBorders>
            <w:shd w:val="clear" w:color="000000" w:fill="FFFFFF"/>
            <w:noWrap/>
            <w:vAlign w:val="center"/>
            <w:hideMark/>
          </w:tcPr>
          <w:p w14:paraId="26ABF278"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611,445</w:t>
            </w:r>
          </w:p>
        </w:tc>
        <w:tc>
          <w:tcPr>
            <w:tcW w:w="1796" w:type="dxa"/>
            <w:tcBorders>
              <w:top w:val="single" w:sz="8" w:space="0" w:color="auto"/>
              <w:left w:val="nil"/>
              <w:bottom w:val="nil"/>
              <w:right w:val="nil"/>
            </w:tcBorders>
            <w:shd w:val="clear" w:color="000000" w:fill="FFFFFF"/>
            <w:noWrap/>
            <w:vAlign w:val="center"/>
            <w:hideMark/>
          </w:tcPr>
          <w:p w14:paraId="2D81B8EA"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547,618</w:t>
            </w:r>
          </w:p>
        </w:tc>
        <w:tc>
          <w:tcPr>
            <w:tcW w:w="1853" w:type="dxa"/>
            <w:tcBorders>
              <w:top w:val="single" w:sz="8" w:space="0" w:color="auto"/>
              <w:left w:val="nil"/>
              <w:bottom w:val="nil"/>
              <w:right w:val="nil"/>
            </w:tcBorders>
            <w:shd w:val="clear" w:color="000000" w:fill="FFFFFF"/>
            <w:noWrap/>
            <w:vAlign w:val="center"/>
            <w:hideMark/>
          </w:tcPr>
          <w:p w14:paraId="649FC23F"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63,827</w:t>
            </w:r>
          </w:p>
        </w:tc>
      </w:tr>
      <w:tr w:rsidR="00F94359" w:rsidRPr="00F94359" w14:paraId="3D347890" w14:textId="77777777" w:rsidTr="00F94359">
        <w:trPr>
          <w:trHeight w:val="387"/>
        </w:trPr>
        <w:tc>
          <w:tcPr>
            <w:tcW w:w="4235" w:type="dxa"/>
            <w:tcBorders>
              <w:top w:val="nil"/>
              <w:left w:val="nil"/>
              <w:bottom w:val="single" w:sz="8" w:space="0" w:color="auto"/>
              <w:right w:val="nil"/>
            </w:tcBorders>
            <w:shd w:val="clear" w:color="000000" w:fill="FFFFFF"/>
            <w:vAlign w:val="center"/>
            <w:hideMark/>
          </w:tcPr>
          <w:p w14:paraId="74D26F20" w14:textId="77777777" w:rsidR="00F94359" w:rsidRPr="00F94359" w:rsidRDefault="00F94359" w:rsidP="00F94359">
            <w:pPr>
              <w:rPr>
                <w:rFonts w:ascii="Times New Roman" w:hAnsi="Times New Roman"/>
                <w:b/>
                <w:bCs/>
                <w:color w:val="000000"/>
                <w:sz w:val="18"/>
                <w:szCs w:val="18"/>
              </w:rPr>
            </w:pPr>
            <w:r w:rsidRPr="00F94359">
              <w:rPr>
                <w:rFonts w:ascii="Times New Roman" w:hAnsi="Times New Roman"/>
                <w:b/>
                <w:bCs/>
                <w:color w:val="000000"/>
                <w:sz w:val="18"/>
              </w:rPr>
              <w:t>United Nations development coordination activities</w:t>
            </w:r>
          </w:p>
        </w:tc>
        <w:tc>
          <w:tcPr>
            <w:tcW w:w="1599" w:type="dxa"/>
            <w:tcBorders>
              <w:top w:val="single" w:sz="8" w:space="0" w:color="auto"/>
              <w:left w:val="nil"/>
              <w:bottom w:val="single" w:sz="8" w:space="0" w:color="auto"/>
              <w:right w:val="nil"/>
            </w:tcBorders>
            <w:shd w:val="clear" w:color="000000" w:fill="FFFFFF"/>
            <w:noWrap/>
            <w:vAlign w:val="center"/>
            <w:hideMark/>
          </w:tcPr>
          <w:p w14:paraId="47FE1037"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90,823</w:t>
            </w:r>
          </w:p>
        </w:tc>
        <w:tc>
          <w:tcPr>
            <w:tcW w:w="1445" w:type="dxa"/>
            <w:tcBorders>
              <w:top w:val="single" w:sz="8" w:space="0" w:color="auto"/>
              <w:left w:val="nil"/>
              <w:bottom w:val="single" w:sz="8" w:space="0" w:color="auto"/>
              <w:right w:val="nil"/>
            </w:tcBorders>
            <w:shd w:val="clear" w:color="000000" w:fill="FFFFFF"/>
            <w:noWrap/>
            <w:vAlign w:val="center"/>
            <w:hideMark/>
          </w:tcPr>
          <w:p w14:paraId="78C0F5E7"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90,823</w:t>
            </w:r>
          </w:p>
        </w:tc>
        <w:tc>
          <w:tcPr>
            <w:tcW w:w="1796" w:type="dxa"/>
            <w:tcBorders>
              <w:top w:val="single" w:sz="8" w:space="0" w:color="auto"/>
              <w:left w:val="nil"/>
              <w:bottom w:val="single" w:sz="8" w:space="0" w:color="auto"/>
              <w:right w:val="nil"/>
            </w:tcBorders>
            <w:shd w:val="clear" w:color="000000" w:fill="FFFFFF"/>
            <w:noWrap/>
            <w:vAlign w:val="center"/>
            <w:hideMark/>
          </w:tcPr>
          <w:p w14:paraId="1DA69CA6"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88,965</w:t>
            </w:r>
          </w:p>
        </w:tc>
        <w:tc>
          <w:tcPr>
            <w:tcW w:w="1853" w:type="dxa"/>
            <w:tcBorders>
              <w:top w:val="single" w:sz="8" w:space="0" w:color="auto"/>
              <w:left w:val="nil"/>
              <w:bottom w:val="single" w:sz="8" w:space="0" w:color="auto"/>
              <w:right w:val="nil"/>
            </w:tcBorders>
            <w:shd w:val="clear" w:color="000000" w:fill="FFFFFF"/>
            <w:noWrap/>
            <w:vAlign w:val="center"/>
            <w:hideMark/>
          </w:tcPr>
          <w:p w14:paraId="1BD45E5B"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1,858</w:t>
            </w:r>
          </w:p>
        </w:tc>
      </w:tr>
      <w:tr w:rsidR="00F94359" w:rsidRPr="00F94359" w14:paraId="2F09792E" w14:textId="77777777" w:rsidTr="00F94359">
        <w:trPr>
          <w:trHeight w:val="297"/>
        </w:trPr>
        <w:tc>
          <w:tcPr>
            <w:tcW w:w="4235" w:type="dxa"/>
            <w:tcBorders>
              <w:top w:val="nil"/>
              <w:left w:val="nil"/>
              <w:bottom w:val="nil"/>
              <w:right w:val="nil"/>
            </w:tcBorders>
            <w:shd w:val="clear" w:color="000000" w:fill="FFFFFF"/>
            <w:noWrap/>
            <w:vAlign w:val="center"/>
            <w:hideMark/>
          </w:tcPr>
          <w:p w14:paraId="21020C4C" w14:textId="77777777" w:rsidR="00F94359" w:rsidRPr="00F94359" w:rsidRDefault="00F94359" w:rsidP="00F94359">
            <w:pPr>
              <w:rPr>
                <w:rFonts w:ascii="Times New Roman" w:hAnsi="Times New Roman"/>
                <w:b/>
                <w:bCs/>
                <w:color w:val="000000"/>
                <w:sz w:val="18"/>
                <w:szCs w:val="18"/>
              </w:rPr>
            </w:pPr>
            <w:r w:rsidRPr="00F94359">
              <w:rPr>
                <w:rFonts w:ascii="Times New Roman" w:hAnsi="Times New Roman"/>
                <w:b/>
                <w:bCs/>
                <w:color w:val="000000"/>
                <w:sz w:val="18"/>
              </w:rPr>
              <w:t>Management activities</w:t>
            </w:r>
          </w:p>
        </w:tc>
        <w:tc>
          <w:tcPr>
            <w:tcW w:w="1599" w:type="dxa"/>
            <w:tcBorders>
              <w:top w:val="nil"/>
              <w:left w:val="nil"/>
              <w:bottom w:val="nil"/>
              <w:right w:val="nil"/>
            </w:tcBorders>
            <w:shd w:val="clear" w:color="000000" w:fill="FFFFFF"/>
            <w:noWrap/>
            <w:vAlign w:val="center"/>
            <w:hideMark/>
          </w:tcPr>
          <w:p w14:paraId="669E8D3C"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c>
          <w:tcPr>
            <w:tcW w:w="1445" w:type="dxa"/>
            <w:tcBorders>
              <w:top w:val="nil"/>
              <w:left w:val="nil"/>
              <w:bottom w:val="nil"/>
              <w:right w:val="nil"/>
            </w:tcBorders>
            <w:shd w:val="clear" w:color="000000" w:fill="FFFFFF"/>
            <w:noWrap/>
            <w:vAlign w:val="center"/>
            <w:hideMark/>
          </w:tcPr>
          <w:p w14:paraId="6B9D1787"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c>
          <w:tcPr>
            <w:tcW w:w="1796" w:type="dxa"/>
            <w:tcBorders>
              <w:top w:val="nil"/>
              <w:left w:val="nil"/>
              <w:bottom w:val="nil"/>
              <w:right w:val="nil"/>
            </w:tcBorders>
            <w:shd w:val="clear" w:color="000000" w:fill="FFFFFF"/>
            <w:noWrap/>
            <w:vAlign w:val="center"/>
            <w:hideMark/>
          </w:tcPr>
          <w:p w14:paraId="049C82FE"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c>
          <w:tcPr>
            <w:tcW w:w="1853" w:type="dxa"/>
            <w:tcBorders>
              <w:top w:val="nil"/>
              <w:left w:val="nil"/>
              <w:bottom w:val="nil"/>
              <w:right w:val="nil"/>
            </w:tcBorders>
            <w:shd w:val="clear" w:color="000000" w:fill="FFFFFF"/>
            <w:noWrap/>
            <w:vAlign w:val="center"/>
            <w:hideMark/>
          </w:tcPr>
          <w:p w14:paraId="035A01F3"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 </w:t>
            </w:r>
          </w:p>
        </w:tc>
      </w:tr>
      <w:tr w:rsidR="00F94359" w:rsidRPr="00F94359" w14:paraId="710E11D9" w14:textId="77777777" w:rsidTr="00F94359">
        <w:trPr>
          <w:trHeight w:val="257"/>
        </w:trPr>
        <w:tc>
          <w:tcPr>
            <w:tcW w:w="4235" w:type="dxa"/>
            <w:tcBorders>
              <w:top w:val="nil"/>
              <w:left w:val="nil"/>
              <w:bottom w:val="nil"/>
              <w:right w:val="nil"/>
            </w:tcBorders>
            <w:shd w:val="clear" w:color="000000" w:fill="FFFFFF"/>
            <w:noWrap/>
            <w:vAlign w:val="center"/>
            <w:hideMark/>
          </w:tcPr>
          <w:p w14:paraId="197AB281"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 xml:space="preserve">Recurring </w:t>
            </w:r>
          </w:p>
        </w:tc>
        <w:tc>
          <w:tcPr>
            <w:tcW w:w="1599" w:type="dxa"/>
            <w:tcBorders>
              <w:top w:val="nil"/>
              <w:left w:val="nil"/>
              <w:bottom w:val="nil"/>
              <w:right w:val="nil"/>
            </w:tcBorders>
            <w:shd w:val="clear" w:color="000000" w:fill="FFFFFF"/>
            <w:noWrap/>
            <w:vAlign w:val="center"/>
            <w:hideMark/>
          </w:tcPr>
          <w:p w14:paraId="131EBBB5"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183,846</w:t>
            </w:r>
          </w:p>
        </w:tc>
        <w:tc>
          <w:tcPr>
            <w:tcW w:w="1445" w:type="dxa"/>
            <w:tcBorders>
              <w:top w:val="nil"/>
              <w:left w:val="nil"/>
              <w:bottom w:val="nil"/>
              <w:right w:val="nil"/>
            </w:tcBorders>
            <w:shd w:val="clear" w:color="000000" w:fill="FFFFFF"/>
            <w:noWrap/>
            <w:vAlign w:val="center"/>
            <w:hideMark/>
          </w:tcPr>
          <w:p w14:paraId="1D13D51D"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183,846</w:t>
            </w:r>
          </w:p>
        </w:tc>
        <w:tc>
          <w:tcPr>
            <w:tcW w:w="1796" w:type="dxa"/>
            <w:tcBorders>
              <w:top w:val="nil"/>
              <w:left w:val="nil"/>
              <w:bottom w:val="nil"/>
              <w:right w:val="nil"/>
            </w:tcBorders>
            <w:shd w:val="clear" w:color="000000" w:fill="FFFFFF"/>
            <w:noWrap/>
            <w:vAlign w:val="center"/>
            <w:hideMark/>
          </w:tcPr>
          <w:p w14:paraId="1CE38285"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176,030</w:t>
            </w:r>
          </w:p>
        </w:tc>
        <w:tc>
          <w:tcPr>
            <w:tcW w:w="1853" w:type="dxa"/>
            <w:tcBorders>
              <w:top w:val="nil"/>
              <w:left w:val="nil"/>
              <w:bottom w:val="nil"/>
              <w:right w:val="nil"/>
            </w:tcBorders>
            <w:shd w:val="clear" w:color="000000" w:fill="FFFFFF"/>
            <w:noWrap/>
            <w:vAlign w:val="center"/>
            <w:hideMark/>
          </w:tcPr>
          <w:p w14:paraId="5F12D8A5"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7,816</w:t>
            </w:r>
          </w:p>
        </w:tc>
      </w:tr>
      <w:tr w:rsidR="00F94359" w:rsidRPr="00F94359" w14:paraId="16DE52A9" w14:textId="77777777" w:rsidTr="00F94359">
        <w:trPr>
          <w:trHeight w:val="271"/>
        </w:trPr>
        <w:tc>
          <w:tcPr>
            <w:tcW w:w="4235" w:type="dxa"/>
            <w:tcBorders>
              <w:top w:val="nil"/>
              <w:left w:val="nil"/>
              <w:bottom w:val="nil"/>
              <w:right w:val="nil"/>
            </w:tcBorders>
            <w:shd w:val="clear" w:color="000000" w:fill="FFFFFF"/>
            <w:noWrap/>
            <w:vAlign w:val="center"/>
            <w:hideMark/>
          </w:tcPr>
          <w:p w14:paraId="43CF9EDA"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Non-recurring</w:t>
            </w:r>
          </w:p>
        </w:tc>
        <w:tc>
          <w:tcPr>
            <w:tcW w:w="1599" w:type="dxa"/>
            <w:tcBorders>
              <w:top w:val="nil"/>
              <w:left w:val="nil"/>
              <w:bottom w:val="nil"/>
              <w:right w:val="nil"/>
            </w:tcBorders>
            <w:shd w:val="clear" w:color="000000" w:fill="FFFFFF"/>
            <w:noWrap/>
            <w:vAlign w:val="center"/>
            <w:hideMark/>
          </w:tcPr>
          <w:p w14:paraId="0F0DF621"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3,200</w:t>
            </w:r>
          </w:p>
        </w:tc>
        <w:tc>
          <w:tcPr>
            <w:tcW w:w="1445" w:type="dxa"/>
            <w:tcBorders>
              <w:top w:val="nil"/>
              <w:left w:val="nil"/>
              <w:bottom w:val="nil"/>
              <w:right w:val="nil"/>
            </w:tcBorders>
            <w:shd w:val="clear" w:color="000000" w:fill="FFFFFF"/>
            <w:noWrap/>
            <w:vAlign w:val="center"/>
            <w:hideMark/>
          </w:tcPr>
          <w:p w14:paraId="25A7F6CE"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3,200</w:t>
            </w:r>
          </w:p>
        </w:tc>
        <w:tc>
          <w:tcPr>
            <w:tcW w:w="1796" w:type="dxa"/>
            <w:tcBorders>
              <w:top w:val="nil"/>
              <w:left w:val="nil"/>
              <w:bottom w:val="nil"/>
              <w:right w:val="nil"/>
            </w:tcBorders>
            <w:shd w:val="clear" w:color="000000" w:fill="FFFFFF"/>
            <w:noWrap/>
            <w:vAlign w:val="center"/>
            <w:hideMark/>
          </w:tcPr>
          <w:p w14:paraId="37B3F3C2"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3,150</w:t>
            </w:r>
          </w:p>
        </w:tc>
        <w:tc>
          <w:tcPr>
            <w:tcW w:w="1853" w:type="dxa"/>
            <w:tcBorders>
              <w:top w:val="nil"/>
              <w:left w:val="nil"/>
              <w:bottom w:val="nil"/>
              <w:right w:val="nil"/>
            </w:tcBorders>
            <w:shd w:val="clear" w:color="000000" w:fill="FFFFFF"/>
            <w:noWrap/>
            <w:vAlign w:val="center"/>
            <w:hideMark/>
          </w:tcPr>
          <w:p w14:paraId="0D9B38CA"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50</w:t>
            </w:r>
          </w:p>
        </w:tc>
      </w:tr>
      <w:tr w:rsidR="00F94359" w:rsidRPr="00F94359" w14:paraId="6579B16F" w14:textId="77777777" w:rsidTr="00F94359">
        <w:trPr>
          <w:trHeight w:val="271"/>
        </w:trPr>
        <w:tc>
          <w:tcPr>
            <w:tcW w:w="4235" w:type="dxa"/>
            <w:tcBorders>
              <w:top w:val="single" w:sz="8" w:space="0" w:color="auto"/>
              <w:left w:val="nil"/>
              <w:bottom w:val="single" w:sz="8" w:space="0" w:color="auto"/>
              <w:right w:val="nil"/>
            </w:tcBorders>
            <w:shd w:val="clear" w:color="000000" w:fill="FFFFFF"/>
            <w:noWrap/>
            <w:vAlign w:val="center"/>
            <w:hideMark/>
          </w:tcPr>
          <w:p w14:paraId="6A15D67D" w14:textId="77777777" w:rsidR="00F94359" w:rsidRPr="00F94359" w:rsidRDefault="00F94359" w:rsidP="00F94359">
            <w:pPr>
              <w:ind w:firstLineChars="300" w:firstLine="542"/>
              <w:rPr>
                <w:rFonts w:ascii="Times New Roman" w:hAnsi="Times New Roman"/>
                <w:b/>
                <w:bCs/>
                <w:color w:val="000000"/>
                <w:sz w:val="18"/>
                <w:szCs w:val="18"/>
              </w:rPr>
            </w:pPr>
            <w:r w:rsidRPr="00F94359">
              <w:rPr>
                <w:rFonts w:ascii="Times New Roman" w:hAnsi="Times New Roman"/>
                <w:b/>
                <w:bCs/>
                <w:color w:val="000000"/>
                <w:sz w:val="18"/>
              </w:rPr>
              <w:t>Subtotal</w:t>
            </w:r>
          </w:p>
        </w:tc>
        <w:tc>
          <w:tcPr>
            <w:tcW w:w="1599" w:type="dxa"/>
            <w:tcBorders>
              <w:top w:val="single" w:sz="8" w:space="0" w:color="auto"/>
              <w:left w:val="nil"/>
              <w:bottom w:val="single" w:sz="8" w:space="0" w:color="auto"/>
              <w:right w:val="nil"/>
            </w:tcBorders>
            <w:shd w:val="clear" w:color="000000" w:fill="FFFFFF"/>
            <w:noWrap/>
            <w:vAlign w:val="center"/>
            <w:hideMark/>
          </w:tcPr>
          <w:p w14:paraId="62D262FB"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187,046</w:t>
            </w:r>
          </w:p>
        </w:tc>
        <w:tc>
          <w:tcPr>
            <w:tcW w:w="1445" w:type="dxa"/>
            <w:tcBorders>
              <w:top w:val="single" w:sz="8" w:space="0" w:color="auto"/>
              <w:left w:val="nil"/>
              <w:bottom w:val="single" w:sz="8" w:space="0" w:color="auto"/>
              <w:right w:val="nil"/>
            </w:tcBorders>
            <w:shd w:val="clear" w:color="000000" w:fill="FFFFFF"/>
            <w:noWrap/>
            <w:vAlign w:val="center"/>
            <w:hideMark/>
          </w:tcPr>
          <w:p w14:paraId="3C2C34C4"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187,046</w:t>
            </w:r>
          </w:p>
        </w:tc>
        <w:tc>
          <w:tcPr>
            <w:tcW w:w="1796" w:type="dxa"/>
            <w:tcBorders>
              <w:top w:val="single" w:sz="8" w:space="0" w:color="auto"/>
              <w:left w:val="nil"/>
              <w:bottom w:val="single" w:sz="8" w:space="0" w:color="auto"/>
              <w:right w:val="nil"/>
            </w:tcBorders>
            <w:shd w:val="clear" w:color="000000" w:fill="FFFFFF"/>
            <w:noWrap/>
            <w:vAlign w:val="center"/>
            <w:hideMark/>
          </w:tcPr>
          <w:p w14:paraId="06F1072B"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179,180</w:t>
            </w:r>
          </w:p>
        </w:tc>
        <w:tc>
          <w:tcPr>
            <w:tcW w:w="1853" w:type="dxa"/>
            <w:tcBorders>
              <w:top w:val="single" w:sz="8" w:space="0" w:color="auto"/>
              <w:left w:val="nil"/>
              <w:bottom w:val="single" w:sz="8" w:space="0" w:color="auto"/>
              <w:right w:val="nil"/>
            </w:tcBorders>
            <w:shd w:val="clear" w:color="000000" w:fill="FFFFFF"/>
            <w:noWrap/>
            <w:vAlign w:val="center"/>
            <w:hideMark/>
          </w:tcPr>
          <w:p w14:paraId="67ACA66E"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7,866</w:t>
            </w:r>
          </w:p>
        </w:tc>
      </w:tr>
      <w:tr w:rsidR="00F94359" w:rsidRPr="00F94359" w14:paraId="3C990728" w14:textId="77777777" w:rsidTr="00F94359">
        <w:trPr>
          <w:trHeight w:val="336"/>
        </w:trPr>
        <w:tc>
          <w:tcPr>
            <w:tcW w:w="4235" w:type="dxa"/>
            <w:tcBorders>
              <w:top w:val="nil"/>
              <w:left w:val="nil"/>
              <w:bottom w:val="nil"/>
              <w:right w:val="nil"/>
            </w:tcBorders>
            <w:shd w:val="clear" w:color="000000" w:fill="FFFFFF"/>
            <w:noWrap/>
            <w:vAlign w:val="center"/>
            <w:hideMark/>
          </w:tcPr>
          <w:p w14:paraId="0898E99C" w14:textId="77777777" w:rsidR="00F94359" w:rsidRPr="00F94359" w:rsidRDefault="00F94359" w:rsidP="00F94359">
            <w:pPr>
              <w:rPr>
                <w:rFonts w:ascii="Times New Roman" w:hAnsi="Times New Roman"/>
                <w:b/>
                <w:bCs/>
                <w:color w:val="000000"/>
                <w:sz w:val="18"/>
                <w:szCs w:val="18"/>
              </w:rPr>
            </w:pPr>
            <w:r w:rsidRPr="00F94359">
              <w:rPr>
                <w:rFonts w:ascii="Times New Roman" w:hAnsi="Times New Roman"/>
                <w:b/>
                <w:bCs/>
                <w:color w:val="000000"/>
                <w:sz w:val="18"/>
              </w:rPr>
              <w:t>Special purpose activities</w:t>
            </w:r>
          </w:p>
        </w:tc>
        <w:tc>
          <w:tcPr>
            <w:tcW w:w="1599" w:type="dxa"/>
            <w:tcBorders>
              <w:top w:val="nil"/>
              <w:left w:val="nil"/>
              <w:bottom w:val="nil"/>
              <w:right w:val="nil"/>
            </w:tcBorders>
            <w:shd w:val="clear" w:color="000000" w:fill="FFFFFF"/>
            <w:noWrap/>
            <w:vAlign w:val="center"/>
            <w:hideMark/>
          </w:tcPr>
          <w:p w14:paraId="6D46C9EE"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445" w:type="dxa"/>
            <w:tcBorders>
              <w:top w:val="nil"/>
              <w:left w:val="nil"/>
              <w:bottom w:val="nil"/>
              <w:right w:val="nil"/>
            </w:tcBorders>
            <w:shd w:val="clear" w:color="000000" w:fill="FFFFFF"/>
            <w:noWrap/>
            <w:vAlign w:val="center"/>
            <w:hideMark/>
          </w:tcPr>
          <w:p w14:paraId="4FBD9B82"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796" w:type="dxa"/>
            <w:tcBorders>
              <w:top w:val="nil"/>
              <w:left w:val="nil"/>
              <w:bottom w:val="nil"/>
              <w:right w:val="nil"/>
            </w:tcBorders>
            <w:shd w:val="clear" w:color="000000" w:fill="FFFFFF"/>
            <w:noWrap/>
            <w:vAlign w:val="center"/>
            <w:hideMark/>
          </w:tcPr>
          <w:p w14:paraId="3803A15E"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c>
          <w:tcPr>
            <w:tcW w:w="1853" w:type="dxa"/>
            <w:tcBorders>
              <w:top w:val="nil"/>
              <w:left w:val="nil"/>
              <w:bottom w:val="nil"/>
              <w:right w:val="nil"/>
            </w:tcBorders>
            <w:shd w:val="clear" w:color="000000" w:fill="FFFFFF"/>
            <w:noWrap/>
            <w:vAlign w:val="center"/>
            <w:hideMark/>
          </w:tcPr>
          <w:p w14:paraId="7E52768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 </w:t>
            </w:r>
          </w:p>
        </w:tc>
      </w:tr>
      <w:tr w:rsidR="00F94359" w:rsidRPr="00F94359" w14:paraId="2F07FD0B" w14:textId="77777777" w:rsidTr="00F94359">
        <w:trPr>
          <w:trHeight w:val="257"/>
        </w:trPr>
        <w:tc>
          <w:tcPr>
            <w:tcW w:w="4235" w:type="dxa"/>
            <w:tcBorders>
              <w:top w:val="nil"/>
              <w:left w:val="nil"/>
              <w:bottom w:val="nil"/>
              <w:right w:val="nil"/>
            </w:tcBorders>
            <w:shd w:val="clear" w:color="000000" w:fill="FFFFFF"/>
            <w:noWrap/>
            <w:vAlign w:val="center"/>
            <w:hideMark/>
          </w:tcPr>
          <w:p w14:paraId="55B470B5"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Capital investments</w:t>
            </w:r>
          </w:p>
        </w:tc>
        <w:tc>
          <w:tcPr>
            <w:tcW w:w="1599" w:type="dxa"/>
            <w:tcBorders>
              <w:top w:val="nil"/>
              <w:left w:val="nil"/>
              <w:bottom w:val="nil"/>
              <w:right w:val="nil"/>
            </w:tcBorders>
            <w:shd w:val="clear" w:color="000000" w:fill="FFFFFF"/>
            <w:noWrap/>
            <w:vAlign w:val="center"/>
            <w:hideMark/>
          </w:tcPr>
          <w:p w14:paraId="0654AE2B"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4,655</w:t>
            </w:r>
          </w:p>
        </w:tc>
        <w:tc>
          <w:tcPr>
            <w:tcW w:w="1445" w:type="dxa"/>
            <w:tcBorders>
              <w:top w:val="nil"/>
              <w:left w:val="nil"/>
              <w:bottom w:val="nil"/>
              <w:right w:val="nil"/>
            </w:tcBorders>
            <w:shd w:val="clear" w:color="000000" w:fill="FFFFFF"/>
            <w:noWrap/>
            <w:vAlign w:val="center"/>
            <w:hideMark/>
          </w:tcPr>
          <w:p w14:paraId="79AA560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4,655</w:t>
            </w:r>
          </w:p>
        </w:tc>
        <w:tc>
          <w:tcPr>
            <w:tcW w:w="1796" w:type="dxa"/>
            <w:tcBorders>
              <w:top w:val="nil"/>
              <w:left w:val="nil"/>
              <w:bottom w:val="nil"/>
              <w:right w:val="nil"/>
            </w:tcBorders>
            <w:shd w:val="clear" w:color="000000" w:fill="FFFFFF"/>
            <w:noWrap/>
            <w:vAlign w:val="center"/>
            <w:hideMark/>
          </w:tcPr>
          <w:p w14:paraId="16B2288D"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2,308</w:t>
            </w:r>
          </w:p>
        </w:tc>
        <w:tc>
          <w:tcPr>
            <w:tcW w:w="1853" w:type="dxa"/>
            <w:tcBorders>
              <w:top w:val="nil"/>
              <w:left w:val="nil"/>
              <w:bottom w:val="nil"/>
              <w:right w:val="nil"/>
            </w:tcBorders>
            <w:shd w:val="clear" w:color="000000" w:fill="FFFFFF"/>
            <w:noWrap/>
            <w:vAlign w:val="center"/>
            <w:hideMark/>
          </w:tcPr>
          <w:p w14:paraId="4BCA6816"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2,347</w:t>
            </w:r>
          </w:p>
        </w:tc>
      </w:tr>
      <w:tr w:rsidR="00F94359" w:rsidRPr="00F94359" w14:paraId="19F3B167" w14:textId="77777777" w:rsidTr="00F94359">
        <w:trPr>
          <w:trHeight w:val="322"/>
        </w:trPr>
        <w:tc>
          <w:tcPr>
            <w:tcW w:w="4235" w:type="dxa"/>
            <w:tcBorders>
              <w:top w:val="nil"/>
              <w:left w:val="nil"/>
              <w:bottom w:val="nil"/>
              <w:right w:val="nil"/>
            </w:tcBorders>
            <w:shd w:val="clear" w:color="000000" w:fill="FFFFFF"/>
            <w:vAlign w:val="center"/>
            <w:hideMark/>
          </w:tcPr>
          <w:p w14:paraId="60835BCC" w14:textId="77777777" w:rsidR="00F94359" w:rsidRPr="00F94359" w:rsidRDefault="00F94359" w:rsidP="00F94359">
            <w:pPr>
              <w:rPr>
                <w:rFonts w:ascii="Times New Roman" w:hAnsi="Times New Roman"/>
                <w:color w:val="000000"/>
                <w:sz w:val="18"/>
                <w:szCs w:val="18"/>
              </w:rPr>
            </w:pPr>
            <w:r w:rsidRPr="00F94359">
              <w:rPr>
                <w:rFonts w:ascii="Times New Roman" w:hAnsi="Times New Roman"/>
                <w:color w:val="000000"/>
                <w:sz w:val="18"/>
              </w:rPr>
              <w:t>Non-UNDP operations administered by UNDP</w:t>
            </w:r>
          </w:p>
        </w:tc>
        <w:tc>
          <w:tcPr>
            <w:tcW w:w="1599" w:type="dxa"/>
            <w:tcBorders>
              <w:top w:val="nil"/>
              <w:left w:val="nil"/>
              <w:bottom w:val="nil"/>
              <w:right w:val="nil"/>
            </w:tcBorders>
            <w:shd w:val="clear" w:color="000000" w:fill="FFFFFF"/>
            <w:noWrap/>
            <w:vAlign w:val="center"/>
            <w:hideMark/>
          </w:tcPr>
          <w:p w14:paraId="2A6581EB"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14,847</w:t>
            </w:r>
          </w:p>
        </w:tc>
        <w:tc>
          <w:tcPr>
            <w:tcW w:w="1445" w:type="dxa"/>
            <w:tcBorders>
              <w:top w:val="nil"/>
              <w:left w:val="nil"/>
              <w:bottom w:val="nil"/>
              <w:right w:val="nil"/>
            </w:tcBorders>
            <w:shd w:val="clear" w:color="000000" w:fill="FFFFFF"/>
            <w:noWrap/>
            <w:vAlign w:val="center"/>
            <w:hideMark/>
          </w:tcPr>
          <w:p w14:paraId="1335E1ED"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14,847</w:t>
            </w:r>
          </w:p>
        </w:tc>
        <w:tc>
          <w:tcPr>
            <w:tcW w:w="1796" w:type="dxa"/>
            <w:tcBorders>
              <w:top w:val="nil"/>
              <w:left w:val="nil"/>
              <w:bottom w:val="nil"/>
              <w:right w:val="nil"/>
            </w:tcBorders>
            <w:shd w:val="clear" w:color="000000" w:fill="FFFFFF"/>
            <w:noWrap/>
            <w:vAlign w:val="center"/>
            <w:hideMark/>
          </w:tcPr>
          <w:p w14:paraId="1528F480"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13,807</w:t>
            </w:r>
          </w:p>
        </w:tc>
        <w:tc>
          <w:tcPr>
            <w:tcW w:w="1853" w:type="dxa"/>
            <w:tcBorders>
              <w:top w:val="nil"/>
              <w:left w:val="nil"/>
              <w:bottom w:val="nil"/>
              <w:right w:val="nil"/>
            </w:tcBorders>
            <w:shd w:val="clear" w:color="000000" w:fill="FFFFFF"/>
            <w:noWrap/>
            <w:vAlign w:val="center"/>
            <w:hideMark/>
          </w:tcPr>
          <w:p w14:paraId="5F389D34"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1,040</w:t>
            </w:r>
          </w:p>
        </w:tc>
      </w:tr>
      <w:tr w:rsidR="00F94359" w:rsidRPr="00F94359" w14:paraId="752D20F7" w14:textId="77777777" w:rsidTr="00F94359">
        <w:trPr>
          <w:trHeight w:val="271"/>
        </w:trPr>
        <w:tc>
          <w:tcPr>
            <w:tcW w:w="4235" w:type="dxa"/>
            <w:tcBorders>
              <w:top w:val="single" w:sz="8" w:space="0" w:color="auto"/>
              <w:left w:val="nil"/>
              <w:bottom w:val="single" w:sz="8" w:space="0" w:color="auto"/>
              <w:right w:val="nil"/>
            </w:tcBorders>
            <w:shd w:val="clear" w:color="000000" w:fill="FFFFFF"/>
            <w:noWrap/>
            <w:vAlign w:val="center"/>
            <w:hideMark/>
          </w:tcPr>
          <w:p w14:paraId="34E98A45" w14:textId="77777777" w:rsidR="00F94359" w:rsidRPr="00F94359" w:rsidRDefault="00F94359" w:rsidP="00F94359">
            <w:pPr>
              <w:ind w:firstLineChars="300" w:firstLine="542"/>
              <w:rPr>
                <w:rFonts w:ascii="Times New Roman" w:hAnsi="Times New Roman"/>
                <w:b/>
                <w:bCs/>
                <w:color w:val="000000"/>
                <w:sz w:val="18"/>
                <w:szCs w:val="18"/>
              </w:rPr>
            </w:pPr>
            <w:r w:rsidRPr="00F94359">
              <w:rPr>
                <w:rFonts w:ascii="Times New Roman" w:hAnsi="Times New Roman"/>
                <w:b/>
                <w:bCs/>
                <w:color w:val="000000"/>
                <w:sz w:val="18"/>
              </w:rPr>
              <w:t>Subtotal</w:t>
            </w:r>
          </w:p>
        </w:tc>
        <w:tc>
          <w:tcPr>
            <w:tcW w:w="1599" w:type="dxa"/>
            <w:tcBorders>
              <w:top w:val="single" w:sz="8" w:space="0" w:color="auto"/>
              <w:left w:val="nil"/>
              <w:bottom w:val="single" w:sz="8" w:space="0" w:color="auto"/>
              <w:right w:val="nil"/>
            </w:tcBorders>
            <w:shd w:val="clear" w:color="000000" w:fill="FFFFFF"/>
            <w:noWrap/>
            <w:vAlign w:val="center"/>
            <w:hideMark/>
          </w:tcPr>
          <w:p w14:paraId="7E6A4856"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19,502</w:t>
            </w:r>
          </w:p>
        </w:tc>
        <w:tc>
          <w:tcPr>
            <w:tcW w:w="1445" w:type="dxa"/>
            <w:tcBorders>
              <w:top w:val="single" w:sz="8" w:space="0" w:color="auto"/>
              <w:left w:val="nil"/>
              <w:bottom w:val="single" w:sz="8" w:space="0" w:color="auto"/>
              <w:right w:val="nil"/>
            </w:tcBorders>
            <w:shd w:val="clear" w:color="000000" w:fill="FFFFFF"/>
            <w:noWrap/>
            <w:vAlign w:val="center"/>
            <w:hideMark/>
          </w:tcPr>
          <w:p w14:paraId="4E661230"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19,502</w:t>
            </w:r>
          </w:p>
        </w:tc>
        <w:tc>
          <w:tcPr>
            <w:tcW w:w="1796" w:type="dxa"/>
            <w:tcBorders>
              <w:top w:val="single" w:sz="8" w:space="0" w:color="auto"/>
              <w:left w:val="nil"/>
              <w:bottom w:val="single" w:sz="8" w:space="0" w:color="auto"/>
              <w:right w:val="nil"/>
            </w:tcBorders>
            <w:shd w:val="clear" w:color="000000" w:fill="FFFFFF"/>
            <w:noWrap/>
            <w:vAlign w:val="center"/>
            <w:hideMark/>
          </w:tcPr>
          <w:p w14:paraId="3CD49A86"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16,115</w:t>
            </w:r>
          </w:p>
        </w:tc>
        <w:tc>
          <w:tcPr>
            <w:tcW w:w="1853" w:type="dxa"/>
            <w:tcBorders>
              <w:top w:val="single" w:sz="8" w:space="0" w:color="auto"/>
              <w:left w:val="nil"/>
              <w:bottom w:val="single" w:sz="8" w:space="0" w:color="auto"/>
              <w:right w:val="nil"/>
            </w:tcBorders>
            <w:shd w:val="clear" w:color="000000" w:fill="FFFFFF"/>
            <w:noWrap/>
            <w:vAlign w:val="center"/>
            <w:hideMark/>
          </w:tcPr>
          <w:p w14:paraId="4338CD6A"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3,387</w:t>
            </w:r>
          </w:p>
        </w:tc>
      </w:tr>
      <w:tr w:rsidR="00F94359" w:rsidRPr="00F94359" w14:paraId="430812AA" w14:textId="77777777" w:rsidTr="00F94359">
        <w:trPr>
          <w:trHeight w:val="271"/>
        </w:trPr>
        <w:tc>
          <w:tcPr>
            <w:tcW w:w="4235" w:type="dxa"/>
            <w:tcBorders>
              <w:top w:val="nil"/>
              <w:left w:val="nil"/>
              <w:bottom w:val="single" w:sz="8" w:space="0" w:color="auto"/>
              <w:right w:val="nil"/>
            </w:tcBorders>
            <w:shd w:val="clear" w:color="000000" w:fill="FFFFFF"/>
            <w:noWrap/>
            <w:vAlign w:val="center"/>
            <w:hideMark/>
          </w:tcPr>
          <w:p w14:paraId="5F568C2E" w14:textId="77777777" w:rsidR="00F94359" w:rsidRPr="00F94359" w:rsidRDefault="00F94359" w:rsidP="00F94359">
            <w:pPr>
              <w:ind w:firstLineChars="300" w:firstLine="542"/>
              <w:rPr>
                <w:rFonts w:ascii="Times New Roman" w:hAnsi="Times New Roman"/>
                <w:b/>
                <w:bCs/>
                <w:color w:val="000000"/>
                <w:sz w:val="18"/>
                <w:szCs w:val="18"/>
              </w:rPr>
            </w:pPr>
            <w:r w:rsidRPr="00F94359">
              <w:rPr>
                <w:rFonts w:ascii="Times New Roman" w:hAnsi="Times New Roman"/>
                <w:b/>
                <w:bCs/>
                <w:color w:val="000000"/>
                <w:sz w:val="18"/>
              </w:rPr>
              <w:t xml:space="preserve">Total </w:t>
            </w:r>
          </w:p>
        </w:tc>
        <w:tc>
          <w:tcPr>
            <w:tcW w:w="1599" w:type="dxa"/>
            <w:tcBorders>
              <w:top w:val="nil"/>
              <w:left w:val="nil"/>
              <w:bottom w:val="single" w:sz="8" w:space="0" w:color="auto"/>
              <w:right w:val="nil"/>
            </w:tcBorders>
            <w:shd w:val="clear" w:color="000000" w:fill="FFFFFF"/>
            <w:noWrap/>
            <w:vAlign w:val="center"/>
            <w:hideMark/>
          </w:tcPr>
          <w:p w14:paraId="164CA2A5"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908,816</w:t>
            </w:r>
          </w:p>
        </w:tc>
        <w:tc>
          <w:tcPr>
            <w:tcW w:w="1445" w:type="dxa"/>
            <w:tcBorders>
              <w:top w:val="nil"/>
              <w:left w:val="nil"/>
              <w:bottom w:val="single" w:sz="8" w:space="0" w:color="auto"/>
              <w:right w:val="nil"/>
            </w:tcBorders>
            <w:shd w:val="clear" w:color="000000" w:fill="FFFFFF"/>
            <w:noWrap/>
            <w:vAlign w:val="center"/>
            <w:hideMark/>
          </w:tcPr>
          <w:p w14:paraId="150856EE"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908,816</w:t>
            </w:r>
          </w:p>
        </w:tc>
        <w:tc>
          <w:tcPr>
            <w:tcW w:w="1796" w:type="dxa"/>
            <w:tcBorders>
              <w:top w:val="nil"/>
              <w:left w:val="nil"/>
              <w:bottom w:val="single" w:sz="8" w:space="0" w:color="auto"/>
              <w:right w:val="nil"/>
            </w:tcBorders>
            <w:shd w:val="clear" w:color="000000" w:fill="FFFFFF"/>
            <w:noWrap/>
            <w:vAlign w:val="center"/>
            <w:hideMark/>
          </w:tcPr>
          <w:p w14:paraId="7BFBAAC5"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831,878</w:t>
            </w:r>
          </w:p>
        </w:tc>
        <w:tc>
          <w:tcPr>
            <w:tcW w:w="1853" w:type="dxa"/>
            <w:tcBorders>
              <w:top w:val="nil"/>
              <w:left w:val="nil"/>
              <w:bottom w:val="single" w:sz="8" w:space="0" w:color="auto"/>
              <w:right w:val="nil"/>
            </w:tcBorders>
            <w:shd w:val="clear" w:color="000000" w:fill="FFFFFF"/>
            <w:noWrap/>
            <w:vAlign w:val="center"/>
            <w:hideMark/>
          </w:tcPr>
          <w:p w14:paraId="00D33E42"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76,938</w:t>
            </w:r>
          </w:p>
        </w:tc>
      </w:tr>
      <w:tr w:rsidR="00F94359" w:rsidRPr="00F94359" w14:paraId="4744C9CA" w14:textId="77777777" w:rsidTr="00F94359">
        <w:trPr>
          <w:trHeight w:val="542"/>
        </w:trPr>
        <w:tc>
          <w:tcPr>
            <w:tcW w:w="4235" w:type="dxa"/>
            <w:tcBorders>
              <w:top w:val="nil"/>
              <w:left w:val="nil"/>
              <w:bottom w:val="nil"/>
              <w:right w:val="nil"/>
            </w:tcBorders>
            <w:shd w:val="clear" w:color="000000" w:fill="FFFFFF"/>
            <w:vAlign w:val="center"/>
            <w:hideMark/>
          </w:tcPr>
          <w:p w14:paraId="27C0CF70" w14:textId="77777777" w:rsidR="00F94359" w:rsidRPr="00F94359" w:rsidRDefault="00F94359" w:rsidP="00F94359">
            <w:pPr>
              <w:rPr>
                <w:rFonts w:ascii="Times New Roman" w:hAnsi="Times New Roman"/>
                <w:b/>
                <w:bCs/>
                <w:color w:val="000000"/>
                <w:sz w:val="18"/>
                <w:szCs w:val="18"/>
              </w:rPr>
            </w:pPr>
            <w:r w:rsidRPr="00F94359">
              <w:rPr>
                <w:rFonts w:ascii="Times New Roman" w:hAnsi="Times New Roman"/>
                <w:b/>
                <w:bCs/>
                <w:color w:val="000000"/>
                <w:sz w:val="18"/>
              </w:rPr>
              <w:t>Budget from additional resources for security measures (per Executive Board decision 2013/28)</w:t>
            </w:r>
          </w:p>
        </w:tc>
        <w:tc>
          <w:tcPr>
            <w:tcW w:w="1599" w:type="dxa"/>
            <w:tcBorders>
              <w:top w:val="nil"/>
              <w:left w:val="nil"/>
              <w:bottom w:val="nil"/>
              <w:right w:val="nil"/>
            </w:tcBorders>
            <w:shd w:val="clear" w:color="auto" w:fill="auto"/>
            <w:noWrap/>
            <w:vAlign w:val="bottom"/>
            <w:hideMark/>
          </w:tcPr>
          <w:p w14:paraId="2AE2CC29"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3,500</w:t>
            </w:r>
          </w:p>
        </w:tc>
        <w:tc>
          <w:tcPr>
            <w:tcW w:w="1445" w:type="dxa"/>
            <w:tcBorders>
              <w:top w:val="nil"/>
              <w:left w:val="nil"/>
              <w:bottom w:val="nil"/>
              <w:right w:val="nil"/>
            </w:tcBorders>
            <w:shd w:val="clear" w:color="auto" w:fill="auto"/>
            <w:noWrap/>
            <w:vAlign w:val="bottom"/>
            <w:hideMark/>
          </w:tcPr>
          <w:p w14:paraId="59BF1DE1"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3,500</w:t>
            </w:r>
          </w:p>
        </w:tc>
        <w:tc>
          <w:tcPr>
            <w:tcW w:w="1796" w:type="dxa"/>
            <w:tcBorders>
              <w:top w:val="nil"/>
              <w:left w:val="nil"/>
              <w:bottom w:val="nil"/>
              <w:right w:val="nil"/>
            </w:tcBorders>
            <w:shd w:val="clear" w:color="auto" w:fill="auto"/>
            <w:noWrap/>
            <w:vAlign w:val="bottom"/>
            <w:hideMark/>
          </w:tcPr>
          <w:p w14:paraId="13EA2A8A"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rPr>
              <w:t>2,675</w:t>
            </w:r>
          </w:p>
        </w:tc>
        <w:tc>
          <w:tcPr>
            <w:tcW w:w="1853" w:type="dxa"/>
            <w:tcBorders>
              <w:top w:val="nil"/>
              <w:left w:val="nil"/>
              <w:bottom w:val="nil"/>
              <w:right w:val="nil"/>
            </w:tcBorders>
            <w:shd w:val="clear" w:color="auto" w:fill="auto"/>
            <w:noWrap/>
            <w:vAlign w:val="bottom"/>
            <w:hideMark/>
          </w:tcPr>
          <w:p w14:paraId="196EB5E5" w14:textId="77777777" w:rsidR="00F94359" w:rsidRPr="00F94359" w:rsidRDefault="00F94359" w:rsidP="00F94359">
            <w:pPr>
              <w:jc w:val="right"/>
              <w:rPr>
                <w:rFonts w:ascii="Times New Roman" w:hAnsi="Times New Roman"/>
                <w:color w:val="000000"/>
                <w:sz w:val="18"/>
                <w:szCs w:val="18"/>
              </w:rPr>
            </w:pPr>
            <w:r w:rsidRPr="00F94359">
              <w:rPr>
                <w:rFonts w:ascii="Times New Roman" w:hAnsi="Times New Roman"/>
                <w:color w:val="000000"/>
                <w:sz w:val="18"/>
                <w:szCs w:val="18"/>
              </w:rPr>
              <w:t>825</w:t>
            </w:r>
          </w:p>
        </w:tc>
      </w:tr>
      <w:tr w:rsidR="00F94359" w:rsidRPr="00F94359" w14:paraId="69718E83" w14:textId="77777777" w:rsidTr="00F94359">
        <w:trPr>
          <w:trHeight w:val="336"/>
        </w:trPr>
        <w:tc>
          <w:tcPr>
            <w:tcW w:w="4235" w:type="dxa"/>
            <w:tcBorders>
              <w:top w:val="single" w:sz="8" w:space="0" w:color="auto"/>
              <w:left w:val="nil"/>
              <w:bottom w:val="single" w:sz="8" w:space="0" w:color="auto"/>
              <w:right w:val="nil"/>
            </w:tcBorders>
            <w:shd w:val="clear" w:color="000000" w:fill="FFFFFF"/>
            <w:vAlign w:val="center"/>
            <w:hideMark/>
          </w:tcPr>
          <w:p w14:paraId="34FE1BAE" w14:textId="77777777" w:rsidR="00F94359" w:rsidRPr="00F94359" w:rsidRDefault="00F94359" w:rsidP="00F94359">
            <w:pPr>
              <w:ind w:firstLineChars="300" w:firstLine="542"/>
              <w:rPr>
                <w:rFonts w:ascii="Times New Roman" w:hAnsi="Times New Roman"/>
                <w:b/>
                <w:bCs/>
                <w:color w:val="000000"/>
                <w:sz w:val="18"/>
                <w:szCs w:val="18"/>
              </w:rPr>
            </w:pPr>
            <w:r w:rsidRPr="00F94359">
              <w:rPr>
                <w:rFonts w:ascii="Times New Roman" w:hAnsi="Times New Roman"/>
                <w:b/>
                <w:bCs/>
                <w:color w:val="000000"/>
                <w:sz w:val="18"/>
              </w:rPr>
              <w:t xml:space="preserve">Grand total </w:t>
            </w:r>
          </w:p>
        </w:tc>
        <w:tc>
          <w:tcPr>
            <w:tcW w:w="1599" w:type="dxa"/>
            <w:tcBorders>
              <w:top w:val="single" w:sz="8" w:space="0" w:color="auto"/>
              <w:left w:val="nil"/>
              <w:bottom w:val="single" w:sz="8" w:space="0" w:color="auto"/>
              <w:right w:val="nil"/>
            </w:tcBorders>
            <w:shd w:val="clear" w:color="000000" w:fill="FFFFFF"/>
            <w:noWrap/>
            <w:vAlign w:val="center"/>
            <w:hideMark/>
          </w:tcPr>
          <w:p w14:paraId="1378BF20"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912,316</w:t>
            </w:r>
          </w:p>
        </w:tc>
        <w:tc>
          <w:tcPr>
            <w:tcW w:w="1445" w:type="dxa"/>
            <w:tcBorders>
              <w:top w:val="single" w:sz="8" w:space="0" w:color="auto"/>
              <w:left w:val="nil"/>
              <w:bottom w:val="single" w:sz="8" w:space="0" w:color="auto"/>
              <w:right w:val="nil"/>
            </w:tcBorders>
            <w:shd w:val="clear" w:color="000000" w:fill="FFFFFF"/>
            <w:noWrap/>
            <w:vAlign w:val="center"/>
            <w:hideMark/>
          </w:tcPr>
          <w:p w14:paraId="1A48EB18"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912,316</w:t>
            </w:r>
          </w:p>
        </w:tc>
        <w:tc>
          <w:tcPr>
            <w:tcW w:w="1796" w:type="dxa"/>
            <w:tcBorders>
              <w:top w:val="single" w:sz="8" w:space="0" w:color="auto"/>
              <w:left w:val="nil"/>
              <w:bottom w:val="single" w:sz="8" w:space="0" w:color="auto"/>
              <w:right w:val="nil"/>
            </w:tcBorders>
            <w:shd w:val="clear" w:color="000000" w:fill="FFFFFF"/>
            <w:noWrap/>
            <w:vAlign w:val="center"/>
            <w:hideMark/>
          </w:tcPr>
          <w:p w14:paraId="7A6FC198"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834,553</w:t>
            </w:r>
          </w:p>
        </w:tc>
        <w:tc>
          <w:tcPr>
            <w:tcW w:w="1853" w:type="dxa"/>
            <w:tcBorders>
              <w:top w:val="single" w:sz="8" w:space="0" w:color="auto"/>
              <w:left w:val="nil"/>
              <w:bottom w:val="single" w:sz="8" w:space="0" w:color="auto"/>
              <w:right w:val="nil"/>
            </w:tcBorders>
            <w:shd w:val="clear" w:color="000000" w:fill="FFFFFF"/>
            <w:noWrap/>
            <w:vAlign w:val="center"/>
            <w:hideMark/>
          </w:tcPr>
          <w:p w14:paraId="2C62E82B" w14:textId="77777777" w:rsidR="00F94359" w:rsidRPr="00F94359" w:rsidRDefault="00F94359" w:rsidP="00F94359">
            <w:pPr>
              <w:jc w:val="right"/>
              <w:rPr>
                <w:rFonts w:ascii="Times New Roman" w:hAnsi="Times New Roman"/>
                <w:b/>
                <w:bCs/>
                <w:color w:val="000000"/>
                <w:sz w:val="18"/>
                <w:szCs w:val="18"/>
              </w:rPr>
            </w:pPr>
            <w:r w:rsidRPr="00F94359">
              <w:rPr>
                <w:rFonts w:ascii="Times New Roman" w:hAnsi="Times New Roman"/>
                <w:b/>
                <w:bCs/>
                <w:color w:val="000000"/>
                <w:sz w:val="18"/>
              </w:rPr>
              <w:t>77,763</w:t>
            </w:r>
          </w:p>
        </w:tc>
      </w:tr>
    </w:tbl>
    <w:p w14:paraId="6FA4FA05" w14:textId="211F241E" w:rsidR="003E54F5" w:rsidRDefault="003E54F5" w:rsidP="00634F26">
      <w:pPr>
        <w:suppressAutoHyphens/>
        <w:spacing w:after="120"/>
        <w:ind w:left="1267" w:right="738"/>
        <w:rPr>
          <w:rFonts w:ascii="Times New Roman" w:hAnsi="Times New Roman"/>
          <w:b/>
          <w:bCs/>
          <w:color w:val="000000"/>
          <w:spacing w:val="-2"/>
          <w:sz w:val="28"/>
        </w:rPr>
      </w:pPr>
    </w:p>
    <w:p w14:paraId="6FA4FA06" w14:textId="77777777" w:rsidR="003E54F5" w:rsidRDefault="003E54F5" w:rsidP="007303C6">
      <w:pPr>
        <w:suppressAutoHyphens/>
        <w:spacing w:after="120"/>
        <w:ind w:right="738"/>
        <w:rPr>
          <w:rFonts w:ascii="Times New Roman" w:hAnsi="Times New Roman"/>
          <w:b/>
          <w:bCs/>
          <w:color w:val="000000"/>
          <w:spacing w:val="-2"/>
          <w:sz w:val="28"/>
        </w:rPr>
      </w:pPr>
    </w:p>
    <w:p w14:paraId="5FE54625" w14:textId="77777777" w:rsidR="007303C6" w:rsidRDefault="007303C6" w:rsidP="007303C6">
      <w:pPr>
        <w:suppressAutoHyphens/>
        <w:spacing w:after="120"/>
        <w:ind w:right="738"/>
        <w:rPr>
          <w:rFonts w:ascii="Times New Roman" w:hAnsi="Times New Roman"/>
          <w:b/>
          <w:bCs/>
          <w:color w:val="000000"/>
          <w:spacing w:val="-2"/>
          <w:sz w:val="28"/>
        </w:rPr>
      </w:pPr>
    </w:p>
    <w:p w14:paraId="04C6F9BB" w14:textId="77777777" w:rsidR="00F56175" w:rsidRDefault="004C50EC" w:rsidP="00BE4EC0">
      <w:pPr>
        <w:suppressAutoHyphens/>
        <w:spacing w:after="60"/>
        <w:ind w:left="720" w:hanging="720"/>
        <w:rPr>
          <w:rFonts w:ascii="Times New Roman" w:hAnsi="Times New Roman"/>
          <w:b/>
          <w:bCs/>
          <w:color w:val="000000"/>
          <w:sz w:val="28"/>
          <w:szCs w:val="28"/>
          <w:lang w:val="en-GB"/>
        </w:rPr>
      </w:pPr>
      <w:r w:rsidRPr="00881E2C">
        <w:rPr>
          <w:rFonts w:ascii="Times New Roman" w:hAnsi="Times New Roman"/>
          <w:b/>
          <w:bCs/>
          <w:color w:val="000000"/>
          <w:sz w:val="28"/>
          <w:szCs w:val="28"/>
          <w:lang w:val="en-GB"/>
        </w:rPr>
        <w:lastRenderedPageBreak/>
        <w:t>Annex I</w:t>
      </w:r>
      <w:r w:rsidR="007602D5">
        <w:rPr>
          <w:rFonts w:ascii="Times New Roman" w:hAnsi="Times New Roman"/>
          <w:b/>
          <w:bCs/>
          <w:color w:val="000000"/>
          <w:sz w:val="28"/>
          <w:szCs w:val="28"/>
          <w:lang w:val="en-GB"/>
        </w:rPr>
        <w:t>II</w:t>
      </w:r>
      <w:r w:rsidRPr="00881E2C">
        <w:rPr>
          <w:rFonts w:ascii="Times New Roman" w:hAnsi="Times New Roman"/>
          <w:b/>
          <w:bCs/>
          <w:color w:val="000000"/>
          <w:sz w:val="28"/>
          <w:szCs w:val="28"/>
          <w:lang w:val="en-GB"/>
        </w:rPr>
        <w:t>.</w:t>
      </w:r>
    </w:p>
    <w:p w14:paraId="0B171440" w14:textId="52F7D2E7" w:rsidR="004C50EC" w:rsidRPr="00083FDF" w:rsidRDefault="004C50EC" w:rsidP="00083FDF">
      <w:pPr>
        <w:pStyle w:val="ListParagraph"/>
        <w:numPr>
          <w:ilvl w:val="0"/>
          <w:numId w:val="10"/>
        </w:numPr>
        <w:suppressAutoHyphens/>
        <w:spacing w:after="60"/>
        <w:ind w:left="450" w:hanging="450"/>
        <w:rPr>
          <w:rFonts w:ascii="Times New Roman" w:hAnsi="Times New Roman"/>
          <w:b/>
          <w:bCs/>
          <w:color w:val="000000"/>
          <w:sz w:val="28"/>
          <w:szCs w:val="28"/>
          <w:lang w:val="en-GB"/>
        </w:rPr>
      </w:pPr>
      <w:r w:rsidRPr="00083FDF">
        <w:rPr>
          <w:rFonts w:ascii="Times New Roman" w:hAnsi="Times New Roman"/>
          <w:b/>
          <w:bCs/>
          <w:color w:val="000000"/>
          <w:sz w:val="28"/>
          <w:szCs w:val="28"/>
          <w:lang w:val="en-GB"/>
        </w:rPr>
        <w:t>Integrated resources plan, 2014-2015 compared to 2014 actuals</w:t>
      </w:r>
    </w:p>
    <w:p w14:paraId="2FFB5E4F" w14:textId="1CACFB4A" w:rsidR="00BE4EC0" w:rsidRPr="00BE4EC0" w:rsidRDefault="00BE4EC0" w:rsidP="00BE4EC0">
      <w:pPr>
        <w:tabs>
          <w:tab w:val="left" w:pos="360"/>
        </w:tabs>
        <w:suppressAutoHyphens/>
        <w:spacing w:line="240" w:lineRule="exact"/>
        <w:ind w:left="1785" w:right="720" w:hanging="1785"/>
        <w:rPr>
          <w:rFonts w:ascii="Times New Roman" w:hAnsi="Times New Roman"/>
          <w:b/>
          <w:bCs/>
          <w:snapToGrid w:val="0"/>
          <w:color w:val="000000"/>
          <w:sz w:val="28"/>
          <w:szCs w:val="24"/>
          <w:lang w:val="en-GB"/>
        </w:rPr>
      </w:pPr>
      <w:r w:rsidRPr="00BE4EC0">
        <w:rPr>
          <w:rFonts w:ascii="Times New Roman" w:hAnsi="Times New Roman"/>
          <w:i/>
          <w:iCs/>
          <w:color w:val="000000"/>
          <w:sz w:val="16"/>
          <w:szCs w:val="15"/>
        </w:rPr>
        <w:t>(</w:t>
      </w:r>
      <w:r>
        <w:rPr>
          <w:rFonts w:ascii="Times New Roman" w:hAnsi="Times New Roman"/>
          <w:i/>
          <w:iCs/>
          <w:color w:val="000000"/>
          <w:sz w:val="16"/>
          <w:szCs w:val="15"/>
        </w:rPr>
        <w:t xml:space="preserve">Millions </w:t>
      </w:r>
      <w:r w:rsidRPr="00BE4EC0">
        <w:rPr>
          <w:rFonts w:ascii="Times New Roman" w:hAnsi="Times New Roman"/>
          <w:i/>
          <w:iCs/>
          <w:color w:val="000000"/>
          <w:sz w:val="16"/>
          <w:szCs w:val="15"/>
        </w:rPr>
        <w:t>of United States dollars)</w:t>
      </w:r>
    </w:p>
    <w:p w14:paraId="6FA4FA0B" w14:textId="386688C6" w:rsidR="00881E2C" w:rsidRDefault="004C50EC" w:rsidP="004C50EC">
      <w:pPr>
        <w:suppressAutoHyphens/>
        <w:spacing w:after="60"/>
        <w:rPr>
          <w:rFonts w:ascii="Times New Roman" w:hAnsi="Times New Roman"/>
          <w:b/>
          <w:bCs/>
          <w:color w:val="000000"/>
          <w:sz w:val="28"/>
          <w:szCs w:val="28"/>
          <w:lang w:val="en-GB"/>
        </w:rPr>
      </w:pPr>
      <w:bookmarkStart w:id="0" w:name="_GoBack"/>
      <w:r w:rsidRPr="004C50EC">
        <w:rPr>
          <w:noProof/>
        </w:rPr>
        <w:drawing>
          <wp:inline distT="0" distB="0" distL="0" distR="0" wp14:anchorId="7EE80669" wp14:editId="1FC7285A">
            <wp:extent cx="8458200" cy="5479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2715" cy="5501775"/>
                    </a:xfrm>
                    <a:prstGeom prst="rect">
                      <a:avLst/>
                    </a:prstGeom>
                    <a:noFill/>
                    <a:ln>
                      <a:noFill/>
                    </a:ln>
                  </pic:spPr>
                </pic:pic>
              </a:graphicData>
            </a:graphic>
          </wp:inline>
        </w:drawing>
      </w:r>
      <w:bookmarkEnd w:id="0"/>
    </w:p>
    <w:p w14:paraId="7646D8CA" w14:textId="01FBD54A" w:rsidR="007602D5" w:rsidRDefault="007602D5" w:rsidP="007602D5">
      <w:pPr>
        <w:suppressAutoHyphens/>
        <w:spacing w:after="60"/>
        <w:ind w:left="720" w:hanging="360"/>
        <w:rPr>
          <w:rFonts w:ascii="Times New Roman" w:hAnsi="Times New Roman"/>
          <w:b/>
          <w:bCs/>
          <w:color w:val="000000"/>
          <w:sz w:val="28"/>
          <w:szCs w:val="28"/>
          <w:lang w:val="en-GB"/>
        </w:rPr>
      </w:pPr>
      <w:r w:rsidRPr="007602D5">
        <w:rPr>
          <w:noProof/>
        </w:rPr>
        <w:lastRenderedPageBreak/>
        <w:drawing>
          <wp:inline distT="0" distB="0" distL="0" distR="0" wp14:anchorId="2FDF4C98" wp14:editId="0B7C6DF0">
            <wp:extent cx="8713694" cy="229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2064" cy="2297183"/>
                    </a:xfrm>
                    <a:prstGeom prst="rect">
                      <a:avLst/>
                    </a:prstGeom>
                    <a:noFill/>
                    <a:ln>
                      <a:noFill/>
                    </a:ln>
                  </pic:spPr>
                </pic:pic>
              </a:graphicData>
            </a:graphic>
          </wp:inline>
        </w:drawing>
      </w:r>
    </w:p>
    <w:p w14:paraId="16F7A8FC" w14:textId="77777777" w:rsidR="007602D5" w:rsidRDefault="007602D5" w:rsidP="00881E2C">
      <w:pPr>
        <w:suppressAutoHyphens/>
        <w:spacing w:after="60"/>
        <w:ind w:left="720" w:firstLine="360"/>
        <w:rPr>
          <w:rFonts w:ascii="Times New Roman" w:hAnsi="Times New Roman"/>
          <w:b/>
          <w:bCs/>
          <w:color w:val="000000"/>
          <w:sz w:val="28"/>
          <w:szCs w:val="28"/>
          <w:lang w:val="en-GB"/>
        </w:rPr>
      </w:pPr>
    </w:p>
    <w:p w14:paraId="361A78BB" w14:textId="4CCE2DBA" w:rsidR="00BF4077" w:rsidRDefault="00BF4077">
      <w:pPr>
        <w:rPr>
          <w:rFonts w:ascii="Times New Roman" w:hAnsi="Times New Roman"/>
          <w:b/>
          <w:bCs/>
          <w:color w:val="000000"/>
          <w:sz w:val="28"/>
          <w:szCs w:val="28"/>
          <w:lang w:val="en-GB"/>
        </w:rPr>
      </w:pPr>
      <w:r>
        <w:rPr>
          <w:rFonts w:ascii="Times New Roman" w:hAnsi="Times New Roman"/>
          <w:b/>
          <w:bCs/>
          <w:color w:val="000000"/>
          <w:sz w:val="28"/>
          <w:szCs w:val="28"/>
          <w:lang w:val="en-GB"/>
        </w:rPr>
        <w:br w:type="page"/>
      </w:r>
    </w:p>
    <w:p w14:paraId="66718FE4" w14:textId="0B9BF2AF" w:rsidR="00EF376B" w:rsidRPr="00083FDF" w:rsidRDefault="00083FDF" w:rsidP="00083FDF">
      <w:pPr>
        <w:pStyle w:val="ListParagraph"/>
        <w:numPr>
          <w:ilvl w:val="0"/>
          <w:numId w:val="10"/>
        </w:numPr>
        <w:suppressAutoHyphens/>
        <w:spacing w:after="60"/>
        <w:ind w:left="450" w:hanging="450"/>
        <w:rPr>
          <w:rFonts w:ascii="Times New Roman" w:hAnsi="Times New Roman"/>
          <w:b/>
          <w:bCs/>
          <w:color w:val="000000"/>
          <w:sz w:val="28"/>
          <w:szCs w:val="24"/>
          <w:lang w:val="en-GB"/>
        </w:rPr>
      </w:pPr>
      <w:r w:rsidRPr="00083FDF">
        <w:rPr>
          <w:rFonts w:ascii="Times New Roman" w:hAnsi="Times New Roman"/>
          <w:b/>
          <w:bCs/>
          <w:color w:val="000000"/>
          <w:sz w:val="28"/>
          <w:szCs w:val="24"/>
          <w:lang w:val="en-GB"/>
        </w:rPr>
        <w:lastRenderedPageBreak/>
        <w:t>Indicative estimates - institutional components of the integrated resources plan by functional cluster</w:t>
      </w:r>
    </w:p>
    <w:p w14:paraId="0D9ECEF5" w14:textId="77777777" w:rsidR="00083FDF" w:rsidRPr="00083FDF" w:rsidRDefault="00083FDF" w:rsidP="00083FDF">
      <w:pPr>
        <w:tabs>
          <w:tab w:val="left" w:pos="360"/>
        </w:tabs>
        <w:suppressAutoHyphens/>
        <w:spacing w:line="240" w:lineRule="exact"/>
        <w:ind w:right="720"/>
        <w:rPr>
          <w:rFonts w:ascii="Times New Roman" w:hAnsi="Times New Roman"/>
          <w:b/>
          <w:bCs/>
          <w:snapToGrid w:val="0"/>
          <w:color w:val="000000"/>
          <w:sz w:val="28"/>
          <w:szCs w:val="24"/>
          <w:lang w:val="en-GB"/>
        </w:rPr>
      </w:pPr>
      <w:r w:rsidRPr="00083FDF">
        <w:rPr>
          <w:rFonts w:ascii="Times New Roman" w:hAnsi="Times New Roman"/>
          <w:i/>
          <w:iCs/>
          <w:color w:val="000000"/>
          <w:sz w:val="16"/>
          <w:szCs w:val="15"/>
        </w:rPr>
        <w:t>(Millions of United States dollars)</w:t>
      </w:r>
    </w:p>
    <w:p w14:paraId="2DAA01DC" w14:textId="58DFCD9A" w:rsidR="00EF376B" w:rsidRDefault="002927C8" w:rsidP="007602D5">
      <w:pPr>
        <w:suppressAutoHyphens/>
        <w:spacing w:after="60"/>
        <w:ind w:left="720" w:hanging="720"/>
        <w:rPr>
          <w:rFonts w:ascii="Times New Roman" w:hAnsi="Times New Roman"/>
          <w:b/>
          <w:bCs/>
          <w:color w:val="000000"/>
          <w:sz w:val="28"/>
          <w:szCs w:val="28"/>
          <w:lang w:val="en-GB"/>
        </w:rPr>
      </w:pPr>
      <w:r w:rsidRPr="002927C8">
        <w:rPr>
          <w:noProof/>
        </w:rPr>
        <w:drawing>
          <wp:inline distT="0" distB="0" distL="0" distR="0" wp14:anchorId="74976D90" wp14:editId="4D918DAD">
            <wp:extent cx="8219440" cy="561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5557" cy="5614400"/>
                    </a:xfrm>
                    <a:prstGeom prst="rect">
                      <a:avLst/>
                    </a:prstGeom>
                    <a:noFill/>
                    <a:ln>
                      <a:noFill/>
                    </a:ln>
                  </pic:spPr>
                </pic:pic>
              </a:graphicData>
            </a:graphic>
          </wp:inline>
        </w:drawing>
      </w:r>
    </w:p>
    <w:p w14:paraId="6E161B34" w14:textId="50CC8F41" w:rsidR="00EF376B" w:rsidRDefault="00EF376B" w:rsidP="007602D5">
      <w:pPr>
        <w:suppressAutoHyphens/>
        <w:spacing w:after="60"/>
        <w:ind w:left="720" w:hanging="720"/>
        <w:rPr>
          <w:rFonts w:ascii="Times New Roman" w:hAnsi="Times New Roman"/>
          <w:b/>
          <w:bCs/>
          <w:color w:val="000000"/>
          <w:sz w:val="28"/>
          <w:szCs w:val="28"/>
          <w:lang w:val="en-GB"/>
        </w:rPr>
      </w:pPr>
    </w:p>
    <w:p w14:paraId="63F30D14" w14:textId="77777777" w:rsidR="00F56175" w:rsidRDefault="00881E2C" w:rsidP="007602D5">
      <w:pPr>
        <w:suppressAutoHyphens/>
        <w:spacing w:after="60"/>
        <w:ind w:left="720" w:hanging="720"/>
        <w:rPr>
          <w:rFonts w:ascii="Times New Roman" w:hAnsi="Times New Roman"/>
          <w:b/>
          <w:bCs/>
          <w:color w:val="000000"/>
          <w:sz w:val="28"/>
          <w:szCs w:val="28"/>
          <w:lang w:val="en-GB"/>
        </w:rPr>
      </w:pPr>
      <w:r w:rsidRPr="00881E2C">
        <w:rPr>
          <w:rFonts w:ascii="Times New Roman" w:hAnsi="Times New Roman"/>
          <w:b/>
          <w:bCs/>
          <w:color w:val="000000"/>
          <w:sz w:val="28"/>
          <w:szCs w:val="28"/>
          <w:lang w:val="en-GB"/>
        </w:rPr>
        <w:t>Annex I</w:t>
      </w:r>
      <w:r w:rsidR="004C50EC">
        <w:rPr>
          <w:rFonts w:ascii="Times New Roman" w:hAnsi="Times New Roman"/>
          <w:b/>
          <w:bCs/>
          <w:color w:val="000000"/>
          <w:sz w:val="28"/>
          <w:szCs w:val="28"/>
          <w:lang w:val="en-GB"/>
        </w:rPr>
        <w:t>V</w:t>
      </w:r>
      <w:r w:rsidRPr="00881E2C">
        <w:rPr>
          <w:rFonts w:ascii="Times New Roman" w:hAnsi="Times New Roman"/>
          <w:b/>
          <w:bCs/>
          <w:color w:val="000000"/>
          <w:sz w:val="28"/>
          <w:szCs w:val="28"/>
          <w:lang w:val="en-GB"/>
        </w:rPr>
        <w:t>.</w:t>
      </w:r>
    </w:p>
    <w:p w14:paraId="3F78AE1D" w14:textId="057118C3" w:rsidR="00DF132F" w:rsidRDefault="00DF132F" w:rsidP="007602D5">
      <w:pPr>
        <w:suppressAutoHyphens/>
        <w:spacing w:after="60"/>
        <w:ind w:left="720" w:hanging="720"/>
        <w:rPr>
          <w:rFonts w:ascii="Times New Roman" w:hAnsi="Times New Roman"/>
          <w:b/>
          <w:bCs/>
          <w:color w:val="000000"/>
          <w:sz w:val="28"/>
          <w:szCs w:val="28"/>
          <w:lang w:val="en-GB"/>
        </w:rPr>
      </w:pPr>
      <w:r>
        <w:rPr>
          <w:rFonts w:ascii="Times New Roman" w:hAnsi="Times New Roman"/>
          <w:b/>
          <w:bCs/>
          <w:color w:val="000000"/>
          <w:sz w:val="28"/>
          <w:szCs w:val="28"/>
          <w:lang w:val="en-GB"/>
        </w:rPr>
        <w:t>General Management Support waivers</w:t>
      </w:r>
    </w:p>
    <w:p w14:paraId="40D8AF73" w14:textId="77777777" w:rsidR="00B53BFC" w:rsidRPr="00B53BFC" w:rsidRDefault="00B53BFC" w:rsidP="00B53BFC">
      <w:pPr>
        <w:suppressAutoHyphens/>
        <w:spacing w:line="240" w:lineRule="exact"/>
        <w:rPr>
          <w:rFonts w:ascii="Times New Roman" w:hAnsi="Times New Roman"/>
          <w:b/>
          <w:spacing w:val="4"/>
          <w:w w:val="103"/>
          <w:kern w:val="14"/>
          <w:szCs w:val="24"/>
          <w:lang w:val="en-GB"/>
        </w:rPr>
      </w:pPr>
    </w:p>
    <w:p w14:paraId="53CF9522" w14:textId="77777777" w:rsidR="00B53BFC" w:rsidRPr="00B53BFC" w:rsidRDefault="00B53BFC" w:rsidP="00B53BFC">
      <w:pPr>
        <w:suppressAutoHyphens/>
        <w:spacing w:line="240" w:lineRule="exact"/>
        <w:rPr>
          <w:rFonts w:ascii="Times New Roman" w:hAnsi="Times New Roman"/>
          <w:spacing w:val="4"/>
          <w:w w:val="103"/>
          <w:kern w:val="14"/>
          <w:sz w:val="22"/>
          <w:szCs w:val="22"/>
          <w:lang w:val="en-GB"/>
        </w:rPr>
      </w:pPr>
      <w:r w:rsidRPr="00B53BFC">
        <w:rPr>
          <w:rFonts w:ascii="Times New Roman" w:hAnsi="Times New Roman"/>
          <w:spacing w:val="4"/>
          <w:w w:val="103"/>
          <w:kern w:val="14"/>
          <w:sz w:val="22"/>
          <w:szCs w:val="22"/>
          <w:lang w:val="en-GB"/>
        </w:rPr>
        <w:t xml:space="preserve">During 2014, 24 waivers were granted as follows: </w:t>
      </w:r>
    </w:p>
    <w:p w14:paraId="5D9928B2" w14:textId="77777777" w:rsidR="00B53BFC" w:rsidRPr="00B53BFC" w:rsidRDefault="00B53BFC" w:rsidP="00B53BFC">
      <w:pPr>
        <w:suppressAutoHyphens/>
        <w:spacing w:line="200" w:lineRule="exact"/>
        <w:rPr>
          <w:rFonts w:ascii="Times New Roman" w:hAnsi="Times New Roman"/>
          <w:b/>
          <w:spacing w:val="4"/>
          <w:w w:val="103"/>
          <w:kern w:val="14"/>
          <w:szCs w:val="24"/>
          <w:lang w:val="en-GB"/>
        </w:rPr>
      </w:pPr>
    </w:p>
    <w:p w14:paraId="57BB0B5B" w14:textId="77777777" w:rsidR="00B53BFC" w:rsidRPr="00B53BFC" w:rsidRDefault="00B53BFC" w:rsidP="00B53BFC">
      <w:pPr>
        <w:numPr>
          <w:ilvl w:val="0"/>
          <w:numId w:val="14"/>
        </w:numPr>
        <w:suppressAutoHyphens/>
        <w:spacing w:line="240" w:lineRule="exact"/>
        <w:contextualSpacing/>
        <w:rPr>
          <w:rFonts w:ascii="Times New Roman" w:hAnsi="Times New Roman"/>
          <w:b/>
          <w:spacing w:val="4"/>
          <w:w w:val="103"/>
          <w:kern w:val="14"/>
          <w:sz w:val="20"/>
          <w:lang w:val="en-GB"/>
        </w:rPr>
      </w:pPr>
      <w:r w:rsidRPr="00B53BFC">
        <w:rPr>
          <w:rFonts w:ascii="Times New Roman" w:hAnsi="Times New Roman"/>
          <w:b/>
          <w:spacing w:val="4"/>
          <w:w w:val="103"/>
          <w:kern w:val="14"/>
          <w:sz w:val="20"/>
          <w:lang w:val="en-GB"/>
        </w:rPr>
        <w:t>Thirteen One-time waivers:</w:t>
      </w:r>
    </w:p>
    <w:p w14:paraId="3DAF81F8" w14:textId="77777777" w:rsidR="00B53BFC" w:rsidRPr="00B53BFC" w:rsidRDefault="00B53BFC" w:rsidP="00B53BFC">
      <w:pPr>
        <w:suppressAutoHyphens/>
        <w:spacing w:line="240" w:lineRule="exact"/>
        <w:ind w:left="720"/>
        <w:contextualSpacing/>
        <w:rPr>
          <w:rFonts w:ascii="Times New Roman" w:hAnsi="Times New Roman"/>
          <w:b/>
          <w:spacing w:val="4"/>
          <w:w w:val="103"/>
          <w:kern w:val="14"/>
          <w:sz w:val="20"/>
          <w:lang w:val="en-GB"/>
        </w:rPr>
      </w:pPr>
    </w:p>
    <w:p w14:paraId="1119CDC1" w14:textId="77777777" w:rsidR="00B53BFC" w:rsidRPr="00B53BFC" w:rsidRDefault="00B53BFC" w:rsidP="00B53BFC">
      <w:pPr>
        <w:numPr>
          <w:ilvl w:val="0"/>
          <w:numId w:val="15"/>
        </w:numPr>
        <w:suppressAutoHyphens/>
        <w:spacing w:line="240" w:lineRule="exact"/>
        <w:ind w:right="90"/>
        <w:contextualSpacing/>
        <w:rPr>
          <w:rFonts w:ascii="Times New Roman" w:hAnsi="Times New Roman"/>
          <w:b/>
          <w:spacing w:val="4"/>
          <w:w w:val="103"/>
          <w:kern w:val="14"/>
          <w:sz w:val="20"/>
          <w:lang w:val="en-GB"/>
        </w:rPr>
      </w:pPr>
      <w:r w:rsidRPr="00B53BFC">
        <w:rPr>
          <w:rFonts w:ascii="Times New Roman" w:hAnsi="Times New Roman"/>
          <w:b/>
          <w:spacing w:val="4"/>
          <w:w w:val="103"/>
          <w:kern w:val="14"/>
          <w:sz w:val="20"/>
          <w:lang w:val="en-GB"/>
        </w:rPr>
        <w:t>Five waivers due to transition to the new policy, e.g. agreements signed in 2014 but negotiations with donors occurred in 2013,  a reduced (7 per cent) fee:</w:t>
      </w:r>
    </w:p>
    <w:p w14:paraId="25F7239B" w14:textId="77777777" w:rsidR="00B53BFC" w:rsidRPr="00B53BFC" w:rsidRDefault="00B53BFC" w:rsidP="00B53BFC">
      <w:pPr>
        <w:suppressAutoHyphens/>
        <w:spacing w:line="240" w:lineRule="exact"/>
        <w:ind w:left="1080" w:right="90"/>
        <w:contextualSpacing/>
        <w:rPr>
          <w:rFonts w:ascii="Times New Roman" w:hAnsi="Times New Roman"/>
          <w:spacing w:val="4"/>
          <w:w w:val="103"/>
          <w:kern w:val="14"/>
          <w:sz w:val="20"/>
          <w:lang w:val="en-GB"/>
        </w:rPr>
      </w:pPr>
    </w:p>
    <w:p w14:paraId="151DB785" w14:textId="77777777" w:rsidR="00B53BFC" w:rsidRPr="00B53BFC" w:rsidRDefault="00B53BFC" w:rsidP="00B53BFC">
      <w:pPr>
        <w:numPr>
          <w:ilvl w:val="0"/>
          <w:numId w:val="16"/>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‘Aid for Trade in the Arab States (RBAS/HQ/Regional);</w:t>
      </w:r>
    </w:p>
    <w:p w14:paraId="3016245C" w14:textId="77777777" w:rsidR="00B53BFC" w:rsidRPr="00B53BFC" w:rsidRDefault="00B53BFC" w:rsidP="00B53BFC">
      <w:pPr>
        <w:suppressAutoHyphens/>
        <w:spacing w:line="200" w:lineRule="exact"/>
        <w:ind w:left="1800" w:right="90"/>
        <w:contextualSpacing/>
        <w:rPr>
          <w:rFonts w:ascii="Times New Roman" w:hAnsi="Times New Roman"/>
          <w:spacing w:val="4"/>
          <w:w w:val="103"/>
          <w:kern w:val="14"/>
          <w:sz w:val="20"/>
          <w:lang w:val="en-GB"/>
        </w:rPr>
      </w:pPr>
    </w:p>
    <w:p w14:paraId="5C7DBC5B" w14:textId="77777777" w:rsidR="00B53BFC" w:rsidRPr="00B53BFC" w:rsidRDefault="00B53BFC" w:rsidP="00B53BFC">
      <w:pPr>
        <w:numPr>
          <w:ilvl w:val="0"/>
          <w:numId w:val="16"/>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w:t>
      </w:r>
      <w:proofErr w:type="spellStart"/>
      <w:r w:rsidRPr="00B53BFC">
        <w:rPr>
          <w:rFonts w:ascii="Times New Roman" w:hAnsi="Times New Roman"/>
          <w:spacing w:val="4"/>
          <w:w w:val="103"/>
          <w:kern w:val="14"/>
          <w:sz w:val="20"/>
          <w:lang w:val="en-GB"/>
        </w:rPr>
        <w:t>Industrias</w:t>
      </w:r>
      <w:proofErr w:type="spellEnd"/>
      <w:r w:rsidRPr="00B53BFC">
        <w:rPr>
          <w:rFonts w:ascii="Times New Roman" w:hAnsi="Times New Roman"/>
          <w:spacing w:val="4"/>
          <w:w w:val="103"/>
          <w:kern w:val="14"/>
          <w:sz w:val="20"/>
          <w:lang w:val="en-GB"/>
        </w:rPr>
        <w:t xml:space="preserve"> </w:t>
      </w:r>
      <w:proofErr w:type="spellStart"/>
      <w:r w:rsidRPr="00B53BFC">
        <w:rPr>
          <w:rFonts w:ascii="Times New Roman" w:hAnsi="Times New Roman"/>
          <w:spacing w:val="4"/>
          <w:w w:val="103"/>
          <w:kern w:val="14"/>
          <w:sz w:val="20"/>
          <w:lang w:val="en-GB"/>
        </w:rPr>
        <w:t>Extractivas</w:t>
      </w:r>
      <w:proofErr w:type="spellEnd"/>
      <w:r w:rsidRPr="00B53BFC">
        <w:rPr>
          <w:rFonts w:ascii="Times New Roman" w:hAnsi="Times New Roman"/>
          <w:spacing w:val="4"/>
          <w:w w:val="103"/>
          <w:kern w:val="14"/>
          <w:sz w:val="20"/>
          <w:lang w:val="en-GB"/>
        </w:rPr>
        <w:t xml:space="preserve"> Guajira (Colombia);</w:t>
      </w:r>
    </w:p>
    <w:p w14:paraId="5EAFCE37" w14:textId="77777777" w:rsidR="00B53BFC" w:rsidRPr="00B53BFC" w:rsidRDefault="00B53BFC" w:rsidP="00B53BFC">
      <w:pPr>
        <w:suppressAutoHyphens/>
        <w:spacing w:line="200" w:lineRule="exact"/>
        <w:ind w:left="1800" w:right="90"/>
        <w:contextualSpacing/>
        <w:rPr>
          <w:rFonts w:ascii="Times New Roman" w:hAnsi="Times New Roman"/>
          <w:spacing w:val="4"/>
          <w:w w:val="103"/>
          <w:kern w:val="14"/>
          <w:sz w:val="20"/>
          <w:lang w:val="en-GB"/>
        </w:rPr>
      </w:pPr>
    </w:p>
    <w:p w14:paraId="1987080C" w14:textId="77777777" w:rsidR="00B53BFC" w:rsidRPr="00B53BFC" w:rsidRDefault="00B53BFC" w:rsidP="00B53BFC">
      <w:pPr>
        <w:numPr>
          <w:ilvl w:val="0"/>
          <w:numId w:val="16"/>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‘Renovation and rehabilitation of maternities in the Gaza Strip for the Programme of Assistance to the Palestinian People;</w:t>
      </w:r>
    </w:p>
    <w:p w14:paraId="6C4C75B2" w14:textId="77777777" w:rsidR="00B53BFC" w:rsidRPr="00B53BFC" w:rsidRDefault="00B53BFC" w:rsidP="00B53BFC">
      <w:pPr>
        <w:suppressAutoHyphens/>
        <w:spacing w:line="200" w:lineRule="exact"/>
        <w:ind w:left="1800" w:right="90"/>
        <w:contextualSpacing/>
        <w:rPr>
          <w:rFonts w:ascii="Times New Roman" w:hAnsi="Times New Roman"/>
          <w:spacing w:val="4"/>
          <w:w w:val="103"/>
          <w:kern w:val="14"/>
          <w:sz w:val="20"/>
          <w:lang w:val="en-GB"/>
        </w:rPr>
      </w:pPr>
    </w:p>
    <w:p w14:paraId="4C4C167D" w14:textId="77777777" w:rsidR="00B53BFC" w:rsidRPr="00B53BFC" w:rsidRDefault="00B53BFC" w:rsidP="00B53BFC">
      <w:pPr>
        <w:numPr>
          <w:ilvl w:val="0"/>
          <w:numId w:val="16"/>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‘Social Local Development Programme (Lebanon);</w:t>
      </w:r>
    </w:p>
    <w:p w14:paraId="1E0797BF" w14:textId="77777777" w:rsidR="00B53BFC" w:rsidRPr="00B53BFC" w:rsidRDefault="00B53BFC" w:rsidP="00B53BFC">
      <w:pPr>
        <w:suppressAutoHyphens/>
        <w:spacing w:line="200" w:lineRule="exact"/>
        <w:ind w:left="1800" w:right="90"/>
        <w:contextualSpacing/>
        <w:rPr>
          <w:rFonts w:ascii="Times New Roman" w:hAnsi="Times New Roman"/>
          <w:spacing w:val="4"/>
          <w:w w:val="103"/>
          <w:kern w:val="14"/>
          <w:sz w:val="20"/>
          <w:lang w:val="en-GB"/>
        </w:rPr>
      </w:pPr>
    </w:p>
    <w:p w14:paraId="2455482A" w14:textId="4C5CA315" w:rsidR="00B53BFC" w:rsidRPr="00B53BFC" w:rsidRDefault="00B53BFC" w:rsidP="00B53BFC">
      <w:pPr>
        <w:numPr>
          <w:ilvl w:val="0"/>
          <w:numId w:val="16"/>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w:t>
      </w:r>
      <w:proofErr w:type="spellStart"/>
      <w:r w:rsidRPr="00B53BFC">
        <w:rPr>
          <w:rFonts w:ascii="Times New Roman" w:hAnsi="Times New Roman"/>
          <w:spacing w:val="4"/>
          <w:w w:val="103"/>
          <w:kern w:val="14"/>
          <w:sz w:val="20"/>
          <w:lang w:val="en-GB"/>
        </w:rPr>
        <w:t>Fortalecimiento</w:t>
      </w:r>
      <w:proofErr w:type="spellEnd"/>
      <w:r w:rsidRPr="00B53BFC">
        <w:rPr>
          <w:rFonts w:ascii="Times New Roman" w:hAnsi="Times New Roman"/>
          <w:spacing w:val="4"/>
          <w:w w:val="103"/>
          <w:kern w:val="14"/>
          <w:sz w:val="20"/>
          <w:lang w:val="en-GB"/>
        </w:rPr>
        <w:t xml:space="preserve"> </w:t>
      </w:r>
      <w:proofErr w:type="spellStart"/>
      <w:r w:rsidRPr="00B53BFC">
        <w:rPr>
          <w:rFonts w:ascii="Times New Roman" w:hAnsi="Times New Roman"/>
          <w:spacing w:val="4"/>
          <w:w w:val="103"/>
          <w:kern w:val="14"/>
          <w:sz w:val="20"/>
          <w:lang w:val="en-GB"/>
        </w:rPr>
        <w:t>política</w:t>
      </w:r>
      <w:proofErr w:type="spellEnd"/>
      <w:r w:rsidRPr="00B53BFC">
        <w:rPr>
          <w:rFonts w:ascii="Times New Roman" w:hAnsi="Times New Roman"/>
          <w:spacing w:val="4"/>
          <w:w w:val="103"/>
          <w:kern w:val="14"/>
          <w:sz w:val="20"/>
          <w:lang w:val="en-GB"/>
        </w:rPr>
        <w:t xml:space="preserve"> de </w:t>
      </w:r>
      <w:proofErr w:type="spellStart"/>
      <w:r w:rsidRPr="00B53BFC">
        <w:rPr>
          <w:rFonts w:ascii="Times New Roman" w:hAnsi="Times New Roman"/>
          <w:spacing w:val="4"/>
          <w:w w:val="103"/>
          <w:kern w:val="14"/>
          <w:sz w:val="20"/>
          <w:lang w:val="en-GB"/>
        </w:rPr>
        <w:t>transparencia</w:t>
      </w:r>
      <w:proofErr w:type="spellEnd"/>
      <w:r w:rsidRPr="00B53BFC">
        <w:rPr>
          <w:rFonts w:ascii="Times New Roman" w:hAnsi="Times New Roman"/>
          <w:spacing w:val="4"/>
          <w:w w:val="103"/>
          <w:kern w:val="14"/>
          <w:sz w:val="20"/>
          <w:lang w:val="en-GB"/>
        </w:rPr>
        <w:t xml:space="preserve"> (Col</w:t>
      </w:r>
      <w:r w:rsidR="0064251F">
        <w:rPr>
          <w:rFonts w:ascii="Times New Roman" w:hAnsi="Times New Roman"/>
          <w:spacing w:val="4"/>
          <w:w w:val="103"/>
          <w:kern w:val="14"/>
          <w:sz w:val="20"/>
          <w:lang w:val="en-GB"/>
        </w:rPr>
        <w:t>o</w:t>
      </w:r>
      <w:r w:rsidRPr="00B53BFC">
        <w:rPr>
          <w:rFonts w:ascii="Times New Roman" w:hAnsi="Times New Roman"/>
          <w:spacing w:val="4"/>
          <w:w w:val="103"/>
          <w:kern w:val="14"/>
          <w:sz w:val="20"/>
          <w:lang w:val="en-GB"/>
        </w:rPr>
        <w:t>mbia);</w:t>
      </w:r>
    </w:p>
    <w:p w14:paraId="76BE3B90" w14:textId="77777777" w:rsidR="00B53BFC" w:rsidRPr="00B53BFC" w:rsidRDefault="00B53BFC" w:rsidP="00B53BFC">
      <w:pPr>
        <w:suppressAutoHyphens/>
        <w:spacing w:line="200" w:lineRule="exact"/>
        <w:ind w:left="1080" w:right="90"/>
        <w:contextualSpacing/>
        <w:rPr>
          <w:rFonts w:ascii="Times New Roman" w:hAnsi="Times New Roman"/>
          <w:spacing w:val="4"/>
          <w:w w:val="103"/>
          <w:kern w:val="14"/>
          <w:sz w:val="20"/>
          <w:lang w:val="en-GB"/>
        </w:rPr>
      </w:pPr>
    </w:p>
    <w:p w14:paraId="7AFFE803" w14:textId="77777777" w:rsidR="00B53BFC" w:rsidRPr="00B53BFC" w:rsidRDefault="00B53BFC" w:rsidP="00B53BFC">
      <w:pPr>
        <w:suppressAutoHyphens/>
        <w:spacing w:line="240" w:lineRule="exact"/>
        <w:ind w:left="1080" w:right="90"/>
        <w:contextualSpacing/>
        <w:rPr>
          <w:rFonts w:ascii="Times New Roman" w:hAnsi="Times New Roman"/>
          <w:spacing w:val="4"/>
          <w:w w:val="103"/>
          <w:kern w:val="14"/>
          <w:sz w:val="20"/>
          <w:lang w:val="en-GB"/>
        </w:rPr>
      </w:pPr>
    </w:p>
    <w:p w14:paraId="4674C016" w14:textId="77777777" w:rsidR="00B53BFC" w:rsidRPr="00B53BFC" w:rsidRDefault="00B53BFC" w:rsidP="00B53BFC">
      <w:pPr>
        <w:numPr>
          <w:ilvl w:val="0"/>
          <w:numId w:val="15"/>
        </w:numPr>
        <w:suppressAutoHyphens/>
        <w:spacing w:line="240" w:lineRule="exact"/>
        <w:ind w:right="90"/>
        <w:contextualSpacing/>
        <w:rPr>
          <w:rFonts w:ascii="Times New Roman" w:hAnsi="Times New Roman"/>
          <w:b/>
          <w:spacing w:val="4"/>
          <w:w w:val="103"/>
          <w:kern w:val="14"/>
          <w:sz w:val="20"/>
          <w:lang w:val="en-GB"/>
        </w:rPr>
      </w:pPr>
      <w:r w:rsidRPr="00B53BFC">
        <w:rPr>
          <w:rFonts w:ascii="Times New Roman" w:hAnsi="Times New Roman"/>
          <w:b/>
          <w:spacing w:val="4"/>
          <w:w w:val="103"/>
          <w:kern w:val="14"/>
          <w:sz w:val="20"/>
          <w:lang w:val="en-GB"/>
        </w:rPr>
        <w:t>Eight One-time exceptional waivers to a reduced (7 per cent) fee:</w:t>
      </w:r>
    </w:p>
    <w:p w14:paraId="07F9F5B8" w14:textId="77777777" w:rsidR="00B53BFC" w:rsidRPr="00B53BFC" w:rsidRDefault="00B53BFC" w:rsidP="00B53BFC">
      <w:pPr>
        <w:suppressAutoHyphens/>
        <w:spacing w:line="240" w:lineRule="exact"/>
        <w:ind w:left="720" w:right="90"/>
        <w:contextualSpacing/>
        <w:rPr>
          <w:rFonts w:ascii="Times New Roman" w:hAnsi="Times New Roman"/>
          <w:spacing w:val="4"/>
          <w:w w:val="103"/>
          <w:kern w:val="14"/>
          <w:sz w:val="20"/>
          <w:lang w:val="en-GB"/>
        </w:rPr>
      </w:pPr>
    </w:p>
    <w:p w14:paraId="1B5452A3" w14:textId="77777777" w:rsidR="00B53BFC" w:rsidRPr="00B53BFC" w:rsidRDefault="00B53BFC" w:rsidP="00B53BFC">
      <w:pPr>
        <w:numPr>
          <w:ilvl w:val="0"/>
          <w:numId w:val="17"/>
        </w:numPr>
        <w:tabs>
          <w:tab w:val="left" w:pos="1800"/>
        </w:tabs>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 xml:space="preserve">a contribution to ‘UNDP/SKHF Pilot Project “Shaping the Future of the World” in China; </w:t>
      </w:r>
    </w:p>
    <w:p w14:paraId="0CF2F2F0" w14:textId="77777777" w:rsidR="00B53BFC" w:rsidRPr="00B53BFC" w:rsidRDefault="00B53BFC" w:rsidP="00B53BFC">
      <w:pPr>
        <w:suppressAutoHyphens/>
        <w:spacing w:line="200" w:lineRule="exact"/>
        <w:ind w:left="1800" w:right="90"/>
        <w:contextualSpacing/>
        <w:rPr>
          <w:rFonts w:ascii="Times New Roman" w:hAnsi="Times New Roman"/>
          <w:spacing w:val="4"/>
          <w:w w:val="103"/>
          <w:kern w:val="14"/>
          <w:sz w:val="20"/>
          <w:lang w:val="en-GB"/>
        </w:rPr>
      </w:pPr>
    </w:p>
    <w:p w14:paraId="5F5E8BBF" w14:textId="77777777" w:rsidR="00B53BFC" w:rsidRPr="00B53BFC" w:rsidRDefault="00B53BFC" w:rsidP="00B53BFC">
      <w:pPr>
        <w:numPr>
          <w:ilvl w:val="0"/>
          <w:numId w:val="17"/>
        </w:numPr>
        <w:tabs>
          <w:tab w:val="left" w:pos="1800"/>
        </w:tabs>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‘Sponsorship Programme – Humanitarian initiative on the Impact of Nuclear Explosions (Crisis Prevention);</w:t>
      </w:r>
    </w:p>
    <w:p w14:paraId="4923FED2" w14:textId="77777777" w:rsidR="00B53BFC" w:rsidRPr="00B53BFC" w:rsidRDefault="00B53BFC" w:rsidP="00B53BFC">
      <w:pPr>
        <w:suppressAutoHyphens/>
        <w:spacing w:line="200" w:lineRule="exact"/>
        <w:ind w:left="2160" w:right="90" w:firstLine="720"/>
        <w:contextualSpacing/>
        <w:rPr>
          <w:rFonts w:ascii="Times New Roman" w:hAnsi="Times New Roman"/>
          <w:spacing w:val="4"/>
          <w:w w:val="103"/>
          <w:kern w:val="14"/>
          <w:sz w:val="20"/>
          <w:lang w:val="en-GB"/>
        </w:rPr>
      </w:pPr>
    </w:p>
    <w:p w14:paraId="04F38F5E"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‘Joint UNDP-DPA Programme (Crisis Prevention);</w:t>
      </w:r>
    </w:p>
    <w:p w14:paraId="0ECFAACB" w14:textId="77777777" w:rsidR="00B53BFC" w:rsidRPr="00B53BFC" w:rsidRDefault="00B53BFC" w:rsidP="00B53BFC">
      <w:pPr>
        <w:suppressAutoHyphens/>
        <w:spacing w:line="200" w:lineRule="exact"/>
        <w:ind w:left="2160" w:right="90"/>
        <w:contextualSpacing/>
        <w:rPr>
          <w:rFonts w:ascii="Times New Roman" w:hAnsi="Times New Roman"/>
          <w:spacing w:val="4"/>
          <w:w w:val="103"/>
          <w:kern w:val="14"/>
          <w:sz w:val="20"/>
          <w:lang w:val="en-GB"/>
        </w:rPr>
      </w:pPr>
    </w:p>
    <w:p w14:paraId="4FD7F693"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‘New Deal - travel facility (Crisis Prevention);</w:t>
      </w:r>
    </w:p>
    <w:p w14:paraId="2B1B5486" w14:textId="77777777" w:rsidR="00B53BFC" w:rsidRPr="00B53BFC" w:rsidRDefault="00B53BFC" w:rsidP="00B53BFC">
      <w:pPr>
        <w:suppressAutoHyphens/>
        <w:spacing w:line="200" w:lineRule="exact"/>
        <w:ind w:left="2160" w:right="90"/>
        <w:contextualSpacing/>
        <w:rPr>
          <w:rFonts w:ascii="Times New Roman" w:hAnsi="Times New Roman"/>
          <w:spacing w:val="4"/>
          <w:w w:val="103"/>
          <w:kern w:val="14"/>
          <w:sz w:val="20"/>
          <w:lang w:val="en-GB"/>
        </w:rPr>
      </w:pPr>
    </w:p>
    <w:p w14:paraId="52865A77"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‘UN Global Focal point (Crisis Prevention);</w:t>
      </w:r>
    </w:p>
    <w:p w14:paraId="07497381" w14:textId="77777777" w:rsidR="00B53BFC" w:rsidRPr="00B53BFC" w:rsidRDefault="00B53BFC" w:rsidP="00B53BFC">
      <w:pPr>
        <w:suppressAutoHyphens/>
        <w:spacing w:line="200" w:lineRule="exact"/>
        <w:ind w:left="2160" w:right="90"/>
        <w:contextualSpacing/>
        <w:rPr>
          <w:rFonts w:ascii="Times New Roman" w:hAnsi="Times New Roman"/>
          <w:spacing w:val="4"/>
          <w:w w:val="103"/>
          <w:kern w:val="14"/>
          <w:sz w:val="20"/>
          <w:lang w:val="en-GB"/>
        </w:rPr>
      </w:pPr>
    </w:p>
    <w:p w14:paraId="27E0E166"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‘ROL project in Somalia (Crisis Prevention);</w:t>
      </w:r>
    </w:p>
    <w:p w14:paraId="7933CF1B" w14:textId="77777777" w:rsidR="00B53BFC" w:rsidRPr="00B53BFC" w:rsidRDefault="00B53BFC" w:rsidP="00B53BFC">
      <w:pPr>
        <w:suppressAutoHyphens/>
        <w:spacing w:line="200" w:lineRule="exact"/>
        <w:ind w:left="2160" w:right="90"/>
        <w:contextualSpacing/>
        <w:rPr>
          <w:rFonts w:ascii="Times New Roman" w:hAnsi="Times New Roman"/>
          <w:spacing w:val="4"/>
          <w:w w:val="103"/>
          <w:kern w:val="14"/>
          <w:sz w:val="20"/>
          <w:lang w:val="en-GB"/>
        </w:rPr>
      </w:pPr>
    </w:p>
    <w:p w14:paraId="539D42D5"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‘Building Capacity for Post Disaster Recovery (Crisis Prevention);</w:t>
      </w:r>
    </w:p>
    <w:p w14:paraId="5319C151" w14:textId="77777777" w:rsidR="00B53BFC" w:rsidRPr="00B53BFC" w:rsidRDefault="00B53BFC" w:rsidP="00B53BFC">
      <w:pPr>
        <w:suppressAutoHyphens/>
        <w:spacing w:line="200" w:lineRule="exact"/>
        <w:ind w:left="2160" w:right="90"/>
        <w:contextualSpacing/>
        <w:rPr>
          <w:rFonts w:ascii="Times New Roman" w:hAnsi="Times New Roman"/>
          <w:spacing w:val="4"/>
          <w:w w:val="103"/>
          <w:kern w:val="14"/>
          <w:sz w:val="20"/>
          <w:lang w:val="en-GB"/>
        </w:rPr>
      </w:pPr>
    </w:p>
    <w:p w14:paraId="1E1A1566" w14:textId="77777777" w:rsidR="00B53BFC" w:rsidRPr="00B53BFC" w:rsidRDefault="00B53BFC" w:rsidP="00B53BFC">
      <w:pPr>
        <w:numPr>
          <w:ilvl w:val="0"/>
          <w:numId w:val="17"/>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 xml:space="preserve">a contribution to ‘CPR TTF country window for project in Central African Republic (Crisis Prevention); </w:t>
      </w:r>
    </w:p>
    <w:p w14:paraId="69B39CC7" w14:textId="77777777" w:rsidR="00B53BFC" w:rsidRPr="00B53BFC" w:rsidRDefault="00B53BFC" w:rsidP="00B53BFC">
      <w:pPr>
        <w:suppressAutoHyphens/>
        <w:spacing w:line="240" w:lineRule="exact"/>
        <w:ind w:left="1440" w:right="90"/>
        <w:contextualSpacing/>
        <w:rPr>
          <w:rFonts w:ascii="Times New Roman" w:hAnsi="Times New Roman"/>
          <w:spacing w:val="4"/>
          <w:w w:val="103"/>
          <w:kern w:val="14"/>
          <w:sz w:val="20"/>
          <w:lang w:val="en-GB"/>
        </w:rPr>
      </w:pPr>
    </w:p>
    <w:p w14:paraId="2A927D5F" w14:textId="77777777" w:rsidR="00B53BFC" w:rsidRPr="00B53BFC" w:rsidRDefault="00B53BFC" w:rsidP="00B53BFC">
      <w:pPr>
        <w:numPr>
          <w:ilvl w:val="0"/>
          <w:numId w:val="14"/>
        </w:numPr>
        <w:tabs>
          <w:tab w:val="left" w:pos="360"/>
        </w:tabs>
        <w:suppressAutoHyphens/>
        <w:spacing w:line="240" w:lineRule="exact"/>
        <w:ind w:left="90" w:right="90" w:hanging="90"/>
        <w:contextualSpacing/>
        <w:rPr>
          <w:rFonts w:ascii="Times New Roman" w:hAnsi="Times New Roman"/>
          <w:b/>
          <w:spacing w:val="4"/>
          <w:w w:val="103"/>
          <w:kern w:val="14"/>
          <w:sz w:val="20"/>
          <w:lang w:val="en-GB"/>
        </w:rPr>
      </w:pPr>
      <w:r w:rsidRPr="00B53BFC">
        <w:rPr>
          <w:rFonts w:ascii="Times New Roman" w:hAnsi="Times New Roman"/>
          <w:b/>
          <w:spacing w:val="4"/>
          <w:w w:val="103"/>
          <w:kern w:val="14"/>
          <w:sz w:val="20"/>
          <w:lang w:val="en-GB"/>
        </w:rPr>
        <w:t>Eleven exceptional approvals due to previous arrangements:</w:t>
      </w:r>
    </w:p>
    <w:p w14:paraId="50E081BF" w14:textId="77777777" w:rsidR="00B53BFC" w:rsidRPr="00B53BFC" w:rsidRDefault="00B53BFC" w:rsidP="00B53BFC">
      <w:pPr>
        <w:suppressAutoHyphens/>
        <w:spacing w:line="240" w:lineRule="exact"/>
        <w:ind w:left="720" w:right="90"/>
        <w:contextualSpacing/>
        <w:rPr>
          <w:rFonts w:ascii="Times New Roman" w:hAnsi="Times New Roman"/>
          <w:b/>
          <w:spacing w:val="4"/>
          <w:w w:val="103"/>
          <w:kern w:val="14"/>
          <w:sz w:val="20"/>
          <w:lang w:val="en-GB"/>
        </w:rPr>
      </w:pPr>
    </w:p>
    <w:p w14:paraId="4FDE6D3A" w14:textId="77777777" w:rsidR="00B53BFC" w:rsidRPr="00B53BFC" w:rsidRDefault="00B53BFC" w:rsidP="00B53BFC">
      <w:pPr>
        <w:numPr>
          <w:ilvl w:val="0"/>
          <w:numId w:val="18"/>
        </w:numPr>
        <w:tabs>
          <w:tab w:val="left" w:pos="1440"/>
        </w:tabs>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 xml:space="preserve">a reduced (3 per cent) fee for a contribution to ‘Republic of Korea UNDP TF- greater </w:t>
      </w:r>
      <w:proofErr w:type="spellStart"/>
      <w:r w:rsidRPr="00B53BFC">
        <w:rPr>
          <w:rFonts w:ascii="Times New Roman" w:hAnsi="Times New Roman"/>
          <w:spacing w:val="4"/>
          <w:w w:val="103"/>
          <w:kern w:val="14"/>
          <w:sz w:val="20"/>
          <w:lang w:val="en-GB"/>
        </w:rPr>
        <w:t>Tumen</w:t>
      </w:r>
      <w:proofErr w:type="spellEnd"/>
      <w:r w:rsidRPr="00B53BFC">
        <w:rPr>
          <w:rFonts w:ascii="Times New Roman" w:hAnsi="Times New Roman"/>
          <w:spacing w:val="4"/>
          <w:w w:val="103"/>
          <w:kern w:val="14"/>
          <w:sz w:val="20"/>
          <w:lang w:val="en-GB"/>
        </w:rPr>
        <w:t xml:space="preserve"> Initiative in China;</w:t>
      </w:r>
    </w:p>
    <w:p w14:paraId="2311390B" w14:textId="77777777" w:rsidR="00B53BFC" w:rsidRPr="00B53BFC" w:rsidRDefault="00B53BFC" w:rsidP="00B53BFC">
      <w:pPr>
        <w:tabs>
          <w:tab w:val="left" w:pos="1800"/>
        </w:tabs>
        <w:suppressAutoHyphens/>
        <w:spacing w:line="200" w:lineRule="exact"/>
        <w:ind w:left="1440" w:right="90"/>
        <w:contextualSpacing/>
        <w:rPr>
          <w:rFonts w:ascii="Times New Roman" w:hAnsi="Times New Roman"/>
          <w:spacing w:val="4"/>
          <w:w w:val="103"/>
          <w:kern w:val="14"/>
          <w:sz w:val="20"/>
          <w:lang w:val="en-GB"/>
        </w:rPr>
      </w:pPr>
    </w:p>
    <w:p w14:paraId="66C60ED8" w14:textId="77777777" w:rsidR="00B53BFC" w:rsidRPr="00B53BFC" w:rsidRDefault="00B53BFC" w:rsidP="00B53BFC">
      <w:pPr>
        <w:numPr>
          <w:ilvl w:val="0"/>
          <w:numId w:val="18"/>
        </w:numPr>
        <w:tabs>
          <w:tab w:val="left" w:pos="1440"/>
        </w:tabs>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reduced (7 per cent) fee for a contribution to ‘Human Rights Adviser and Human Rights Analyst to Support UNCT Office in Honduras and;</w:t>
      </w:r>
    </w:p>
    <w:p w14:paraId="573468FB" w14:textId="77777777" w:rsidR="00B53BFC" w:rsidRPr="00B53BFC" w:rsidRDefault="00B53BFC" w:rsidP="00B53BFC">
      <w:pPr>
        <w:tabs>
          <w:tab w:val="left" w:pos="1440"/>
        </w:tabs>
        <w:suppressAutoHyphens/>
        <w:spacing w:line="200" w:lineRule="exact"/>
        <w:ind w:left="1440" w:right="90" w:hanging="360"/>
        <w:contextualSpacing/>
        <w:rPr>
          <w:rFonts w:ascii="Times New Roman" w:hAnsi="Times New Roman"/>
          <w:spacing w:val="4"/>
          <w:w w:val="103"/>
          <w:kern w:val="14"/>
          <w:sz w:val="20"/>
          <w:lang w:val="en-GB"/>
        </w:rPr>
      </w:pPr>
    </w:p>
    <w:p w14:paraId="10AC5056" w14:textId="77777777" w:rsidR="00B53BFC" w:rsidRPr="00B53BFC" w:rsidRDefault="00B53BFC" w:rsidP="00B53BFC">
      <w:pPr>
        <w:numPr>
          <w:ilvl w:val="0"/>
          <w:numId w:val="18"/>
        </w:numPr>
        <w:tabs>
          <w:tab w:val="left" w:pos="1440"/>
        </w:tabs>
        <w:suppressAutoHyphens/>
        <w:spacing w:line="200" w:lineRule="exact"/>
        <w:ind w:left="1440" w:right="90"/>
        <w:contextualSpacing/>
        <w:rPr>
          <w:rFonts w:ascii="Times New Roman" w:hAnsi="Times New Roman"/>
          <w:spacing w:val="4"/>
          <w:w w:val="103"/>
          <w:kern w:val="14"/>
          <w:sz w:val="20"/>
          <w:lang w:val="en-GB"/>
        </w:rPr>
      </w:pPr>
      <w:proofErr w:type="gramStart"/>
      <w:r w:rsidRPr="00B53BFC">
        <w:rPr>
          <w:rFonts w:ascii="Times New Roman" w:hAnsi="Times New Roman"/>
          <w:spacing w:val="4"/>
          <w:w w:val="103"/>
          <w:kern w:val="14"/>
          <w:sz w:val="20"/>
          <w:lang w:val="en-GB"/>
        </w:rPr>
        <w:t>a</w:t>
      </w:r>
      <w:proofErr w:type="gramEnd"/>
      <w:r w:rsidRPr="00B53BFC">
        <w:rPr>
          <w:rFonts w:ascii="Times New Roman" w:hAnsi="Times New Roman"/>
          <w:spacing w:val="4"/>
          <w:w w:val="103"/>
          <w:kern w:val="14"/>
          <w:sz w:val="20"/>
          <w:lang w:val="en-GB"/>
        </w:rPr>
        <w:t xml:space="preserve"> reduced (4 per cent) fee for a contribution to ‘Law &amp; Order Trust Fund for Afghanistan (Phase VII).</w:t>
      </w:r>
    </w:p>
    <w:p w14:paraId="3D929CFA" w14:textId="77777777" w:rsidR="00B53BFC" w:rsidRPr="00B53BFC" w:rsidRDefault="00B53BFC" w:rsidP="00B53BFC">
      <w:pPr>
        <w:tabs>
          <w:tab w:val="left" w:pos="1080"/>
          <w:tab w:val="left" w:pos="1440"/>
          <w:tab w:val="left" w:pos="1800"/>
        </w:tabs>
        <w:suppressAutoHyphens/>
        <w:spacing w:line="200" w:lineRule="exact"/>
        <w:ind w:right="90"/>
        <w:rPr>
          <w:rFonts w:ascii="Times New Roman" w:hAnsi="Times New Roman"/>
          <w:b/>
          <w:spacing w:val="4"/>
          <w:w w:val="103"/>
          <w:kern w:val="14"/>
          <w:sz w:val="20"/>
          <w:lang w:val="en-GB"/>
        </w:rPr>
      </w:pPr>
    </w:p>
    <w:p w14:paraId="3C9D0354" w14:textId="77777777" w:rsidR="00B53BFC" w:rsidRPr="00B53BFC" w:rsidRDefault="00B53BFC" w:rsidP="00B53BFC">
      <w:pPr>
        <w:tabs>
          <w:tab w:val="left" w:pos="1080"/>
          <w:tab w:val="left" w:pos="1440"/>
          <w:tab w:val="left" w:pos="1800"/>
        </w:tabs>
        <w:suppressAutoHyphens/>
        <w:spacing w:line="200" w:lineRule="exact"/>
        <w:ind w:right="90" w:firstLine="1080"/>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 xml:space="preserve">A reduced (7 per cent) fee for eight contributions from UNOCHA/ERF: </w:t>
      </w:r>
    </w:p>
    <w:p w14:paraId="6E95858E" w14:textId="77777777" w:rsidR="00B53BFC" w:rsidRPr="00B53BFC" w:rsidRDefault="00B53BFC" w:rsidP="00B53BFC">
      <w:pPr>
        <w:suppressAutoHyphens/>
        <w:spacing w:line="200" w:lineRule="exact"/>
        <w:ind w:left="720" w:right="90"/>
        <w:contextualSpacing/>
        <w:rPr>
          <w:rFonts w:ascii="Times New Roman" w:hAnsi="Times New Roman"/>
          <w:spacing w:val="4"/>
          <w:w w:val="103"/>
          <w:kern w:val="14"/>
          <w:sz w:val="20"/>
          <w:lang w:val="en-GB"/>
        </w:rPr>
      </w:pPr>
    </w:p>
    <w:p w14:paraId="793182D5"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‘Renovation and Rehabilitation Works for Health facilities in the Gaza Strip/ERF for the Programme of Assistance to the Palestinian People;</w:t>
      </w:r>
    </w:p>
    <w:p w14:paraId="7B751518"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55B73354"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‘Security Support for Humanitarian Operations  UNDP on behalf of UNDSS (Syria);</w:t>
      </w:r>
    </w:p>
    <w:p w14:paraId="7038EFDC"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5356BCAA"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‘Improvement of Basic Service Infrastructure in the Host Communities /  IDP Settlements Saudi Humanitarian fund for Iraq;</w:t>
      </w:r>
    </w:p>
    <w:p w14:paraId="41909568"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62C093D7"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‘Limit the risk of blood transmitted diseases in Syria;</w:t>
      </w:r>
    </w:p>
    <w:p w14:paraId="10F48FE0"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11404604"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‘Emergency Support to the Electricity Sector due to Damages in the Gaza Strip through the Gaza Electricity Distribution Corporation (GEDCO) for the Programme of Assistance to the Palestinian People;</w:t>
      </w:r>
    </w:p>
    <w:p w14:paraId="69CABF6C"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221E8660"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 xml:space="preserve">a contribution to ‘Emergency Assistance to Victims of Conflict in Northern and Central Yemen; </w:t>
      </w:r>
    </w:p>
    <w:p w14:paraId="0815D92F"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49399E6A"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en-GB"/>
        </w:rPr>
      </w:pPr>
      <w:r w:rsidRPr="00B53BFC">
        <w:rPr>
          <w:rFonts w:ascii="Times New Roman" w:hAnsi="Times New Roman"/>
          <w:spacing w:val="4"/>
          <w:w w:val="103"/>
          <w:kern w:val="14"/>
          <w:sz w:val="20"/>
          <w:lang w:val="en-GB"/>
        </w:rPr>
        <w:t>a contribution to ‘Emergency Cash Assistant for affected Non-refugee families in Gaza Strip – Gaza Crisis 2014 for the Programme of Assistance to the Palestinian People;</w:t>
      </w:r>
    </w:p>
    <w:p w14:paraId="427F2724" w14:textId="77777777" w:rsidR="00B53BFC" w:rsidRPr="00B53BFC" w:rsidRDefault="00B53BFC" w:rsidP="00B53BFC">
      <w:pPr>
        <w:suppressAutoHyphens/>
        <w:spacing w:line="200" w:lineRule="exact"/>
        <w:ind w:left="1440" w:right="90" w:hanging="360"/>
        <w:contextualSpacing/>
        <w:rPr>
          <w:rFonts w:ascii="Times New Roman" w:hAnsi="Times New Roman"/>
          <w:spacing w:val="4"/>
          <w:w w:val="103"/>
          <w:kern w:val="14"/>
          <w:sz w:val="20"/>
          <w:lang w:val="en-GB"/>
        </w:rPr>
      </w:pPr>
    </w:p>
    <w:p w14:paraId="230D79BB" w14:textId="77777777" w:rsidR="00B53BFC" w:rsidRPr="00B53BFC" w:rsidRDefault="00B53BFC" w:rsidP="00B53BFC">
      <w:pPr>
        <w:numPr>
          <w:ilvl w:val="0"/>
          <w:numId w:val="18"/>
        </w:numPr>
        <w:suppressAutoHyphens/>
        <w:spacing w:line="200" w:lineRule="exact"/>
        <w:ind w:left="1440" w:right="90"/>
        <w:contextualSpacing/>
        <w:rPr>
          <w:rFonts w:ascii="Times New Roman" w:hAnsi="Times New Roman"/>
          <w:spacing w:val="4"/>
          <w:w w:val="103"/>
          <w:kern w:val="14"/>
          <w:sz w:val="20"/>
          <w:lang w:val="fr-FR"/>
        </w:rPr>
      </w:pPr>
      <w:proofErr w:type="spellStart"/>
      <w:r w:rsidRPr="00B53BFC">
        <w:rPr>
          <w:rFonts w:ascii="Times New Roman" w:hAnsi="Times New Roman"/>
          <w:spacing w:val="4"/>
          <w:w w:val="103"/>
          <w:kern w:val="14"/>
          <w:sz w:val="20"/>
          <w:lang w:val="fr-FR"/>
        </w:rPr>
        <w:t>a</w:t>
      </w:r>
      <w:proofErr w:type="spellEnd"/>
      <w:r w:rsidRPr="00B53BFC">
        <w:rPr>
          <w:rFonts w:ascii="Times New Roman" w:hAnsi="Times New Roman"/>
          <w:spacing w:val="4"/>
          <w:w w:val="103"/>
          <w:kern w:val="14"/>
          <w:sz w:val="20"/>
          <w:lang w:val="fr-FR"/>
        </w:rPr>
        <w:t xml:space="preserve"> contribution to ‘Plan de sensibilisation et de </w:t>
      </w:r>
      <w:proofErr w:type="spellStart"/>
      <w:r w:rsidRPr="00B53BFC">
        <w:rPr>
          <w:rFonts w:ascii="Times New Roman" w:hAnsi="Times New Roman"/>
          <w:spacing w:val="4"/>
          <w:w w:val="103"/>
          <w:kern w:val="14"/>
          <w:sz w:val="20"/>
          <w:lang w:val="fr-FR"/>
        </w:rPr>
        <w:t>preparationsur</w:t>
      </w:r>
      <w:proofErr w:type="spellEnd"/>
      <w:r w:rsidRPr="00B53BFC">
        <w:rPr>
          <w:rFonts w:ascii="Times New Roman" w:hAnsi="Times New Roman"/>
          <w:spacing w:val="4"/>
          <w:w w:val="103"/>
          <w:kern w:val="14"/>
          <w:sz w:val="20"/>
          <w:lang w:val="fr-FR"/>
        </w:rPr>
        <w:t xml:space="preserve"> les risques majeurs (</w:t>
      </w:r>
      <w:proofErr w:type="spellStart"/>
      <w:r w:rsidRPr="00B53BFC">
        <w:rPr>
          <w:rFonts w:ascii="Times New Roman" w:hAnsi="Times New Roman"/>
          <w:spacing w:val="4"/>
          <w:w w:val="103"/>
          <w:kern w:val="14"/>
          <w:sz w:val="20"/>
          <w:lang w:val="fr-FR"/>
        </w:rPr>
        <w:t>aleas</w:t>
      </w:r>
      <w:proofErr w:type="spellEnd"/>
      <w:r w:rsidRPr="00B53BFC">
        <w:rPr>
          <w:rFonts w:ascii="Times New Roman" w:hAnsi="Times New Roman"/>
          <w:spacing w:val="4"/>
          <w:w w:val="103"/>
          <w:kern w:val="14"/>
          <w:sz w:val="20"/>
          <w:lang w:val="fr-FR"/>
        </w:rPr>
        <w:t xml:space="preserve"> multiples) – </w:t>
      </w:r>
      <w:proofErr w:type="spellStart"/>
      <w:r w:rsidRPr="00B53BFC">
        <w:rPr>
          <w:rFonts w:ascii="Times New Roman" w:hAnsi="Times New Roman"/>
          <w:spacing w:val="4"/>
          <w:w w:val="103"/>
          <w:kern w:val="14"/>
          <w:sz w:val="20"/>
          <w:lang w:val="fr-FR"/>
        </w:rPr>
        <w:t>Haiti</w:t>
      </w:r>
      <w:proofErr w:type="spellEnd"/>
      <w:r w:rsidRPr="00B53BFC">
        <w:rPr>
          <w:rFonts w:ascii="Times New Roman" w:hAnsi="Times New Roman"/>
          <w:spacing w:val="4"/>
          <w:w w:val="103"/>
          <w:kern w:val="14"/>
          <w:sz w:val="20"/>
          <w:lang w:val="fr-FR"/>
        </w:rPr>
        <w:t>.</w:t>
      </w:r>
    </w:p>
    <w:p w14:paraId="0F495829" w14:textId="77777777" w:rsidR="00DF132F" w:rsidRPr="00DF132F" w:rsidRDefault="00DF132F" w:rsidP="00DF132F">
      <w:pPr>
        <w:pStyle w:val="ListParagraph"/>
        <w:rPr>
          <w:rFonts w:ascii="Times New Roman" w:hAnsi="Times New Roman"/>
          <w:sz w:val="20"/>
        </w:rPr>
      </w:pPr>
    </w:p>
    <w:p w14:paraId="32FF5DA1" w14:textId="59988465" w:rsidR="00DF132F" w:rsidRPr="00DF132F" w:rsidRDefault="00DF132F" w:rsidP="008D36FD">
      <w:pPr>
        <w:pStyle w:val="ListParagraph"/>
        <w:suppressAutoHyphens/>
        <w:spacing w:line="240" w:lineRule="exact"/>
        <w:rPr>
          <w:rFonts w:ascii="Times New Roman" w:hAnsi="Times New Roman"/>
          <w:sz w:val="20"/>
        </w:rPr>
      </w:pPr>
    </w:p>
    <w:p w14:paraId="756C0A18" w14:textId="77777777" w:rsidR="00DF132F" w:rsidRPr="00DF132F" w:rsidRDefault="00DF132F" w:rsidP="00DF132F">
      <w:pPr>
        <w:pStyle w:val="ListParagraph"/>
        <w:rPr>
          <w:rFonts w:ascii="Times New Roman" w:hAnsi="Times New Roman"/>
          <w:sz w:val="20"/>
        </w:rPr>
      </w:pPr>
    </w:p>
    <w:p w14:paraId="31C56997" w14:textId="77777777" w:rsidR="00DF132F" w:rsidRPr="00DF132F" w:rsidRDefault="00DF132F" w:rsidP="007602D5">
      <w:pPr>
        <w:suppressAutoHyphens/>
        <w:spacing w:after="60"/>
        <w:ind w:left="720" w:hanging="720"/>
        <w:rPr>
          <w:rFonts w:ascii="Times New Roman" w:hAnsi="Times New Roman"/>
          <w:bCs/>
          <w:color w:val="000000"/>
          <w:sz w:val="20"/>
          <w:lang w:val="en-GB"/>
        </w:rPr>
      </w:pPr>
    </w:p>
    <w:p w14:paraId="13BC5DF6"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3C6D6E86"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4D35E172"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2716B94B"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2DCF34C9"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0128C1E3"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13A2E427"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6B1778F8"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7E88AE66"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5C9781A7"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3B55D496" w14:textId="77777777" w:rsidR="00DF132F" w:rsidRDefault="00DF132F" w:rsidP="007602D5">
      <w:pPr>
        <w:suppressAutoHyphens/>
        <w:spacing w:after="60"/>
        <w:ind w:left="720" w:hanging="720"/>
        <w:rPr>
          <w:rFonts w:ascii="Times New Roman" w:hAnsi="Times New Roman"/>
          <w:b/>
          <w:bCs/>
          <w:color w:val="000000"/>
          <w:sz w:val="28"/>
          <w:szCs w:val="28"/>
          <w:lang w:val="en-GB"/>
        </w:rPr>
      </w:pPr>
    </w:p>
    <w:p w14:paraId="2D1621F5" w14:textId="45217D35" w:rsidR="00DF132F" w:rsidRDefault="00DF132F" w:rsidP="007602D5">
      <w:pPr>
        <w:suppressAutoHyphens/>
        <w:spacing w:after="60"/>
        <w:ind w:left="720" w:hanging="720"/>
        <w:rPr>
          <w:rFonts w:ascii="Times New Roman" w:hAnsi="Times New Roman"/>
          <w:b/>
          <w:bCs/>
          <w:color w:val="000000"/>
          <w:sz w:val="28"/>
          <w:szCs w:val="28"/>
          <w:lang w:val="en-GB"/>
        </w:rPr>
      </w:pPr>
      <w:r>
        <w:rPr>
          <w:rFonts w:ascii="Times New Roman" w:hAnsi="Times New Roman"/>
          <w:b/>
          <w:bCs/>
          <w:color w:val="000000"/>
          <w:sz w:val="28"/>
          <w:szCs w:val="28"/>
          <w:lang w:val="en-GB"/>
        </w:rPr>
        <w:t>Annex V.</w:t>
      </w:r>
    </w:p>
    <w:p w14:paraId="6FA4FA0D" w14:textId="6A28C871" w:rsidR="00881E2C" w:rsidRDefault="00881E2C" w:rsidP="007602D5">
      <w:pPr>
        <w:suppressAutoHyphens/>
        <w:spacing w:after="60"/>
        <w:ind w:left="720" w:hanging="720"/>
        <w:rPr>
          <w:rFonts w:ascii="Times New Roman" w:hAnsi="Times New Roman"/>
          <w:b/>
          <w:bCs/>
          <w:color w:val="000000"/>
          <w:sz w:val="28"/>
          <w:szCs w:val="28"/>
          <w:lang w:val="en-GB"/>
        </w:rPr>
      </w:pPr>
      <w:r w:rsidRPr="00881E2C">
        <w:rPr>
          <w:rFonts w:ascii="Times New Roman" w:hAnsi="Times New Roman"/>
          <w:b/>
          <w:bCs/>
          <w:color w:val="000000"/>
          <w:sz w:val="28"/>
          <w:szCs w:val="28"/>
          <w:lang w:val="en-GB"/>
        </w:rPr>
        <w:t xml:space="preserve">United Nations Capital Development Fund </w:t>
      </w:r>
      <w:r w:rsidR="007602D5">
        <w:rPr>
          <w:rFonts w:ascii="Times New Roman" w:hAnsi="Times New Roman"/>
          <w:b/>
          <w:bCs/>
          <w:color w:val="000000"/>
          <w:sz w:val="28"/>
          <w:szCs w:val="28"/>
          <w:lang w:val="en-GB"/>
        </w:rPr>
        <w:t>–</w:t>
      </w:r>
      <w:r w:rsidRPr="00881E2C">
        <w:rPr>
          <w:rFonts w:ascii="Times New Roman" w:hAnsi="Times New Roman"/>
          <w:b/>
          <w:bCs/>
          <w:color w:val="000000"/>
          <w:sz w:val="28"/>
          <w:szCs w:val="28"/>
          <w:lang w:val="en-GB"/>
        </w:rPr>
        <w:t xml:space="preserve"> overview</w:t>
      </w:r>
    </w:p>
    <w:p w14:paraId="33EDC72C" w14:textId="22876412" w:rsidR="007602D5" w:rsidRDefault="007602D5" w:rsidP="007602D5">
      <w:pPr>
        <w:pStyle w:val="ListParagraph"/>
        <w:numPr>
          <w:ilvl w:val="0"/>
          <w:numId w:val="9"/>
        </w:numPr>
        <w:suppressAutoHyphens/>
        <w:spacing w:after="60"/>
        <w:ind w:hanging="420"/>
        <w:rPr>
          <w:rFonts w:ascii="Times New Roman" w:hAnsi="Times New Roman"/>
          <w:b/>
          <w:bCs/>
          <w:color w:val="000000"/>
          <w:spacing w:val="-2"/>
          <w:szCs w:val="28"/>
          <w:lang w:val="en-GB"/>
        </w:rPr>
      </w:pPr>
      <w:r w:rsidRPr="00F56175">
        <w:rPr>
          <w:rFonts w:ascii="Times New Roman" w:hAnsi="Times New Roman"/>
          <w:b/>
          <w:bCs/>
          <w:color w:val="000000"/>
          <w:spacing w:val="-2"/>
          <w:szCs w:val="28"/>
          <w:lang w:val="en-GB"/>
        </w:rPr>
        <w:t>Statement of financial performance for the year ended 31 December 2014</w:t>
      </w:r>
    </w:p>
    <w:p w14:paraId="35862FFB" w14:textId="36995FE2" w:rsidR="00B93CD7" w:rsidRPr="00B93CD7" w:rsidRDefault="00B93CD7" w:rsidP="00B93CD7">
      <w:pPr>
        <w:suppressAutoHyphens/>
        <w:spacing w:after="60"/>
        <w:rPr>
          <w:rFonts w:ascii="Times New Roman" w:hAnsi="Times New Roman"/>
          <w:b/>
          <w:bCs/>
          <w:color w:val="000000"/>
          <w:spacing w:val="-2"/>
          <w:szCs w:val="28"/>
          <w:lang w:val="en-GB"/>
        </w:rPr>
      </w:pPr>
      <w:r w:rsidRPr="00BE4EC0">
        <w:rPr>
          <w:rFonts w:ascii="Times New Roman" w:hAnsi="Times New Roman"/>
          <w:i/>
          <w:iCs/>
          <w:color w:val="000000"/>
          <w:sz w:val="16"/>
          <w:szCs w:val="15"/>
        </w:rPr>
        <w:t>(</w:t>
      </w:r>
      <w:r>
        <w:rPr>
          <w:rFonts w:ascii="Times New Roman" w:hAnsi="Times New Roman"/>
          <w:i/>
          <w:iCs/>
          <w:color w:val="000000"/>
          <w:sz w:val="16"/>
          <w:szCs w:val="15"/>
        </w:rPr>
        <w:t>T</w:t>
      </w:r>
      <w:r w:rsidRPr="00BE4EC0">
        <w:rPr>
          <w:rFonts w:ascii="Times New Roman" w:hAnsi="Times New Roman"/>
          <w:i/>
          <w:iCs/>
          <w:color w:val="000000"/>
          <w:sz w:val="16"/>
          <w:szCs w:val="15"/>
        </w:rPr>
        <w:t>housands of United States dollars)</w:t>
      </w:r>
    </w:p>
    <w:p w14:paraId="6FA4FA0F" w14:textId="77777777" w:rsidR="00881E2C" w:rsidRPr="00881E2C" w:rsidRDefault="00881E2C" w:rsidP="00881E2C">
      <w:pPr>
        <w:spacing w:after="60"/>
        <w:rPr>
          <w:rFonts w:ascii="Times New Roman" w:hAnsi="Times New Roman"/>
          <w:spacing w:val="4"/>
          <w:w w:val="103"/>
          <w:kern w:val="14"/>
          <w:sz w:val="20"/>
          <w:lang w:val="en-GB"/>
        </w:rPr>
      </w:pPr>
      <w:r w:rsidRPr="00881E2C">
        <w:rPr>
          <w:rFonts w:ascii="Times New Roman" w:hAnsi="Times New Roman"/>
          <w:i/>
          <w:iCs/>
          <w:snapToGrid w:val="0"/>
          <w:color w:val="000000"/>
          <w:szCs w:val="24"/>
          <w:lang w:val="en-GB"/>
        </w:rPr>
        <w:t xml:space="preserve">                                                              </w:t>
      </w:r>
    </w:p>
    <w:tbl>
      <w:tblPr>
        <w:tblW w:w="13009" w:type="dxa"/>
        <w:tblLook w:val="04A0" w:firstRow="1" w:lastRow="0" w:firstColumn="1" w:lastColumn="0" w:noHBand="0" w:noVBand="1"/>
      </w:tblPr>
      <w:tblGrid>
        <w:gridCol w:w="1012"/>
        <w:gridCol w:w="1540"/>
        <w:gridCol w:w="889"/>
        <w:gridCol w:w="893"/>
        <w:gridCol w:w="850"/>
        <w:gridCol w:w="873"/>
        <w:gridCol w:w="874"/>
        <w:gridCol w:w="888"/>
        <w:gridCol w:w="850"/>
        <w:gridCol w:w="888"/>
        <w:gridCol w:w="835"/>
        <w:gridCol w:w="874"/>
        <w:gridCol w:w="850"/>
        <w:gridCol w:w="893"/>
      </w:tblGrid>
      <w:tr w:rsidR="0012182F" w:rsidRPr="0012182F" w14:paraId="0782117E" w14:textId="77777777" w:rsidTr="0012182F">
        <w:trPr>
          <w:trHeight w:val="726"/>
        </w:trPr>
        <w:tc>
          <w:tcPr>
            <w:tcW w:w="2551" w:type="dxa"/>
            <w:gridSpan w:val="2"/>
            <w:tcBorders>
              <w:top w:val="single" w:sz="4" w:space="0" w:color="auto"/>
              <w:left w:val="nil"/>
              <w:bottom w:val="nil"/>
              <w:right w:val="nil"/>
            </w:tcBorders>
            <w:shd w:val="clear" w:color="auto" w:fill="auto"/>
            <w:noWrap/>
            <w:vAlign w:val="center"/>
            <w:hideMark/>
          </w:tcPr>
          <w:p w14:paraId="6427C07C"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1782" w:type="dxa"/>
            <w:gridSpan w:val="2"/>
            <w:tcBorders>
              <w:top w:val="single" w:sz="4" w:space="0" w:color="auto"/>
              <w:left w:val="nil"/>
              <w:bottom w:val="nil"/>
              <w:right w:val="nil"/>
            </w:tcBorders>
            <w:shd w:val="clear" w:color="auto" w:fill="auto"/>
            <w:vAlign w:val="bottom"/>
            <w:hideMark/>
          </w:tcPr>
          <w:p w14:paraId="64104CC7"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Regular resources </w:t>
            </w:r>
          </w:p>
        </w:tc>
        <w:tc>
          <w:tcPr>
            <w:tcW w:w="1722" w:type="dxa"/>
            <w:gridSpan w:val="2"/>
            <w:tcBorders>
              <w:top w:val="single" w:sz="4" w:space="0" w:color="auto"/>
              <w:left w:val="nil"/>
              <w:bottom w:val="nil"/>
              <w:right w:val="nil"/>
            </w:tcBorders>
            <w:shd w:val="clear" w:color="auto" w:fill="auto"/>
            <w:vAlign w:val="bottom"/>
            <w:hideMark/>
          </w:tcPr>
          <w:p w14:paraId="605E4A87"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Cost-sharing </w:t>
            </w:r>
          </w:p>
        </w:tc>
        <w:tc>
          <w:tcPr>
            <w:tcW w:w="1763" w:type="dxa"/>
            <w:gridSpan w:val="2"/>
            <w:tcBorders>
              <w:top w:val="single" w:sz="4" w:space="0" w:color="auto"/>
              <w:left w:val="nil"/>
              <w:bottom w:val="nil"/>
              <w:right w:val="nil"/>
            </w:tcBorders>
            <w:shd w:val="clear" w:color="auto" w:fill="auto"/>
            <w:vAlign w:val="bottom"/>
            <w:hideMark/>
          </w:tcPr>
          <w:p w14:paraId="1C5E0DE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Trust funds </w:t>
            </w:r>
          </w:p>
        </w:tc>
        <w:tc>
          <w:tcPr>
            <w:tcW w:w="1738" w:type="dxa"/>
            <w:gridSpan w:val="2"/>
            <w:tcBorders>
              <w:top w:val="single" w:sz="4" w:space="0" w:color="auto"/>
              <w:left w:val="nil"/>
              <w:bottom w:val="nil"/>
              <w:right w:val="nil"/>
            </w:tcBorders>
            <w:shd w:val="clear" w:color="auto" w:fill="auto"/>
            <w:vAlign w:val="bottom"/>
            <w:hideMark/>
          </w:tcPr>
          <w:p w14:paraId="5F478612"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Reimbursable support services and miscellaneous activities</w:t>
            </w:r>
          </w:p>
        </w:tc>
        <w:tc>
          <w:tcPr>
            <w:tcW w:w="1710" w:type="dxa"/>
            <w:gridSpan w:val="2"/>
            <w:tcBorders>
              <w:top w:val="single" w:sz="4" w:space="0" w:color="auto"/>
              <w:left w:val="nil"/>
              <w:bottom w:val="nil"/>
              <w:right w:val="nil"/>
            </w:tcBorders>
            <w:shd w:val="clear" w:color="auto" w:fill="auto"/>
            <w:vAlign w:val="bottom"/>
            <w:hideMark/>
          </w:tcPr>
          <w:p w14:paraId="55EF3AC0" w14:textId="6438D339"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w:t>
            </w:r>
            <w:proofErr w:type="spellStart"/>
            <w:r w:rsidR="007303C6" w:rsidRPr="005833F0">
              <w:rPr>
                <w:rFonts w:ascii="Times New Roman" w:hAnsi="Times New Roman"/>
                <w:b/>
                <w:bCs/>
                <w:color w:val="000000"/>
                <w:sz w:val="15"/>
                <w:szCs w:val="15"/>
              </w:rPr>
              <w:t>Elimination</w:t>
            </w:r>
            <w:r w:rsidR="007303C6" w:rsidRPr="007303C6">
              <w:rPr>
                <w:rFonts w:ascii="Times New Roman" w:hAnsi="Times New Roman"/>
                <w:color w:val="000000"/>
                <w:sz w:val="18"/>
                <w:szCs w:val="16"/>
                <w:vertAlign w:val="superscript"/>
              </w:rPr>
              <w:t>b</w:t>
            </w:r>
            <w:proofErr w:type="spellEnd"/>
            <w:r w:rsidR="007303C6" w:rsidRPr="005833F0">
              <w:rPr>
                <w:rFonts w:ascii="Times New Roman" w:hAnsi="Times New Roman"/>
                <w:color w:val="000000"/>
                <w:sz w:val="16"/>
                <w:szCs w:val="16"/>
                <w:vertAlign w:val="superscript"/>
              </w:rPr>
              <w:t>/</w:t>
            </w:r>
            <w:r w:rsidRPr="0012182F">
              <w:rPr>
                <w:rFonts w:ascii="Times New Roman" w:hAnsi="Times New Roman"/>
                <w:b/>
                <w:bCs/>
                <w:sz w:val="14"/>
                <w:szCs w:val="14"/>
              </w:rPr>
              <w:t xml:space="preserve"> </w:t>
            </w:r>
          </w:p>
        </w:tc>
        <w:tc>
          <w:tcPr>
            <w:tcW w:w="1743" w:type="dxa"/>
            <w:gridSpan w:val="2"/>
            <w:tcBorders>
              <w:top w:val="single" w:sz="4" w:space="0" w:color="auto"/>
              <w:left w:val="nil"/>
              <w:bottom w:val="nil"/>
              <w:right w:val="nil"/>
            </w:tcBorders>
            <w:shd w:val="clear" w:color="auto" w:fill="auto"/>
            <w:vAlign w:val="bottom"/>
            <w:hideMark/>
          </w:tcPr>
          <w:p w14:paraId="55ADCC4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Total UNCDF </w:t>
            </w:r>
          </w:p>
        </w:tc>
      </w:tr>
      <w:tr w:rsidR="0012182F" w:rsidRPr="0012182F" w14:paraId="3DAFDE6B" w14:textId="77777777" w:rsidTr="0012182F">
        <w:trPr>
          <w:trHeight w:val="322"/>
        </w:trPr>
        <w:tc>
          <w:tcPr>
            <w:tcW w:w="1011" w:type="dxa"/>
            <w:tcBorders>
              <w:top w:val="nil"/>
              <w:left w:val="nil"/>
              <w:bottom w:val="single" w:sz="4" w:space="0" w:color="auto"/>
              <w:right w:val="nil"/>
            </w:tcBorders>
            <w:shd w:val="clear" w:color="auto" w:fill="auto"/>
            <w:hideMark/>
          </w:tcPr>
          <w:p w14:paraId="23E5B883"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w:t>
            </w:r>
          </w:p>
        </w:tc>
        <w:tc>
          <w:tcPr>
            <w:tcW w:w="1540" w:type="dxa"/>
            <w:tcBorders>
              <w:top w:val="nil"/>
              <w:left w:val="nil"/>
              <w:bottom w:val="single" w:sz="4" w:space="0" w:color="auto"/>
              <w:right w:val="nil"/>
            </w:tcBorders>
            <w:shd w:val="clear" w:color="auto" w:fill="auto"/>
            <w:hideMark/>
          </w:tcPr>
          <w:p w14:paraId="3EE433BC"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w:t>
            </w:r>
          </w:p>
        </w:tc>
        <w:tc>
          <w:tcPr>
            <w:tcW w:w="889" w:type="dxa"/>
            <w:tcBorders>
              <w:top w:val="single" w:sz="4" w:space="0" w:color="auto"/>
              <w:left w:val="nil"/>
              <w:bottom w:val="single" w:sz="4" w:space="0" w:color="auto"/>
              <w:right w:val="nil"/>
            </w:tcBorders>
            <w:shd w:val="clear" w:color="auto" w:fill="auto"/>
            <w:hideMark/>
          </w:tcPr>
          <w:p w14:paraId="53A18B56"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92" w:type="dxa"/>
            <w:tcBorders>
              <w:top w:val="single" w:sz="4" w:space="0" w:color="auto"/>
              <w:left w:val="nil"/>
              <w:bottom w:val="single" w:sz="4" w:space="0" w:color="auto"/>
              <w:right w:val="nil"/>
            </w:tcBorders>
            <w:shd w:val="clear" w:color="auto" w:fill="auto"/>
            <w:hideMark/>
          </w:tcPr>
          <w:p w14:paraId="776B4C7D"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c>
          <w:tcPr>
            <w:tcW w:w="850" w:type="dxa"/>
            <w:tcBorders>
              <w:top w:val="single" w:sz="4" w:space="0" w:color="auto"/>
              <w:left w:val="nil"/>
              <w:bottom w:val="single" w:sz="4" w:space="0" w:color="auto"/>
              <w:right w:val="nil"/>
            </w:tcBorders>
            <w:shd w:val="clear" w:color="auto" w:fill="auto"/>
            <w:hideMark/>
          </w:tcPr>
          <w:p w14:paraId="6A6246FA"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72" w:type="dxa"/>
            <w:tcBorders>
              <w:top w:val="single" w:sz="4" w:space="0" w:color="auto"/>
              <w:left w:val="nil"/>
              <w:bottom w:val="single" w:sz="4" w:space="0" w:color="auto"/>
              <w:right w:val="nil"/>
            </w:tcBorders>
            <w:shd w:val="clear" w:color="auto" w:fill="auto"/>
            <w:hideMark/>
          </w:tcPr>
          <w:p w14:paraId="5749D07E"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c>
          <w:tcPr>
            <w:tcW w:w="874" w:type="dxa"/>
            <w:tcBorders>
              <w:top w:val="single" w:sz="4" w:space="0" w:color="auto"/>
              <w:left w:val="nil"/>
              <w:bottom w:val="single" w:sz="4" w:space="0" w:color="auto"/>
              <w:right w:val="nil"/>
            </w:tcBorders>
            <w:shd w:val="clear" w:color="auto" w:fill="auto"/>
            <w:hideMark/>
          </w:tcPr>
          <w:p w14:paraId="45D04C49"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88" w:type="dxa"/>
            <w:tcBorders>
              <w:top w:val="single" w:sz="4" w:space="0" w:color="auto"/>
              <w:left w:val="nil"/>
              <w:bottom w:val="single" w:sz="4" w:space="0" w:color="auto"/>
              <w:right w:val="nil"/>
            </w:tcBorders>
            <w:shd w:val="clear" w:color="auto" w:fill="auto"/>
            <w:hideMark/>
          </w:tcPr>
          <w:p w14:paraId="630B768B"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c>
          <w:tcPr>
            <w:tcW w:w="850" w:type="dxa"/>
            <w:tcBorders>
              <w:top w:val="single" w:sz="4" w:space="0" w:color="auto"/>
              <w:left w:val="nil"/>
              <w:bottom w:val="single" w:sz="4" w:space="0" w:color="auto"/>
              <w:right w:val="nil"/>
            </w:tcBorders>
            <w:shd w:val="clear" w:color="auto" w:fill="auto"/>
            <w:hideMark/>
          </w:tcPr>
          <w:p w14:paraId="49CF8D29"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88" w:type="dxa"/>
            <w:tcBorders>
              <w:top w:val="single" w:sz="4" w:space="0" w:color="auto"/>
              <w:left w:val="nil"/>
              <w:bottom w:val="single" w:sz="4" w:space="0" w:color="auto"/>
              <w:right w:val="nil"/>
            </w:tcBorders>
            <w:shd w:val="clear" w:color="auto" w:fill="auto"/>
            <w:hideMark/>
          </w:tcPr>
          <w:p w14:paraId="3A672F7E"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c>
          <w:tcPr>
            <w:tcW w:w="835" w:type="dxa"/>
            <w:tcBorders>
              <w:top w:val="single" w:sz="4" w:space="0" w:color="auto"/>
              <w:left w:val="nil"/>
              <w:bottom w:val="single" w:sz="4" w:space="0" w:color="auto"/>
              <w:right w:val="nil"/>
            </w:tcBorders>
            <w:shd w:val="clear" w:color="auto" w:fill="auto"/>
            <w:hideMark/>
          </w:tcPr>
          <w:p w14:paraId="2395C732"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74" w:type="dxa"/>
            <w:tcBorders>
              <w:top w:val="single" w:sz="4" w:space="0" w:color="auto"/>
              <w:left w:val="nil"/>
              <w:bottom w:val="single" w:sz="4" w:space="0" w:color="auto"/>
              <w:right w:val="nil"/>
            </w:tcBorders>
            <w:shd w:val="clear" w:color="auto" w:fill="auto"/>
            <w:hideMark/>
          </w:tcPr>
          <w:p w14:paraId="44079B83"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c>
          <w:tcPr>
            <w:tcW w:w="850" w:type="dxa"/>
            <w:tcBorders>
              <w:top w:val="single" w:sz="4" w:space="0" w:color="auto"/>
              <w:left w:val="nil"/>
              <w:bottom w:val="single" w:sz="4" w:space="0" w:color="auto"/>
              <w:right w:val="nil"/>
            </w:tcBorders>
            <w:shd w:val="clear" w:color="auto" w:fill="auto"/>
            <w:hideMark/>
          </w:tcPr>
          <w:p w14:paraId="72E5BBF7"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2014</w:t>
            </w:r>
          </w:p>
        </w:tc>
        <w:tc>
          <w:tcPr>
            <w:tcW w:w="888" w:type="dxa"/>
            <w:tcBorders>
              <w:top w:val="single" w:sz="4" w:space="0" w:color="auto"/>
              <w:left w:val="nil"/>
              <w:bottom w:val="single" w:sz="4" w:space="0" w:color="auto"/>
              <w:right w:val="nil"/>
            </w:tcBorders>
            <w:shd w:val="clear" w:color="auto" w:fill="auto"/>
            <w:hideMark/>
          </w:tcPr>
          <w:p w14:paraId="7268E897"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2013 (Restated)</w:t>
            </w:r>
          </w:p>
        </w:tc>
      </w:tr>
      <w:tr w:rsidR="0012182F" w:rsidRPr="0012182F" w14:paraId="3FDCCBFF"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1EF48890"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Revenue</w:t>
            </w:r>
          </w:p>
        </w:tc>
        <w:tc>
          <w:tcPr>
            <w:tcW w:w="889" w:type="dxa"/>
            <w:tcBorders>
              <w:top w:val="nil"/>
              <w:left w:val="nil"/>
              <w:bottom w:val="nil"/>
              <w:right w:val="nil"/>
            </w:tcBorders>
            <w:shd w:val="clear" w:color="auto" w:fill="auto"/>
            <w:noWrap/>
            <w:vAlign w:val="center"/>
            <w:hideMark/>
          </w:tcPr>
          <w:p w14:paraId="2627C00D" w14:textId="77777777" w:rsidR="0012182F" w:rsidRPr="0012182F" w:rsidRDefault="0012182F" w:rsidP="0012182F">
            <w:pPr>
              <w:rPr>
                <w:rFonts w:ascii="Times New Roman" w:hAnsi="Times New Roman"/>
                <w:b/>
                <w:bCs/>
                <w:sz w:val="14"/>
                <w:szCs w:val="14"/>
              </w:rPr>
            </w:pPr>
          </w:p>
        </w:tc>
        <w:tc>
          <w:tcPr>
            <w:tcW w:w="892" w:type="dxa"/>
            <w:tcBorders>
              <w:top w:val="nil"/>
              <w:left w:val="nil"/>
              <w:bottom w:val="nil"/>
              <w:right w:val="nil"/>
            </w:tcBorders>
            <w:shd w:val="clear" w:color="auto" w:fill="auto"/>
            <w:noWrap/>
            <w:vAlign w:val="center"/>
            <w:hideMark/>
          </w:tcPr>
          <w:p w14:paraId="5DFF6DFD"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noWrap/>
            <w:vAlign w:val="center"/>
            <w:hideMark/>
          </w:tcPr>
          <w:p w14:paraId="2B2B76C0" w14:textId="77777777" w:rsidR="0012182F" w:rsidRPr="0012182F" w:rsidRDefault="0012182F" w:rsidP="0012182F">
            <w:pPr>
              <w:rPr>
                <w:rFonts w:ascii="Times New Roman" w:hAnsi="Times New Roman"/>
                <w:sz w:val="14"/>
                <w:szCs w:val="14"/>
              </w:rPr>
            </w:pPr>
          </w:p>
        </w:tc>
        <w:tc>
          <w:tcPr>
            <w:tcW w:w="872" w:type="dxa"/>
            <w:tcBorders>
              <w:top w:val="nil"/>
              <w:left w:val="nil"/>
              <w:bottom w:val="nil"/>
              <w:right w:val="nil"/>
            </w:tcBorders>
            <w:shd w:val="clear" w:color="auto" w:fill="auto"/>
            <w:noWrap/>
            <w:vAlign w:val="center"/>
            <w:hideMark/>
          </w:tcPr>
          <w:p w14:paraId="3D77768C" w14:textId="77777777" w:rsidR="0012182F" w:rsidRPr="0012182F" w:rsidRDefault="0012182F" w:rsidP="0012182F">
            <w:pPr>
              <w:rPr>
                <w:rFonts w:ascii="Times New Roman" w:hAnsi="Times New Roman"/>
                <w:sz w:val="14"/>
                <w:szCs w:val="14"/>
              </w:rPr>
            </w:pPr>
          </w:p>
        </w:tc>
        <w:tc>
          <w:tcPr>
            <w:tcW w:w="874" w:type="dxa"/>
            <w:tcBorders>
              <w:top w:val="nil"/>
              <w:left w:val="nil"/>
              <w:bottom w:val="nil"/>
              <w:right w:val="nil"/>
            </w:tcBorders>
            <w:shd w:val="clear" w:color="auto" w:fill="auto"/>
            <w:noWrap/>
            <w:vAlign w:val="center"/>
            <w:hideMark/>
          </w:tcPr>
          <w:p w14:paraId="2B0BA7AF" w14:textId="77777777" w:rsidR="0012182F" w:rsidRPr="0012182F" w:rsidRDefault="0012182F" w:rsidP="0012182F">
            <w:pPr>
              <w:jc w:val="right"/>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792CC1B5" w14:textId="77777777" w:rsidR="0012182F" w:rsidRPr="0012182F" w:rsidRDefault="0012182F" w:rsidP="0012182F">
            <w:pPr>
              <w:jc w:val="right"/>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4510347D" w14:textId="77777777" w:rsidR="0012182F" w:rsidRPr="0012182F" w:rsidRDefault="0012182F" w:rsidP="0012182F">
            <w:pPr>
              <w:jc w:val="right"/>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19BA8371" w14:textId="77777777" w:rsidR="0012182F" w:rsidRPr="0012182F" w:rsidRDefault="0012182F" w:rsidP="0012182F">
            <w:pPr>
              <w:jc w:val="right"/>
              <w:rPr>
                <w:rFonts w:ascii="Times New Roman" w:hAnsi="Times New Roman"/>
                <w:sz w:val="14"/>
                <w:szCs w:val="14"/>
              </w:rPr>
            </w:pPr>
          </w:p>
        </w:tc>
        <w:tc>
          <w:tcPr>
            <w:tcW w:w="835" w:type="dxa"/>
            <w:tcBorders>
              <w:top w:val="nil"/>
              <w:left w:val="nil"/>
              <w:bottom w:val="nil"/>
              <w:right w:val="nil"/>
            </w:tcBorders>
            <w:shd w:val="clear" w:color="auto" w:fill="auto"/>
            <w:vAlign w:val="center"/>
            <w:hideMark/>
          </w:tcPr>
          <w:p w14:paraId="23514C56" w14:textId="77777777" w:rsidR="0012182F" w:rsidRPr="0012182F" w:rsidRDefault="0012182F" w:rsidP="0012182F">
            <w:pPr>
              <w:jc w:val="right"/>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00EA4142" w14:textId="77777777" w:rsidR="0012182F" w:rsidRPr="0012182F" w:rsidRDefault="0012182F" w:rsidP="0012182F">
            <w:pPr>
              <w:jc w:val="right"/>
              <w:rPr>
                <w:rFonts w:ascii="Times New Roman" w:hAnsi="Times New Roman"/>
                <w:sz w:val="14"/>
                <w:szCs w:val="14"/>
              </w:rPr>
            </w:pPr>
          </w:p>
        </w:tc>
        <w:tc>
          <w:tcPr>
            <w:tcW w:w="850" w:type="dxa"/>
            <w:tcBorders>
              <w:top w:val="nil"/>
              <w:left w:val="nil"/>
              <w:bottom w:val="nil"/>
              <w:right w:val="nil"/>
            </w:tcBorders>
            <w:shd w:val="clear" w:color="auto" w:fill="auto"/>
            <w:noWrap/>
            <w:vAlign w:val="bottom"/>
            <w:hideMark/>
          </w:tcPr>
          <w:p w14:paraId="35D6356D"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75CC7621" w14:textId="77777777" w:rsidR="0012182F" w:rsidRPr="0012182F" w:rsidRDefault="0012182F" w:rsidP="0012182F">
            <w:pPr>
              <w:rPr>
                <w:rFonts w:ascii="Times New Roman" w:hAnsi="Times New Roman"/>
                <w:sz w:val="14"/>
                <w:szCs w:val="14"/>
              </w:rPr>
            </w:pPr>
          </w:p>
        </w:tc>
      </w:tr>
      <w:tr w:rsidR="0012182F" w:rsidRPr="0012182F" w14:paraId="58150BCE"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148AC0CB"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Voluntary contributions, net</w:t>
            </w:r>
          </w:p>
        </w:tc>
        <w:tc>
          <w:tcPr>
            <w:tcW w:w="889" w:type="dxa"/>
            <w:tcBorders>
              <w:top w:val="nil"/>
              <w:left w:val="nil"/>
              <w:bottom w:val="nil"/>
              <w:right w:val="nil"/>
            </w:tcBorders>
            <w:shd w:val="clear" w:color="auto" w:fill="auto"/>
            <w:noWrap/>
            <w:vAlign w:val="center"/>
            <w:hideMark/>
          </w:tcPr>
          <w:p w14:paraId="2A12E657"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13 537 </w:t>
            </w:r>
          </w:p>
        </w:tc>
        <w:tc>
          <w:tcPr>
            <w:tcW w:w="892" w:type="dxa"/>
            <w:tcBorders>
              <w:top w:val="nil"/>
              <w:left w:val="nil"/>
              <w:bottom w:val="nil"/>
              <w:right w:val="nil"/>
            </w:tcBorders>
            <w:shd w:val="clear" w:color="auto" w:fill="auto"/>
            <w:noWrap/>
            <w:vAlign w:val="center"/>
            <w:hideMark/>
          </w:tcPr>
          <w:p w14:paraId="321B7318"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16 052 </w:t>
            </w:r>
          </w:p>
        </w:tc>
        <w:tc>
          <w:tcPr>
            <w:tcW w:w="850" w:type="dxa"/>
            <w:tcBorders>
              <w:top w:val="nil"/>
              <w:left w:val="nil"/>
              <w:bottom w:val="nil"/>
              <w:right w:val="nil"/>
            </w:tcBorders>
            <w:shd w:val="clear" w:color="auto" w:fill="auto"/>
            <w:noWrap/>
            <w:vAlign w:val="center"/>
            <w:hideMark/>
          </w:tcPr>
          <w:p w14:paraId="621B313D"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62 532 </w:t>
            </w:r>
          </w:p>
        </w:tc>
        <w:tc>
          <w:tcPr>
            <w:tcW w:w="872" w:type="dxa"/>
            <w:tcBorders>
              <w:top w:val="nil"/>
              <w:left w:val="nil"/>
              <w:bottom w:val="nil"/>
              <w:right w:val="nil"/>
            </w:tcBorders>
            <w:shd w:val="clear" w:color="auto" w:fill="auto"/>
            <w:noWrap/>
            <w:vAlign w:val="center"/>
            <w:hideMark/>
          </w:tcPr>
          <w:p w14:paraId="483CE2FA"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31 191 </w:t>
            </w:r>
          </w:p>
        </w:tc>
        <w:tc>
          <w:tcPr>
            <w:tcW w:w="874" w:type="dxa"/>
            <w:tcBorders>
              <w:top w:val="nil"/>
              <w:left w:val="nil"/>
              <w:bottom w:val="nil"/>
              <w:right w:val="nil"/>
            </w:tcBorders>
            <w:shd w:val="clear" w:color="auto" w:fill="auto"/>
            <w:noWrap/>
            <w:vAlign w:val="center"/>
            <w:hideMark/>
          </w:tcPr>
          <w:p w14:paraId="62DC6749"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10 718 </w:t>
            </w:r>
          </w:p>
        </w:tc>
        <w:tc>
          <w:tcPr>
            <w:tcW w:w="888" w:type="dxa"/>
            <w:tcBorders>
              <w:top w:val="nil"/>
              <w:left w:val="nil"/>
              <w:bottom w:val="nil"/>
              <w:right w:val="nil"/>
            </w:tcBorders>
            <w:shd w:val="clear" w:color="auto" w:fill="auto"/>
            <w:noWrap/>
            <w:vAlign w:val="center"/>
            <w:hideMark/>
          </w:tcPr>
          <w:p w14:paraId="3C734CE3"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17 119 </w:t>
            </w:r>
          </w:p>
        </w:tc>
        <w:tc>
          <w:tcPr>
            <w:tcW w:w="850" w:type="dxa"/>
            <w:tcBorders>
              <w:top w:val="nil"/>
              <w:left w:val="nil"/>
              <w:bottom w:val="nil"/>
              <w:right w:val="nil"/>
            </w:tcBorders>
            <w:shd w:val="clear" w:color="auto" w:fill="auto"/>
            <w:noWrap/>
            <w:vAlign w:val="center"/>
            <w:hideMark/>
          </w:tcPr>
          <w:p w14:paraId="2E59737D"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1 386 </w:t>
            </w:r>
          </w:p>
        </w:tc>
        <w:tc>
          <w:tcPr>
            <w:tcW w:w="888" w:type="dxa"/>
            <w:tcBorders>
              <w:top w:val="nil"/>
              <w:left w:val="nil"/>
              <w:bottom w:val="nil"/>
              <w:right w:val="nil"/>
            </w:tcBorders>
            <w:shd w:val="clear" w:color="auto" w:fill="auto"/>
            <w:noWrap/>
            <w:vAlign w:val="center"/>
            <w:hideMark/>
          </w:tcPr>
          <w:p w14:paraId="38B03FC7"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807 </w:t>
            </w:r>
          </w:p>
        </w:tc>
        <w:tc>
          <w:tcPr>
            <w:tcW w:w="835" w:type="dxa"/>
            <w:tcBorders>
              <w:top w:val="nil"/>
              <w:left w:val="nil"/>
              <w:bottom w:val="nil"/>
              <w:right w:val="nil"/>
            </w:tcBorders>
            <w:shd w:val="clear" w:color="auto" w:fill="auto"/>
            <w:noWrap/>
            <w:vAlign w:val="center"/>
            <w:hideMark/>
          </w:tcPr>
          <w:p w14:paraId="5C8B8610"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74" w:type="dxa"/>
            <w:tcBorders>
              <w:top w:val="nil"/>
              <w:left w:val="nil"/>
              <w:bottom w:val="nil"/>
              <w:right w:val="nil"/>
            </w:tcBorders>
            <w:shd w:val="clear" w:color="auto" w:fill="auto"/>
            <w:noWrap/>
            <w:vAlign w:val="center"/>
            <w:hideMark/>
          </w:tcPr>
          <w:p w14:paraId="6FA30CAB"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50" w:type="dxa"/>
            <w:tcBorders>
              <w:top w:val="nil"/>
              <w:left w:val="nil"/>
              <w:bottom w:val="nil"/>
              <w:right w:val="nil"/>
            </w:tcBorders>
            <w:shd w:val="clear" w:color="auto" w:fill="auto"/>
            <w:vAlign w:val="center"/>
            <w:hideMark/>
          </w:tcPr>
          <w:p w14:paraId="5D29FBCC"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88 173 </w:t>
            </w:r>
          </w:p>
        </w:tc>
        <w:tc>
          <w:tcPr>
            <w:tcW w:w="888" w:type="dxa"/>
            <w:tcBorders>
              <w:top w:val="nil"/>
              <w:left w:val="nil"/>
              <w:bottom w:val="nil"/>
              <w:right w:val="nil"/>
            </w:tcBorders>
            <w:shd w:val="clear" w:color="auto" w:fill="auto"/>
            <w:vAlign w:val="center"/>
            <w:hideMark/>
          </w:tcPr>
          <w:p w14:paraId="2EADAEBB"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65 169 </w:t>
            </w:r>
          </w:p>
        </w:tc>
      </w:tr>
      <w:tr w:rsidR="0012182F" w:rsidRPr="0012182F" w14:paraId="757B623F"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3A72CFCD"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Investment revenue</w:t>
            </w:r>
          </w:p>
        </w:tc>
        <w:tc>
          <w:tcPr>
            <w:tcW w:w="889" w:type="dxa"/>
            <w:tcBorders>
              <w:top w:val="nil"/>
              <w:left w:val="nil"/>
              <w:bottom w:val="nil"/>
              <w:right w:val="nil"/>
            </w:tcBorders>
            <w:shd w:val="clear" w:color="auto" w:fill="auto"/>
            <w:noWrap/>
            <w:vAlign w:val="center"/>
            <w:hideMark/>
          </w:tcPr>
          <w:p w14:paraId="619ACFE0"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155 </w:t>
            </w:r>
          </w:p>
        </w:tc>
        <w:tc>
          <w:tcPr>
            <w:tcW w:w="892" w:type="dxa"/>
            <w:tcBorders>
              <w:top w:val="nil"/>
              <w:left w:val="nil"/>
              <w:bottom w:val="nil"/>
              <w:right w:val="nil"/>
            </w:tcBorders>
            <w:shd w:val="clear" w:color="auto" w:fill="auto"/>
            <w:noWrap/>
            <w:vAlign w:val="center"/>
            <w:hideMark/>
          </w:tcPr>
          <w:p w14:paraId="0B25AD81"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239 </w:t>
            </w:r>
          </w:p>
        </w:tc>
        <w:tc>
          <w:tcPr>
            <w:tcW w:w="850" w:type="dxa"/>
            <w:tcBorders>
              <w:top w:val="nil"/>
              <w:left w:val="nil"/>
              <w:bottom w:val="nil"/>
              <w:right w:val="nil"/>
            </w:tcBorders>
            <w:shd w:val="clear" w:color="auto" w:fill="auto"/>
            <w:noWrap/>
            <w:vAlign w:val="center"/>
            <w:hideMark/>
          </w:tcPr>
          <w:p w14:paraId="3F7DDB45"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198 </w:t>
            </w:r>
          </w:p>
        </w:tc>
        <w:tc>
          <w:tcPr>
            <w:tcW w:w="872" w:type="dxa"/>
            <w:tcBorders>
              <w:top w:val="nil"/>
              <w:left w:val="nil"/>
              <w:bottom w:val="nil"/>
              <w:right w:val="nil"/>
            </w:tcBorders>
            <w:shd w:val="clear" w:color="auto" w:fill="auto"/>
            <w:noWrap/>
            <w:vAlign w:val="center"/>
            <w:hideMark/>
          </w:tcPr>
          <w:p w14:paraId="5A51C2C0"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134 </w:t>
            </w:r>
          </w:p>
        </w:tc>
        <w:tc>
          <w:tcPr>
            <w:tcW w:w="874" w:type="dxa"/>
            <w:tcBorders>
              <w:top w:val="nil"/>
              <w:left w:val="nil"/>
              <w:bottom w:val="nil"/>
              <w:right w:val="nil"/>
            </w:tcBorders>
            <w:shd w:val="clear" w:color="auto" w:fill="auto"/>
            <w:noWrap/>
            <w:vAlign w:val="center"/>
            <w:hideMark/>
          </w:tcPr>
          <w:p w14:paraId="0DA9340B"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39 </w:t>
            </w:r>
          </w:p>
        </w:tc>
        <w:tc>
          <w:tcPr>
            <w:tcW w:w="888" w:type="dxa"/>
            <w:tcBorders>
              <w:top w:val="nil"/>
              <w:left w:val="nil"/>
              <w:bottom w:val="nil"/>
              <w:right w:val="nil"/>
            </w:tcBorders>
            <w:shd w:val="clear" w:color="auto" w:fill="auto"/>
            <w:noWrap/>
            <w:vAlign w:val="center"/>
            <w:hideMark/>
          </w:tcPr>
          <w:p w14:paraId="2F3E39E0"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53 </w:t>
            </w:r>
          </w:p>
        </w:tc>
        <w:tc>
          <w:tcPr>
            <w:tcW w:w="850" w:type="dxa"/>
            <w:tcBorders>
              <w:top w:val="nil"/>
              <w:left w:val="nil"/>
              <w:bottom w:val="nil"/>
              <w:right w:val="nil"/>
            </w:tcBorders>
            <w:shd w:val="clear" w:color="auto" w:fill="auto"/>
            <w:noWrap/>
            <w:vAlign w:val="center"/>
            <w:hideMark/>
          </w:tcPr>
          <w:p w14:paraId="013F22D7"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88" w:type="dxa"/>
            <w:tcBorders>
              <w:top w:val="nil"/>
              <w:left w:val="nil"/>
              <w:bottom w:val="nil"/>
              <w:right w:val="nil"/>
            </w:tcBorders>
            <w:shd w:val="clear" w:color="auto" w:fill="auto"/>
            <w:noWrap/>
            <w:vAlign w:val="center"/>
            <w:hideMark/>
          </w:tcPr>
          <w:p w14:paraId="6E284B20"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35" w:type="dxa"/>
            <w:tcBorders>
              <w:top w:val="nil"/>
              <w:left w:val="nil"/>
              <w:bottom w:val="nil"/>
              <w:right w:val="nil"/>
            </w:tcBorders>
            <w:shd w:val="clear" w:color="auto" w:fill="auto"/>
            <w:noWrap/>
            <w:vAlign w:val="center"/>
            <w:hideMark/>
          </w:tcPr>
          <w:p w14:paraId="1AD6ED3C"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74" w:type="dxa"/>
            <w:tcBorders>
              <w:top w:val="nil"/>
              <w:left w:val="nil"/>
              <w:bottom w:val="nil"/>
              <w:right w:val="nil"/>
            </w:tcBorders>
            <w:shd w:val="clear" w:color="auto" w:fill="auto"/>
            <w:noWrap/>
            <w:vAlign w:val="center"/>
            <w:hideMark/>
          </w:tcPr>
          <w:p w14:paraId="4257D74F"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   </w:t>
            </w:r>
          </w:p>
        </w:tc>
        <w:tc>
          <w:tcPr>
            <w:tcW w:w="850" w:type="dxa"/>
            <w:tcBorders>
              <w:top w:val="nil"/>
              <w:left w:val="nil"/>
              <w:bottom w:val="nil"/>
              <w:right w:val="nil"/>
            </w:tcBorders>
            <w:shd w:val="clear" w:color="auto" w:fill="auto"/>
            <w:vAlign w:val="center"/>
            <w:hideMark/>
          </w:tcPr>
          <w:p w14:paraId="3EEBDA99"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392 </w:t>
            </w:r>
          </w:p>
        </w:tc>
        <w:tc>
          <w:tcPr>
            <w:tcW w:w="888" w:type="dxa"/>
            <w:tcBorders>
              <w:top w:val="nil"/>
              <w:left w:val="nil"/>
              <w:bottom w:val="nil"/>
              <w:right w:val="nil"/>
            </w:tcBorders>
            <w:shd w:val="clear" w:color="auto" w:fill="auto"/>
            <w:vAlign w:val="center"/>
            <w:hideMark/>
          </w:tcPr>
          <w:p w14:paraId="792E04CF"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426 </w:t>
            </w:r>
          </w:p>
        </w:tc>
      </w:tr>
      <w:tr w:rsidR="0012182F" w:rsidRPr="0012182F" w14:paraId="22A49B31" w14:textId="77777777" w:rsidTr="0012182F">
        <w:trPr>
          <w:trHeight w:val="310"/>
        </w:trPr>
        <w:tc>
          <w:tcPr>
            <w:tcW w:w="2551" w:type="dxa"/>
            <w:gridSpan w:val="2"/>
            <w:tcBorders>
              <w:top w:val="nil"/>
              <w:left w:val="nil"/>
              <w:bottom w:val="nil"/>
              <w:right w:val="nil"/>
            </w:tcBorders>
            <w:shd w:val="clear" w:color="auto" w:fill="auto"/>
            <w:noWrap/>
            <w:vAlign w:val="center"/>
            <w:hideMark/>
          </w:tcPr>
          <w:p w14:paraId="1974FE34"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Other revenue</w:t>
            </w:r>
          </w:p>
        </w:tc>
        <w:tc>
          <w:tcPr>
            <w:tcW w:w="889" w:type="dxa"/>
            <w:tcBorders>
              <w:top w:val="nil"/>
              <w:left w:val="nil"/>
              <w:bottom w:val="nil"/>
              <w:right w:val="nil"/>
            </w:tcBorders>
            <w:shd w:val="clear" w:color="auto" w:fill="auto"/>
            <w:noWrap/>
            <w:vAlign w:val="center"/>
            <w:hideMark/>
          </w:tcPr>
          <w:p w14:paraId="3848D959"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465 </w:t>
            </w:r>
          </w:p>
        </w:tc>
        <w:tc>
          <w:tcPr>
            <w:tcW w:w="892" w:type="dxa"/>
            <w:tcBorders>
              <w:top w:val="nil"/>
              <w:left w:val="nil"/>
              <w:bottom w:val="nil"/>
              <w:right w:val="nil"/>
            </w:tcBorders>
            <w:shd w:val="clear" w:color="auto" w:fill="auto"/>
            <w:noWrap/>
            <w:vAlign w:val="center"/>
            <w:hideMark/>
          </w:tcPr>
          <w:p w14:paraId="5DC6F79C"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593 </w:t>
            </w:r>
          </w:p>
        </w:tc>
        <w:tc>
          <w:tcPr>
            <w:tcW w:w="850" w:type="dxa"/>
            <w:tcBorders>
              <w:top w:val="nil"/>
              <w:left w:val="nil"/>
              <w:bottom w:val="nil"/>
              <w:right w:val="nil"/>
            </w:tcBorders>
            <w:shd w:val="clear" w:color="auto" w:fill="auto"/>
            <w:noWrap/>
            <w:vAlign w:val="center"/>
            <w:hideMark/>
          </w:tcPr>
          <w:p w14:paraId="3515F211"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17 </w:t>
            </w:r>
          </w:p>
        </w:tc>
        <w:tc>
          <w:tcPr>
            <w:tcW w:w="872" w:type="dxa"/>
            <w:tcBorders>
              <w:top w:val="nil"/>
              <w:left w:val="nil"/>
              <w:bottom w:val="nil"/>
              <w:right w:val="nil"/>
            </w:tcBorders>
            <w:shd w:val="clear" w:color="auto" w:fill="auto"/>
            <w:noWrap/>
            <w:vAlign w:val="center"/>
            <w:hideMark/>
          </w:tcPr>
          <w:p w14:paraId="25F43A36"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37 </w:t>
            </w:r>
          </w:p>
        </w:tc>
        <w:tc>
          <w:tcPr>
            <w:tcW w:w="874" w:type="dxa"/>
            <w:tcBorders>
              <w:top w:val="nil"/>
              <w:left w:val="nil"/>
              <w:bottom w:val="nil"/>
              <w:right w:val="nil"/>
            </w:tcBorders>
            <w:shd w:val="clear" w:color="auto" w:fill="auto"/>
            <w:noWrap/>
            <w:vAlign w:val="center"/>
            <w:hideMark/>
          </w:tcPr>
          <w:p w14:paraId="256A00C3"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12 </w:t>
            </w:r>
          </w:p>
        </w:tc>
        <w:tc>
          <w:tcPr>
            <w:tcW w:w="888" w:type="dxa"/>
            <w:tcBorders>
              <w:top w:val="nil"/>
              <w:left w:val="nil"/>
              <w:bottom w:val="nil"/>
              <w:right w:val="nil"/>
            </w:tcBorders>
            <w:shd w:val="clear" w:color="auto" w:fill="auto"/>
            <w:noWrap/>
            <w:vAlign w:val="center"/>
            <w:hideMark/>
          </w:tcPr>
          <w:p w14:paraId="6EABF5D4"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8 </w:t>
            </w:r>
          </w:p>
        </w:tc>
        <w:tc>
          <w:tcPr>
            <w:tcW w:w="850" w:type="dxa"/>
            <w:tcBorders>
              <w:top w:val="nil"/>
              <w:left w:val="nil"/>
              <w:bottom w:val="nil"/>
              <w:right w:val="nil"/>
            </w:tcBorders>
            <w:shd w:val="clear" w:color="auto" w:fill="auto"/>
            <w:noWrap/>
            <w:vAlign w:val="center"/>
            <w:hideMark/>
          </w:tcPr>
          <w:p w14:paraId="5602C0AC"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4 672 </w:t>
            </w:r>
          </w:p>
        </w:tc>
        <w:tc>
          <w:tcPr>
            <w:tcW w:w="888" w:type="dxa"/>
            <w:tcBorders>
              <w:top w:val="nil"/>
              <w:left w:val="nil"/>
              <w:bottom w:val="nil"/>
              <w:right w:val="nil"/>
            </w:tcBorders>
            <w:shd w:val="clear" w:color="auto" w:fill="auto"/>
            <w:noWrap/>
            <w:vAlign w:val="center"/>
            <w:hideMark/>
          </w:tcPr>
          <w:p w14:paraId="42A66DA9"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2 540 </w:t>
            </w:r>
          </w:p>
        </w:tc>
        <w:tc>
          <w:tcPr>
            <w:tcW w:w="835" w:type="dxa"/>
            <w:tcBorders>
              <w:top w:val="nil"/>
              <w:left w:val="nil"/>
              <w:bottom w:val="nil"/>
              <w:right w:val="nil"/>
            </w:tcBorders>
            <w:shd w:val="clear" w:color="auto" w:fill="auto"/>
            <w:noWrap/>
            <w:vAlign w:val="center"/>
            <w:hideMark/>
          </w:tcPr>
          <w:p w14:paraId="05C9CACF"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(4 667)</w:t>
            </w:r>
          </w:p>
        </w:tc>
        <w:tc>
          <w:tcPr>
            <w:tcW w:w="874" w:type="dxa"/>
            <w:tcBorders>
              <w:top w:val="nil"/>
              <w:left w:val="nil"/>
              <w:bottom w:val="nil"/>
              <w:right w:val="nil"/>
            </w:tcBorders>
            <w:shd w:val="clear" w:color="auto" w:fill="auto"/>
            <w:noWrap/>
            <w:vAlign w:val="center"/>
            <w:hideMark/>
          </w:tcPr>
          <w:p w14:paraId="29761595" w14:textId="77777777" w:rsidR="0012182F" w:rsidRPr="0012182F" w:rsidRDefault="0012182F" w:rsidP="0012182F">
            <w:pPr>
              <w:jc w:val="right"/>
              <w:rPr>
                <w:rFonts w:ascii="Times New Roman" w:hAnsi="Times New Roman"/>
                <w:sz w:val="14"/>
                <w:szCs w:val="14"/>
              </w:rPr>
            </w:pPr>
            <w:r w:rsidRPr="0012182F">
              <w:rPr>
                <w:rFonts w:ascii="Times New Roman" w:hAnsi="Times New Roman"/>
                <w:sz w:val="14"/>
                <w:szCs w:val="14"/>
              </w:rPr>
              <w:t xml:space="preserve">       (2 536)</w:t>
            </w:r>
          </w:p>
        </w:tc>
        <w:tc>
          <w:tcPr>
            <w:tcW w:w="850" w:type="dxa"/>
            <w:tcBorders>
              <w:top w:val="nil"/>
              <w:left w:val="nil"/>
              <w:bottom w:val="nil"/>
              <w:right w:val="nil"/>
            </w:tcBorders>
            <w:shd w:val="clear" w:color="auto" w:fill="auto"/>
            <w:vAlign w:val="center"/>
            <w:hideMark/>
          </w:tcPr>
          <w:p w14:paraId="3226B951"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499 </w:t>
            </w:r>
          </w:p>
        </w:tc>
        <w:tc>
          <w:tcPr>
            <w:tcW w:w="888" w:type="dxa"/>
            <w:tcBorders>
              <w:top w:val="nil"/>
              <w:left w:val="nil"/>
              <w:bottom w:val="nil"/>
              <w:right w:val="nil"/>
            </w:tcBorders>
            <w:shd w:val="clear" w:color="auto" w:fill="auto"/>
            <w:vAlign w:val="center"/>
            <w:hideMark/>
          </w:tcPr>
          <w:p w14:paraId="12A01725"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642 </w:t>
            </w:r>
          </w:p>
        </w:tc>
      </w:tr>
      <w:tr w:rsidR="0012182F" w:rsidRPr="0012182F" w14:paraId="53575ECE" w14:textId="77777777" w:rsidTr="0012182F">
        <w:trPr>
          <w:trHeight w:val="230"/>
        </w:trPr>
        <w:tc>
          <w:tcPr>
            <w:tcW w:w="2551" w:type="dxa"/>
            <w:gridSpan w:val="2"/>
            <w:tcBorders>
              <w:top w:val="single" w:sz="4" w:space="0" w:color="auto"/>
              <w:left w:val="nil"/>
              <w:bottom w:val="single" w:sz="4" w:space="0" w:color="auto"/>
              <w:right w:val="nil"/>
            </w:tcBorders>
            <w:shd w:val="clear" w:color="auto" w:fill="auto"/>
            <w:noWrap/>
            <w:vAlign w:val="center"/>
            <w:hideMark/>
          </w:tcPr>
          <w:p w14:paraId="1FE27BD9"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Total revenue</w:t>
            </w:r>
          </w:p>
        </w:tc>
        <w:tc>
          <w:tcPr>
            <w:tcW w:w="889" w:type="dxa"/>
            <w:tcBorders>
              <w:top w:val="single" w:sz="4" w:space="0" w:color="auto"/>
              <w:left w:val="nil"/>
              <w:bottom w:val="single" w:sz="4" w:space="0" w:color="auto"/>
              <w:right w:val="nil"/>
            </w:tcBorders>
            <w:shd w:val="clear" w:color="auto" w:fill="auto"/>
            <w:noWrap/>
            <w:vAlign w:val="center"/>
            <w:hideMark/>
          </w:tcPr>
          <w:p w14:paraId="4EB5ED87"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14 157 </w:t>
            </w:r>
          </w:p>
        </w:tc>
        <w:tc>
          <w:tcPr>
            <w:tcW w:w="892" w:type="dxa"/>
            <w:tcBorders>
              <w:top w:val="single" w:sz="4" w:space="0" w:color="auto"/>
              <w:left w:val="nil"/>
              <w:bottom w:val="single" w:sz="4" w:space="0" w:color="auto"/>
              <w:right w:val="nil"/>
            </w:tcBorders>
            <w:shd w:val="clear" w:color="auto" w:fill="auto"/>
            <w:noWrap/>
            <w:vAlign w:val="center"/>
            <w:hideMark/>
          </w:tcPr>
          <w:p w14:paraId="346628A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16 884 </w:t>
            </w:r>
          </w:p>
        </w:tc>
        <w:tc>
          <w:tcPr>
            <w:tcW w:w="850" w:type="dxa"/>
            <w:tcBorders>
              <w:top w:val="single" w:sz="4" w:space="0" w:color="auto"/>
              <w:left w:val="nil"/>
              <w:bottom w:val="single" w:sz="4" w:space="0" w:color="auto"/>
              <w:right w:val="nil"/>
            </w:tcBorders>
            <w:shd w:val="clear" w:color="auto" w:fill="auto"/>
            <w:noWrap/>
            <w:vAlign w:val="center"/>
            <w:hideMark/>
          </w:tcPr>
          <w:p w14:paraId="4E31D1D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62 747 </w:t>
            </w:r>
          </w:p>
        </w:tc>
        <w:tc>
          <w:tcPr>
            <w:tcW w:w="872" w:type="dxa"/>
            <w:tcBorders>
              <w:top w:val="single" w:sz="4" w:space="0" w:color="auto"/>
              <w:left w:val="nil"/>
              <w:bottom w:val="single" w:sz="4" w:space="0" w:color="auto"/>
              <w:right w:val="nil"/>
            </w:tcBorders>
            <w:shd w:val="clear" w:color="auto" w:fill="auto"/>
            <w:noWrap/>
            <w:vAlign w:val="center"/>
            <w:hideMark/>
          </w:tcPr>
          <w:p w14:paraId="684B78F8"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31 362 </w:t>
            </w:r>
          </w:p>
        </w:tc>
        <w:tc>
          <w:tcPr>
            <w:tcW w:w="874" w:type="dxa"/>
            <w:tcBorders>
              <w:top w:val="single" w:sz="4" w:space="0" w:color="auto"/>
              <w:left w:val="nil"/>
              <w:bottom w:val="single" w:sz="4" w:space="0" w:color="auto"/>
              <w:right w:val="nil"/>
            </w:tcBorders>
            <w:shd w:val="clear" w:color="auto" w:fill="auto"/>
            <w:noWrap/>
            <w:vAlign w:val="center"/>
            <w:hideMark/>
          </w:tcPr>
          <w:p w14:paraId="326CC2D2"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10 769 </w:t>
            </w:r>
          </w:p>
        </w:tc>
        <w:tc>
          <w:tcPr>
            <w:tcW w:w="888" w:type="dxa"/>
            <w:tcBorders>
              <w:top w:val="single" w:sz="4" w:space="0" w:color="auto"/>
              <w:left w:val="nil"/>
              <w:bottom w:val="single" w:sz="4" w:space="0" w:color="auto"/>
              <w:right w:val="nil"/>
            </w:tcBorders>
            <w:shd w:val="clear" w:color="auto" w:fill="auto"/>
            <w:noWrap/>
            <w:vAlign w:val="center"/>
            <w:hideMark/>
          </w:tcPr>
          <w:p w14:paraId="117ACE61"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17 180 </w:t>
            </w:r>
          </w:p>
        </w:tc>
        <w:tc>
          <w:tcPr>
            <w:tcW w:w="850" w:type="dxa"/>
            <w:tcBorders>
              <w:top w:val="single" w:sz="4" w:space="0" w:color="auto"/>
              <w:left w:val="nil"/>
              <w:bottom w:val="single" w:sz="4" w:space="0" w:color="auto"/>
              <w:right w:val="nil"/>
            </w:tcBorders>
            <w:shd w:val="clear" w:color="auto" w:fill="auto"/>
            <w:noWrap/>
            <w:vAlign w:val="center"/>
            <w:hideMark/>
          </w:tcPr>
          <w:p w14:paraId="2F4C1BC8"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6 058 </w:t>
            </w:r>
          </w:p>
        </w:tc>
        <w:tc>
          <w:tcPr>
            <w:tcW w:w="888" w:type="dxa"/>
            <w:tcBorders>
              <w:top w:val="single" w:sz="4" w:space="0" w:color="auto"/>
              <w:left w:val="nil"/>
              <w:bottom w:val="single" w:sz="4" w:space="0" w:color="auto"/>
              <w:right w:val="nil"/>
            </w:tcBorders>
            <w:shd w:val="clear" w:color="auto" w:fill="auto"/>
            <w:noWrap/>
            <w:vAlign w:val="center"/>
            <w:hideMark/>
          </w:tcPr>
          <w:p w14:paraId="15D29882"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3 347 </w:t>
            </w:r>
          </w:p>
        </w:tc>
        <w:tc>
          <w:tcPr>
            <w:tcW w:w="835" w:type="dxa"/>
            <w:tcBorders>
              <w:top w:val="single" w:sz="4" w:space="0" w:color="auto"/>
              <w:left w:val="nil"/>
              <w:bottom w:val="single" w:sz="4" w:space="0" w:color="auto"/>
              <w:right w:val="nil"/>
            </w:tcBorders>
            <w:shd w:val="clear" w:color="auto" w:fill="auto"/>
            <w:noWrap/>
            <w:vAlign w:val="center"/>
            <w:hideMark/>
          </w:tcPr>
          <w:p w14:paraId="4B316654"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(4 667)</w:t>
            </w:r>
          </w:p>
        </w:tc>
        <w:tc>
          <w:tcPr>
            <w:tcW w:w="874" w:type="dxa"/>
            <w:tcBorders>
              <w:top w:val="single" w:sz="4" w:space="0" w:color="auto"/>
              <w:left w:val="nil"/>
              <w:bottom w:val="single" w:sz="4" w:space="0" w:color="auto"/>
              <w:right w:val="nil"/>
            </w:tcBorders>
            <w:shd w:val="clear" w:color="auto" w:fill="auto"/>
            <w:noWrap/>
            <w:vAlign w:val="center"/>
            <w:hideMark/>
          </w:tcPr>
          <w:p w14:paraId="412F79B6"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(2 536)</w:t>
            </w:r>
          </w:p>
        </w:tc>
        <w:tc>
          <w:tcPr>
            <w:tcW w:w="850" w:type="dxa"/>
            <w:tcBorders>
              <w:top w:val="single" w:sz="4" w:space="0" w:color="auto"/>
              <w:left w:val="nil"/>
              <w:bottom w:val="single" w:sz="4" w:space="0" w:color="auto"/>
              <w:right w:val="nil"/>
            </w:tcBorders>
            <w:shd w:val="clear" w:color="auto" w:fill="auto"/>
            <w:noWrap/>
            <w:vAlign w:val="center"/>
            <w:hideMark/>
          </w:tcPr>
          <w:p w14:paraId="555D02BF"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89 064 </w:t>
            </w:r>
          </w:p>
        </w:tc>
        <w:tc>
          <w:tcPr>
            <w:tcW w:w="888" w:type="dxa"/>
            <w:tcBorders>
              <w:top w:val="single" w:sz="4" w:space="0" w:color="auto"/>
              <w:left w:val="nil"/>
              <w:bottom w:val="single" w:sz="4" w:space="0" w:color="auto"/>
              <w:right w:val="nil"/>
            </w:tcBorders>
            <w:shd w:val="clear" w:color="auto" w:fill="auto"/>
            <w:noWrap/>
            <w:vAlign w:val="center"/>
            <w:hideMark/>
          </w:tcPr>
          <w:p w14:paraId="6C3F4C19"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66 237 </w:t>
            </w:r>
          </w:p>
        </w:tc>
      </w:tr>
      <w:tr w:rsidR="0012182F" w:rsidRPr="0012182F" w14:paraId="7F4DEFBF" w14:textId="77777777" w:rsidTr="0012182F">
        <w:trPr>
          <w:trHeight w:val="230"/>
        </w:trPr>
        <w:tc>
          <w:tcPr>
            <w:tcW w:w="1011" w:type="dxa"/>
            <w:tcBorders>
              <w:top w:val="nil"/>
              <w:left w:val="nil"/>
              <w:bottom w:val="nil"/>
              <w:right w:val="nil"/>
            </w:tcBorders>
            <w:shd w:val="clear" w:color="auto" w:fill="auto"/>
            <w:noWrap/>
            <w:vAlign w:val="center"/>
            <w:hideMark/>
          </w:tcPr>
          <w:p w14:paraId="59DCEB43" w14:textId="36D47936" w:rsidR="0012182F" w:rsidRPr="0012182F" w:rsidRDefault="007303C6" w:rsidP="0012182F">
            <w:pPr>
              <w:rPr>
                <w:rFonts w:ascii="Times New Roman" w:hAnsi="Times New Roman"/>
                <w:b/>
                <w:bCs/>
                <w:sz w:val="14"/>
                <w:szCs w:val="14"/>
              </w:rPr>
            </w:pPr>
            <w:r w:rsidRPr="005833F0">
              <w:rPr>
                <w:rFonts w:ascii="Times New Roman" w:hAnsi="Times New Roman"/>
                <w:b/>
                <w:bCs/>
                <w:color w:val="000000"/>
                <w:sz w:val="15"/>
                <w:szCs w:val="15"/>
              </w:rPr>
              <w:t xml:space="preserve">Expenses </w:t>
            </w:r>
            <w:r w:rsidRPr="007303C6">
              <w:rPr>
                <w:rFonts w:ascii="Times New Roman" w:hAnsi="Times New Roman"/>
                <w:b/>
                <w:bCs/>
                <w:color w:val="000000"/>
                <w:sz w:val="18"/>
                <w:szCs w:val="16"/>
                <w:vertAlign w:val="superscript"/>
              </w:rPr>
              <w:t>a/</w:t>
            </w:r>
          </w:p>
        </w:tc>
        <w:tc>
          <w:tcPr>
            <w:tcW w:w="1540" w:type="dxa"/>
            <w:tcBorders>
              <w:top w:val="nil"/>
              <w:left w:val="nil"/>
              <w:bottom w:val="nil"/>
              <w:right w:val="nil"/>
            </w:tcBorders>
            <w:shd w:val="clear" w:color="auto" w:fill="auto"/>
            <w:noWrap/>
            <w:vAlign w:val="center"/>
            <w:hideMark/>
          </w:tcPr>
          <w:p w14:paraId="0B3A4ECC" w14:textId="77777777" w:rsidR="0012182F" w:rsidRPr="0012182F" w:rsidRDefault="0012182F" w:rsidP="0012182F">
            <w:pPr>
              <w:rPr>
                <w:rFonts w:ascii="Times New Roman" w:hAnsi="Times New Roman"/>
                <w:b/>
                <w:bCs/>
                <w:sz w:val="14"/>
                <w:szCs w:val="14"/>
              </w:rPr>
            </w:pPr>
          </w:p>
        </w:tc>
        <w:tc>
          <w:tcPr>
            <w:tcW w:w="889" w:type="dxa"/>
            <w:tcBorders>
              <w:top w:val="nil"/>
              <w:left w:val="nil"/>
              <w:bottom w:val="nil"/>
              <w:right w:val="nil"/>
            </w:tcBorders>
            <w:shd w:val="clear" w:color="auto" w:fill="auto"/>
            <w:vAlign w:val="center"/>
            <w:hideMark/>
          </w:tcPr>
          <w:p w14:paraId="56ED9956" w14:textId="77777777" w:rsidR="0012182F" w:rsidRPr="0012182F" w:rsidRDefault="0012182F" w:rsidP="0012182F">
            <w:pPr>
              <w:rPr>
                <w:rFonts w:ascii="Times New Roman" w:hAnsi="Times New Roman"/>
                <w:sz w:val="14"/>
                <w:szCs w:val="14"/>
              </w:rPr>
            </w:pPr>
          </w:p>
        </w:tc>
        <w:tc>
          <w:tcPr>
            <w:tcW w:w="892" w:type="dxa"/>
            <w:tcBorders>
              <w:top w:val="nil"/>
              <w:left w:val="nil"/>
              <w:bottom w:val="nil"/>
              <w:right w:val="nil"/>
            </w:tcBorders>
            <w:shd w:val="clear" w:color="auto" w:fill="auto"/>
            <w:noWrap/>
            <w:vAlign w:val="center"/>
            <w:hideMark/>
          </w:tcPr>
          <w:p w14:paraId="74205F0A" w14:textId="77777777" w:rsidR="0012182F" w:rsidRPr="0012182F" w:rsidRDefault="0012182F" w:rsidP="0012182F">
            <w:pPr>
              <w:jc w:val="right"/>
              <w:rPr>
                <w:rFonts w:ascii="Times New Roman" w:hAnsi="Times New Roman"/>
                <w:sz w:val="14"/>
                <w:szCs w:val="14"/>
              </w:rPr>
            </w:pPr>
          </w:p>
        </w:tc>
        <w:tc>
          <w:tcPr>
            <w:tcW w:w="850" w:type="dxa"/>
            <w:tcBorders>
              <w:top w:val="nil"/>
              <w:left w:val="nil"/>
              <w:bottom w:val="nil"/>
              <w:right w:val="nil"/>
            </w:tcBorders>
            <w:shd w:val="clear" w:color="auto" w:fill="auto"/>
            <w:noWrap/>
            <w:vAlign w:val="center"/>
            <w:hideMark/>
          </w:tcPr>
          <w:p w14:paraId="18EB0AEE" w14:textId="77777777" w:rsidR="0012182F" w:rsidRPr="0012182F" w:rsidRDefault="0012182F" w:rsidP="0012182F">
            <w:pPr>
              <w:jc w:val="center"/>
              <w:rPr>
                <w:rFonts w:ascii="Times New Roman" w:hAnsi="Times New Roman"/>
                <w:sz w:val="14"/>
                <w:szCs w:val="14"/>
              </w:rPr>
            </w:pPr>
          </w:p>
        </w:tc>
        <w:tc>
          <w:tcPr>
            <w:tcW w:w="872" w:type="dxa"/>
            <w:tcBorders>
              <w:top w:val="nil"/>
              <w:left w:val="nil"/>
              <w:bottom w:val="nil"/>
              <w:right w:val="nil"/>
            </w:tcBorders>
            <w:shd w:val="clear" w:color="auto" w:fill="auto"/>
            <w:noWrap/>
            <w:vAlign w:val="center"/>
            <w:hideMark/>
          </w:tcPr>
          <w:p w14:paraId="0C0F0F86" w14:textId="77777777" w:rsidR="0012182F" w:rsidRPr="0012182F" w:rsidRDefault="0012182F" w:rsidP="0012182F">
            <w:pPr>
              <w:jc w:val="center"/>
              <w:rPr>
                <w:rFonts w:ascii="Times New Roman" w:hAnsi="Times New Roman"/>
                <w:sz w:val="14"/>
                <w:szCs w:val="14"/>
              </w:rPr>
            </w:pPr>
          </w:p>
        </w:tc>
        <w:tc>
          <w:tcPr>
            <w:tcW w:w="874" w:type="dxa"/>
            <w:tcBorders>
              <w:top w:val="nil"/>
              <w:left w:val="nil"/>
              <w:bottom w:val="nil"/>
              <w:right w:val="nil"/>
            </w:tcBorders>
            <w:shd w:val="clear" w:color="auto" w:fill="auto"/>
            <w:noWrap/>
            <w:vAlign w:val="center"/>
            <w:hideMark/>
          </w:tcPr>
          <w:p w14:paraId="38D350F6" w14:textId="77777777" w:rsidR="0012182F" w:rsidRPr="0012182F" w:rsidRDefault="0012182F" w:rsidP="0012182F">
            <w:pPr>
              <w:jc w:val="cente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1DD5B992" w14:textId="77777777" w:rsidR="0012182F" w:rsidRPr="0012182F" w:rsidRDefault="0012182F" w:rsidP="0012182F">
            <w:pPr>
              <w:jc w:val="cente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2B3CE577" w14:textId="77777777" w:rsidR="0012182F" w:rsidRPr="0012182F" w:rsidRDefault="0012182F" w:rsidP="0012182F">
            <w:pPr>
              <w:jc w:val="right"/>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5A3BCE63" w14:textId="77777777" w:rsidR="0012182F" w:rsidRPr="0012182F" w:rsidRDefault="0012182F" w:rsidP="0012182F">
            <w:pPr>
              <w:jc w:val="right"/>
              <w:rPr>
                <w:rFonts w:ascii="Times New Roman" w:hAnsi="Times New Roman"/>
                <w:sz w:val="14"/>
                <w:szCs w:val="14"/>
              </w:rPr>
            </w:pPr>
          </w:p>
        </w:tc>
        <w:tc>
          <w:tcPr>
            <w:tcW w:w="835" w:type="dxa"/>
            <w:tcBorders>
              <w:top w:val="nil"/>
              <w:left w:val="nil"/>
              <w:bottom w:val="nil"/>
              <w:right w:val="nil"/>
            </w:tcBorders>
            <w:shd w:val="clear" w:color="auto" w:fill="auto"/>
            <w:noWrap/>
            <w:vAlign w:val="bottom"/>
            <w:hideMark/>
          </w:tcPr>
          <w:p w14:paraId="436982BB" w14:textId="77777777" w:rsidR="0012182F" w:rsidRPr="0012182F" w:rsidRDefault="0012182F" w:rsidP="0012182F">
            <w:pPr>
              <w:jc w:val="right"/>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41C926CF"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5CE2BC19"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0156F050" w14:textId="77777777" w:rsidR="0012182F" w:rsidRPr="0012182F" w:rsidRDefault="0012182F" w:rsidP="0012182F">
            <w:pPr>
              <w:jc w:val="right"/>
              <w:rPr>
                <w:rFonts w:ascii="Times New Roman" w:hAnsi="Times New Roman"/>
                <w:sz w:val="14"/>
                <w:szCs w:val="14"/>
              </w:rPr>
            </w:pPr>
          </w:p>
        </w:tc>
      </w:tr>
      <w:tr w:rsidR="0012182F" w:rsidRPr="0012182F" w14:paraId="46578DD4"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6BF3658D"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Development activities:</w:t>
            </w:r>
          </w:p>
        </w:tc>
        <w:tc>
          <w:tcPr>
            <w:tcW w:w="889" w:type="dxa"/>
            <w:tcBorders>
              <w:top w:val="nil"/>
              <w:left w:val="nil"/>
              <w:bottom w:val="nil"/>
              <w:right w:val="nil"/>
            </w:tcBorders>
            <w:shd w:val="clear" w:color="auto" w:fill="auto"/>
            <w:vAlign w:val="center"/>
            <w:hideMark/>
          </w:tcPr>
          <w:p w14:paraId="738BBEA4" w14:textId="77777777" w:rsidR="0012182F" w:rsidRPr="0012182F" w:rsidRDefault="0012182F" w:rsidP="0012182F">
            <w:pPr>
              <w:rPr>
                <w:rFonts w:ascii="Times New Roman" w:hAnsi="Times New Roman"/>
                <w:sz w:val="14"/>
                <w:szCs w:val="14"/>
              </w:rPr>
            </w:pPr>
          </w:p>
        </w:tc>
        <w:tc>
          <w:tcPr>
            <w:tcW w:w="892" w:type="dxa"/>
            <w:tcBorders>
              <w:top w:val="nil"/>
              <w:left w:val="nil"/>
              <w:bottom w:val="nil"/>
              <w:right w:val="nil"/>
            </w:tcBorders>
            <w:shd w:val="clear" w:color="auto" w:fill="auto"/>
            <w:noWrap/>
            <w:vAlign w:val="center"/>
            <w:hideMark/>
          </w:tcPr>
          <w:p w14:paraId="531D937C" w14:textId="77777777" w:rsidR="0012182F" w:rsidRPr="0012182F" w:rsidRDefault="0012182F" w:rsidP="0012182F">
            <w:pPr>
              <w:jc w:val="right"/>
              <w:rPr>
                <w:rFonts w:ascii="Times New Roman" w:hAnsi="Times New Roman"/>
                <w:sz w:val="14"/>
                <w:szCs w:val="14"/>
              </w:rPr>
            </w:pPr>
          </w:p>
        </w:tc>
        <w:tc>
          <w:tcPr>
            <w:tcW w:w="850" w:type="dxa"/>
            <w:tcBorders>
              <w:top w:val="nil"/>
              <w:left w:val="nil"/>
              <w:bottom w:val="nil"/>
              <w:right w:val="nil"/>
            </w:tcBorders>
            <w:shd w:val="clear" w:color="auto" w:fill="auto"/>
            <w:noWrap/>
            <w:vAlign w:val="center"/>
            <w:hideMark/>
          </w:tcPr>
          <w:p w14:paraId="30AFEA45" w14:textId="77777777" w:rsidR="0012182F" w:rsidRPr="0012182F" w:rsidRDefault="0012182F" w:rsidP="0012182F">
            <w:pPr>
              <w:jc w:val="center"/>
              <w:rPr>
                <w:rFonts w:ascii="Times New Roman" w:hAnsi="Times New Roman"/>
                <w:sz w:val="14"/>
                <w:szCs w:val="14"/>
              </w:rPr>
            </w:pPr>
          </w:p>
        </w:tc>
        <w:tc>
          <w:tcPr>
            <w:tcW w:w="872" w:type="dxa"/>
            <w:tcBorders>
              <w:top w:val="nil"/>
              <w:left w:val="nil"/>
              <w:bottom w:val="nil"/>
              <w:right w:val="nil"/>
            </w:tcBorders>
            <w:shd w:val="clear" w:color="auto" w:fill="auto"/>
            <w:noWrap/>
            <w:vAlign w:val="center"/>
            <w:hideMark/>
          </w:tcPr>
          <w:p w14:paraId="67BB13F5" w14:textId="77777777" w:rsidR="0012182F" w:rsidRPr="0012182F" w:rsidRDefault="0012182F" w:rsidP="0012182F">
            <w:pPr>
              <w:jc w:val="center"/>
              <w:rPr>
                <w:rFonts w:ascii="Times New Roman" w:hAnsi="Times New Roman"/>
                <w:sz w:val="14"/>
                <w:szCs w:val="14"/>
              </w:rPr>
            </w:pPr>
          </w:p>
        </w:tc>
        <w:tc>
          <w:tcPr>
            <w:tcW w:w="874" w:type="dxa"/>
            <w:tcBorders>
              <w:top w:val="nil"/>
              <w:left w:val="nil"/>
              <w:bottom w:val="nil"/>
              <w:right w:val="nil"/>
            </w:tcBorders>
            <w:shd w:val="clear" w:color="auto" w:fill="auto"/>
            <w:noWrap/>
            <w:vAlign w:val="center"/>
            <w:hideMark/>
          </w:tcPr>
          <w:p w14:paraId="0EF9955E" w14:textId="77777777" w:rsidR="0012182F" w:rsidRPr="0012182F" w:rsidRDefault="0012182F" w:rsidP="0012182F">
            <w:pPr>
              <w:jc w:val="cente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17E3F830" w14:textId="77777777" w:rsidR="0012182F" w:rsidRPr="0012182F" w:rsidRDefault="0012182F" w:rsidP="0012182F">
            <w:pPr>
              <w:jc w:val="cente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1FB51664" w14:textId="77777777" w:rsidR="0012182F" w:rsidRPr="0012182F" w:rsidRDefault="0012182F" w:rsidP="0012182F">
            <w:pPr>
              <w:jc w:val="right"/>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0128C2B7" w14:textId="77777777" w:rsidR="0012182F" w:rsidRPr="0012182F" w:rsidRDefault="0012182F" w:rsidP="0012182F">
            <w:pPr>
              <w:jc w:val="right"/>
              <w:rPr>
                <w:rFonts w:ascii="Times New Roman" w:hAnsi="Times New Roman"/>
                <w:sz w:val="14"/>
                <w:szCs w:val="14"/>
              </w:rPr>
            </w:pPr>
          </w:p>
        </w:tc>
        <w:tc>
          <w:tcPr>
            <w:tcW w:w="835" w:type="dxa"/>
            <w:tcBorders>
              <w:top w:val="nil"/>
              <w:left w:val="nil"/>
              <w:bottom w:val="nil"/>
              <w:right w:val="nil"/>
            </w:tcBorders>
            <w:shd w:val="clear" w:color="auto" w:fill="auto"/>
            <w:noWrap/>
            <w:vAlign w:val="bottom"/>
            <w:hideMark/>
          </w:tcPr>
          <w:p w14:paraId="13C2856E" w14:textId="77777777" w:rsidR="0012182F" w:rsidRPr="0012182F" w:rsidRDefault="0012182F" w:rsidP="0012182F">
            <w:pPr>
              <w:jc w:val="right"/>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2885811D"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24B704B3"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1C3C09FA" w14:textId="77777777" w:rsidR="0012182F" w:rsidRPr="0012182F" w:rsidRDefault="0012182F" w:rsidP="0012182F">
            <w:pPr>
              <w:jc w:val="right"/>
              <w:rPr>
                <w:rFonts w:ascii="Times New Roman" w:hAnsi="Times New Roman"/>
                <w:sz w:val="14"/>
                <w:szCs w:val="14"/>
              </w:rPr>
            </w:pPr>
          </w:p>
        </w:tc>
      </w:tr>
      <w:tr w:rsidR="0012182F" w:rsidRPr="0012182F" w14:paraId="7FD494FA"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27E8E395" w14:textId="77777777" w:rsidR="0012182F" w:rsidRPr="0012182F" w:rsidRDefault="0012182F" w:rsidP="0012182F">
            <w:pPr>
              <w:ind w:firstLineChars="300" w:firstLine="420"/>
              <w:rPr>
                <w:rFonts w:ascii="Times New Roman" w:hAnsi="Times New Roman"/>
                <w:sz w:val="14"/>
                <w:szCs w:val="14"/>
              </w:rPr>
            </w:pPr>
            <w:proofErr w:type="spellStart"/>
            <w:r w:rsidRPr="0012182F">
              <w:rPr>
                <w:rFonts w:ascii="Times New Roman" w:hAnsi="Times New Roman"/>
                <w:sz w:val="14"/>
                <w:szCs w:val="14"/>
              </w:rPr>
              <w:t>Programme</w:t>
            </w:r>
            <w:proofErr w:type="spellEnd"/>
          </w:p>
        </w:tc>
        <w:tc>
          <w:tcPr>
            <w:tcW w:w="889" w:type="dxa"/>
            <w:tcBorders>
              <w:top w:val="nil"/>
              <w:left w:val="nil"/>
              <w:bottom w:val="nil"/>
              <w:right w:val="nil"/>
            </w:tcBorders>
            <w:shd w:val="clear" w:color="auto" w:fill="auto"/>
            <w:noWrap/>
            <w:vAlign w:val="center"/>
            <w:hideMark/>
          </w:tcPr>
          <w:p w14:paraId="2C6F99F4"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6 990 </w:t>
            </w:r>
          </w:p>
        </w:tc>
        <w:tc>
          <w:tcPr>
            <w:tcW w:w="892" w:type="dxa"/>
            <w:tcBorders>
              <w:top w:val="nil"/>
              <w:left w:val="nil"/>
              <w:bottom w:val="nil"/>
              <w:right w:val="nil"/>
            </w:tcBorders>
            <w:shd w:val="clear" w:color="auto" w:fill="auto"/>
            <w:noWrap/>
            <w:vAlign w:val="center"/>
            <w:hideMark/>
          </w:tcPr>
          <w:p w14:paraId="507202C7" w14:textId="5149B013" w:rsidR="0012182F" w:rsidRPr="0012182F" w:rsidRDefault="0012182F" w:rsidP="00E91A30">
            <w:pPr>
              <w:jc w:val="center"/>
              <w:rPr>
                <w:rFonts w:ascii="Times New Roman" w:hAnsi="Times New Roman"/>
                <w:sz w:val="14"/>
                <w:szCs w:val="14"/>
              </w:rPr>
            </w:pPr>
            <w:r w:rsidRPr="0012182F">
              <w:rPr>
                <w:rFonts w:ascii="Times New Roman" w:hAnsi="Times New Roman"/>
                <w:sz w:val="14"/>
                <w:szCs w:val="14"/>
              </w:rPr>
              <w:t xml:space="preserve">       10 74</w:t>
            </w:r>
            <w:r w:rsidR="00E91A30">
              <w:rPr>
                <w:rFonts w:ascii="Times New Roman" w:hAnsi="Times New Roman"/>
                <w:sz w:val="14"/>
                <w:szCs w:val="14"/>
              </w:rPr>
              <w:t>4</w:t>
            </w:r>
            <w:r w:rsidRPr="0012182F">
              <w:rPr>
                <w:rFonts w:ascii="Times New Roman" w:hAnsi="Times New Roman"/>
                <w:sz w:val="14"/>
                <w:szCs w:val="14"/>
              </w:rPr>
              <w:t xml:space="preserve"> </w:t>
            </w:r>
          </w:p>
        </w:tc>
        <w:tc>
          <w:tcPr>
            <w:tcW w:w="850" w:type="dxa"/>
            <w:tcBorders>
              <w:top w:val="nil"/>
              <w:left w:val="nil"/>
              <w:bottom w:val="nil"/>
              <w:right w:val="nil"/>
            </w:tcBorders>
            <w:shd w:val="clear" w:color="auto" w:fill="auto"/>
            <w:noWrap/>
            <w:vAlign w:val="center"/>
            <w:hideMark/>
          </w:tcPr>
          <w:p w14:paraId="40E15DAA"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30 404 </w:t>
            </w:r>
          </w:p>
        </w:tc>
        <w:tc>
          <w:tcPr>
            <w:tcW w:w="872" w:type="dxa"/>
            <w:tcBorders>
              <w:top w:val="nil"/>
              <w:left w:val="nil"/>
              <w:bottom w:val="nil"/>
              <w:right w:val="nil"/>
            </w:tcBorders>
            <w:shd w:val="clear" w:color="auto" w:fill="auto"/>
            <w:noWrap/>
            <w:vAlign w:val="center"/>
            <w:hideMark/>
          </w:tcPr>
          <w:p w14:paraId="20D326A4"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25 598 </w:t>
            </w:r>
          </w:p>
        </w:tc>
        <w:tc>
          <w:tcPr>
            <w:tcW w:w="874" w:type="dxa"/>
            <w:tcBorders>
              <w:top w:val="nil"/>
              <w:left w:val="nil"/>
              <w:bottom w:val="nil"/>
              <w:right w:val="nil"/>
            </w:tcBorders>
            <w:shd w:val="clear" w:color="auto" w:fill="auto"/>
            <w:noWrap/>
            <w:vAlign w:val="center"/>
            <w:hideMark/>
          </w:tcPr>
          <w:p w14:paraId="5F7E19EC"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17 046 </w:t>
            </w:r>
          </w:p>
        </w:tc>
        <w:tc>
          <w:tcPr>
            <w:tcW w:w="888" w:type="dxa"/>
            <w:tcBorders>
              <w:top w:val="nil"/>
              <w:left w:val="nil"/>
              <w:bottom w:val="nil"/>
              <w:right w:val="nil"/>
            </w:tcBorders>
            <w:shd w:val="clear" w:color="auto" w:fill="auto"/>
            <w:noWrap/>
            <w:vAlign w:val="center"/>
            <w:hideMark/>
          </w:tcPr>
          <w:p w14:paraId="03B5635B"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14 964 </w:t>
            </w:r>
          </w:p>
        </w:tc>
        <w:tc>
          <w:tcPr>
            <w:tcW w:w="850" w:type="dxa"/>
            <w:tcBorders>
              <w:top w:val="nil"/>
              <w:left w:val="nil"/>
              <w:bottom w:val="nil"/>
              <w:right w:val="nil"/>
            </w:tcBorders>
            <w:shd w:val="clear" w:color="auto" w:fill="auto"/>
            <w:noWrap/>
            <w:vAlign w:val="center"/>
            <w:hideMark/>
          </w:tcPr>
          <w:p w14:paraId="60B14DC2"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644 </w:t>
            </w:r>
          </w:p>
        </w:tc>
        <w:tc>
          <w:tcPr>
            <w:tcW w:w="888" w:type="dxa"/>
            <w:tcBorders>
              <w:top w:val="nil"/>
              <w:left w:val="nil"/>
              <w:bottom w:val="nil"/>
              <w:right w:val="nil"/>
            </w:tcBorders>
            <w:shd w:val="clear" w:color="auto" w:fill="auto"/>
            <w:noWrap/>
            <w:vAlign w:val="center"/>
            <w:hideMark/>
          </w:tcPr>
          <w:p w14:paraId="0D00F20F" w14:textId="5E87A0A5" w:rsidR="0012182F" w:rsidRPr="0012182F" w:rsidRDefault="0012182F" w:rsidP="00E91A30">
            <w:pPr>
              <w:jc w:val="center"/>
              <w:rPr>
                <w:rFonts w:ascii="Times New Roman" w:hAnsi="Times New Roman"/>
                <w:sz w:val="14"/>
                <w:szCs w:val="14"/>
              </w:rPr>
            </w:pPr>
            <w:r w:rsidRPr="0012182F">
              <w:rPr>
                <w:rFonts w:ascii="Times New Roman" w:hAnsi="Times New Roman"/>
                <w:sz w:val="14"/>
                <w:szCs w:val="14"/>
              </w:rPr>
              <w:t xml:space="preserve">            7</w:t>
            </w:r>
            <w:r w:rsidR="00E91A30">
              <w:rPr>
                <w:rFonts w:ascii="Times New Roman" w:hAnsi="Times New Roman"/>
                <w:sz w:val="14"/>
                <w:szCs w:val="14"/>
              </w:rPr>
              <w:t>3</w:t>
            </w:r>
            <w:r w:rsidRPr="0012182F">
              <w:rPr>
                <w:rFonts w:ascii="Times New Roman" w:hAnsi="Times New Roman"/>
                <w:sz w:val="14"/>
                <w:szCs w:val="14"/>
              </w:rPr>
              <w:t xml:space="preserve">2 </w:t>
            </w:r>
          </w:p>
        </w:tc>
        <w:tc>
          <w:tcPr>
            <w:tcW w:w="835" w:type="dxa"/>
            <w:tcBorders>
              <w:top w:val="nil"/>
              <w:left w:val="nil"/>
              <w:bottom w:val="nil"/>
              <w:right w:val="nil"/>
            </w:tcBorders>
            <w:shd w:val="clear" w:color="auto" w:fill="auto"/>
            <w:noWrap/>
            <w:vAlign w:val="center"/>
            <w:hideMark/>
          </w:tcPr>
          <w:p w14:paraId="7852D01C"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(4 667)</w:t>
            </w:r>
          </w:p>
        </w:tc>
        <w:tc>
          <w:tcPr>
            <w:tcW w:w="874" w:type="dxa"/>
            <w:tcBorders>
              <w:top w:val="nil"/>
              <w:left w:val="nil"/>
              <w:bottom w:val="nil"/>
              <w:right w:val="nil"/>
            </w:tcBorders>
            <w:shd w:val="clear" w:color="auto" w:fill="auto"/>
            <w:noWrap/>
            <w:vAlign w:val="center"/>
            <w:hideMark/>
          </w:tcPr>
          <w:p w14:paraId="1C06B7E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(2 536)</w:t>
            </w:r>
          </w:p>
        </w:tc>
        <w:tc>
          <w:tcPr>
            <w:tcW w:w="850" w:type="dxa"/>
            <w:tcBorders>
              <w:top w:val="nil"/>
              <w:left w:val="nil"/>
              <w:bottom w:val="nil"/>
              <w:right w:val="nil"/>
            </w:tcBorders>
            <w:shd w:val="clear" w:color="auto" w:fill="auto"/>
            <w:vAlign w:val="center"/>
            <w:hideMark/>
          </w:tcPr>
          <w:p w14:paraId="48C940BA"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50 417 </w:t>
            </w:r>
          </w:p>
        </w:tc>
        <w:tc>
          <w:tcPr>
            <w:tcW w:w="888" w:type="dxa"/>
            <w:tcBorders>
              <w:top w:val="nil"/>
              <w:left w:val="nil"/>
              <w:bottom w:val="nil"/>
              <w:right w:val="nil"/>
            </w:tcBorders>
            <w:shd w:val="clear" w:color="auto" w:fill="auto"/>
            <w:vAlign w:val="center"/>
            <w:hideMark/>
          </w:tcPr>
          <w:p w14:paraId="6BC5016D" w14:textId="012DD7F6" w:rsidR="0012182F" w:rsidRPr="0012182F" w:rsidRDefault="0012182F" w:rsidP="00E91A30">
            <w:pPr>
              <w:jc w:val="right"/>
              <w:rPr>
                <w:rFonts w:ascii="Times New Roman" w:hAnsi="Times New Roman"/>
                <w:b/>
                <w:bCs/>
                <w:sz w:val="14"/>
                <w:szCs w:val="14"/>
              </w:rPr>
            </w:pPr>
            <w:r w:rsidRPr="0012182F">
              <w:rPr>
                <w:rFonts w:ascii="Times New Roman" w:hAnsi="Times New Roman"/>
                <w:b/>
                <w:bCs/>
                <w:sz w:val="14"/>
                <w:szCs w:val="14"/>
              </w:rPr>
              <w:t xml:space="preserve">       49 </w:t>
            </w:r>
            <w:r w:rsidR="00E91A30">
              <w:rPr>
                <w:rFonts w:ascii="Times New Roman" w:hAnsi="Times New Roman"/>
                <w:b/>
                <w:bCs/>
                <w:sz w:val="14"/>
                <w:szCs w:val="14"/>
              </w:rPr>
              <w:t>50</w:t>
            </w:r>
            <w:r w:rsidRPr="0012182F">
              <w:rPr>
                <w:rFonts w:ascii="Times New Roman" w:hAnsi="Times New Roman"/>
                <w:b/>
                <w:bCs/>
                <w:sz w:val="14"/>
                <w:szCs w:val="14"/>
              </w:rPr>
              <w:t xml:space="preserve">2 </w:t>
            </w:r>
          </w:p>
        </w:tc>
      </w:tr>
      <w:tr w:rsidR="0012182F" w:rsidRPr="0012182F" w14:paraId="0A75A2BD"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196427B2" w14:textId="77777777" w:rsidR="0012182F" w:rsidRPr="0012182F" w:rsidRDefault="0012182F" w:rsidP="0012182F">
            <w:pPr>
              <w:ind w:firstLineChars="300" w:firstLine="420"/>
              <w:rPr>
                <w:rFonts w:ascii="Times New Roman" w:hAnsi="Times New Roman"/>
                <w:sz w:val="14"/>
                <w:szCs w:val="14"/>
              </w:rPr>
            </w:pPr>
            <w:r w:rsidRPr="0012182F">
              <w:rPr>
                <w:rFonts w:ascii="Times New Roman" w:hAnsi="Times New Roman"/>
                <w:sz w:val="14"/>
                <w:szCs w:val="14"/>
              </w:rPr>
              <w:t>Development effectiveness</w:t>
            </w:r>
          </w:p>
        </w:tc>
        <w:tc>
          <w:tcPr>
            <w:tcW w:w="889" w:type="dxa"/>
            <w:tcBorders>
              <w:top w:val="nil"/>
              <w:left w:val="nil"/>
              <w:bottom w:val="single" w:sz="4" w:space="0" w:color="auto"/>
              <w:right w:val="nil"/>
            </w:tcBorders>
            <w:shd w:val="clear" w:color="auto" w:fill="auto"/>
            <w:noWrap/>
            <w:vAlign w:val="center"/>
            <w:hideMark/>
          </w:tcPr>
          <w:p w14:paraId="3253884B"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2 182 </w:t>
            </w:r>
          </w:p>
        </w:tc>
        <w:tc>
          <w:tcPr>
            <w:tcW w:w="892" w:type="dxa"/>
            <w:tcBorders>
              <w:top w:val="nil"/>
              <w:left w:val="nil"/>
              <w:bottom w:val="single" w:sz="4" w:space="0" w:color="auto"/>
              <w:right w:val="nil"/>
            </w:tcBorders>
            <w:shd w:val="clear" w:color="auto" w:fill="auto"/>
            <w:noWrap/>
            <w:vAlign w:val="center"/>
            <w:hideMark/>
          </w:tcPr>
          <w:p w14:paraId="49A07AAA" w14:textId="50643DC6" w:rsidR="0012182F" w:rsidRPr="0012182F" w:rsidRDefault="0012182F" w:rsidP="00AC7166">
            <w:pPr>
              <w:jc w:val="center"/>
              <w:rPr>
                <w:rFonts w:ascii="Times New Roman" w:hAnsi="Times New Roman"/>
                <w:sz w:val="14"/>
                <w:szCs w:val="14"/>
              </w:rPr>
            </w:pPr>
            <w:r w:rsidRPr="0012182F">
              <w:rPr>
                <w:rFonts w:ascii="Times New Roman" w:hAnsi="Times New Roman"/>
                <w:sz w:val="14"/>
                <w:szCs w:val="14"/>
              </w:rPr>
              <w:t xml:space="preserve">         4 8</w:t>
            </w:r>
            <w:r w:rsidR="00AC7166">
              <w:rPr>
                <w:rFonts w:ascii="Times New Roman" w:hAnsi="Times New Roman"/>
                <w:sz w:val="14"/>
                <w:szCs w:val="14"/>
              </w:rPr>
              <w:t>19</w:t>
            </w:r>
            <w:r w:rsidRPr="0012182F">
              <w:rPr>
                <w:rFonts w:ascii="Times New Roman" w:hAnsi="Times New Roman"/>
                <w:sz w:val="14"/>
                <w:szCs w:val="14"/>
              </w:rPr>
              <w:t xml:space="preserve"> </w:t>
            </w:r>
          </w:p>
        </w:tc>
        <w:tc>
          <w:tcPr>
            <w:tcW w:w="850" w:type="dxa"/>
            <w:tcBorders>
              <w:top w:val="nil"/>
              <w:left w:val="nil"/>
              <w:bottom w:val="single" w:sz="4" w:space="0" w:color="auto"/>
              <w:right w:val="nil"/>
            </w:tcBorders>
            <w:shd w:val="clear" w:color="auto" w:fill="auto"/>
            <w:noWrap/>
            <w:vAlign w:val="center"/>
            <w:hideMark/>
          </w:tcPr>
          <w:p w14:paraId="2C8EA84C"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72" w:type="dxa"/>
            <w:tcBorders>
              <w:top w:val="nil"/>
              <w:left w:val="nil"/>
              <w:bottom w:val="single" w:sz="4" w:space="0" w:color="auto"/>
              <w:right w:val="nil"/>
            </w:tcBorders>
            <w:shd w:val="clear" w:color="auto" w:fill="auto"/>
            <w:noWrap/>
            <w:vAlign w:val="center"/>
            <w:hideMark/>
          </w:tcPr>
          <w:p w14:paraId="77DB2B98"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74" w:type="dxa"/>
            <w:tcBorders>
              <w:top w:val="nil"/>
              <w:left w:val="nil"/>
              <w:bottom w:val="single" w:sz="4" w:space="0" w:color="auto"/>
              <w:right w:val="nil"/>
            </w:tcBorders>
            <w:shd w:val="clear" w:color="auto" w:fill="auto"/>
            <w:noWrap/>
            <w:vAlign w:val="center"/>
            <w:hideMark/>
          </w:tcPr>
          <w:p w14:paraId="2E246B11"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88" w:type="dxa"/>
            <w:tcBorders>
              <w:top w:val="nil"/>
              <w:left w:val="nil"/>
              <w:bottom w:val="single" w:sz="4" w:space="0" w:color="auto"/>
              <w:right w:val="nil"/>
            </w:tcBorders>
            <w:shd w:val="clear" w:color="auto" w:fill="auto"/>
            <w:noWrap/>
            <w:vAlign w:val="center"/>
            <w:hideMark/>
          </w:tcPr>
          <w:p w14:paraId="462C46F6"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50" w:type="dxa"/>
            <w:tcBorders>
              <w:top w:val="nil"/>
              <w:left w:val="nil"/>
              <w:bottom w:val="single" w:sz="4" w:space="0" w:color="auto"/>
              <w:right w:val="nil"/>
            </w:tcBorders>
            <w:shd w:val="clear" w:color="auto" w:fill="auto"/>
            <w:noWrap/>
            <w:vAlign w:val="center"/>
            <w:hideMark/>
          </w:tcPr>
          <w:p w14:paraId="2BAB38C4"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88" w:type="dxa"/>
            <w:tcBorders>
              <w:top w:val="nil"/>
              <w:left w:val="nil"/>
              <w:bottom w:val="single" w:sz="4" w:space="0" w:color="auto"/>
              <w:right w:val="nil"/>
            </w:tcBorders>
            <w:shd w:val="clear" w:color="auto" w:fill="auto"/>
            <w:noWrap/>
            <w:vAlign w:val="center"/>
            <w:hideMark/>
          </w:tcPr>
          <w:p w14:paraId="62AD722B"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w:t>
            </w:r>
          </w:p>
        </w:tc>
        <w:tc>
          <w:tcPr>
            <w:tcW w:w="835" w:type="dxa"/>
            <w:tcBorders>
              <w:top w:val="nil"/>
              <w:left w:val="nil"/>
              <w:bottom w:val="single" w:sz="4" w:space="0" w:color="auto"/>
              <w:right w:val="nil"/>
            </w:tcBorders>
            <w:shd w:val="clear" w:color="auto" w:fill="auto"/>
            <w:noWrap/>
            <w:vAlign w:val="bottom"/>
            <w:hideMark/>
          </w:tcPr>
          <w:p w14:paraId="3301D9F4"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 xml:space="preserve">             -   </w:t>
            </w:r>
          </w:p>
        </w:tc>
        <w:tc>
          <w:tcPr>
            <w:tcW w:w="874" w:type="dxa"/>
            <w:tcBorders>
              <w:top w:val="nil"/>
              <w:left w:val="nil"/>
              <w:bottom w:val="single" w:sz="4" w:space="0" w:color="auto"/>
              <w:right w:val="nil"/>
            </w:tcBorders>
            <w:shd w:val="clear" w:color="auto" w:fill="auto"/>
            <w:noWrap/>
            <w:vAlign w:val="bottom"/>
            <w:hideMark/>
          </w:tcPr>
          <w:p w14:paraId="6913228E"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 xml:space="preserve">              -   </w:t>
            </w:r>
          </w:p>
        </w:tc>
        <w:tc>
          <w:tcPr>
            <w:tcW w:w="850" w:type="dxa"/>
            <w:tcBorders>
              <w:top w:val="nil"/>
              <w:left w:val="nil"/>
              <w:bottom w:val="single" w:sz="4" w:space="0" w:color="auto"/>
              <w:right w:val="nil"/>
            </w:tcBorders>
            <w:shd w:val="clear" w:color="auto" w:fill="auto"/>
            <w:vAlign w:val="center"/>
            <w:hideMark/>
          </w:tcPr>
          <w:p w14:paraId="1E219547"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2 182 </w:t>
            </w:r>
          </w:p>
        </w:tc>
        <w:tc>
          <w:tcPr>
            <w:tcW w:w="888" w:type="dxa"/>
            <w:tcBorders>
              <w:top w:val="nil"/>
              <w:left w:val="nil"/>
              <w:bottom w:val="single" w:sz="4" w:space="0" w:color="auto"/>
              <w:right w:val="nil"/>
            </w:tcBorders>
            <w:shd w:val="clear" w:color="auto" w:fill="auto"/>
            <w:vAlign w:val="center"/>
            <w:hideMark/>
          </w:tcPr>
          <w:p w14:paraId="096889A8" w14:textId="15A1F96C" w:rsidR="0012182F" w:rsidRPr="0012182F" w:rsidRDefault="0012182F" w:rsidP="00E91A30">
            <w:pPr>
              <w:jc w:val="right"/>
              <w:rPr>
                <w:rFonts w:ascii="Times New Roman" w:hAnsi="Times New Roman"/>
                <w:b/>
                <w:bCs/>
                <w:sz w:val="14"/>
                <w:szCs w:val="14"/>
              </w:rPr>
            </w:pPr>
            <w:r w:rsidRPr="0012182F">
              <w:rPr>
                <w:rFonts w:ascii="Times New Roman" w:hAnsi="Times New Roman"/>
                <w:b/>
                <w:bCs/>
                <w:sz w:val="14"/>
                <w:szCs w:val="14"/>
              </w:rPr>
              <w:t xml:space="preserve">         4 8</w:t>
            </w:r>
            <w:r w:rsidR="00E91A30">
              <w:rPr>
                <w:rFonts w:ascii="Times New Roman" w:hAnsi="Times New Roman"/>
                <w:b/>
                <w:bCs/>
                <w:sz w:val="14"/>
                <w:szCs w:val="14"/>
              </w:rPr>
              <w:t>19</w:t>
            </w:r>
            <w:r w:rsidRPr="0012182F">
              <w:rPr>
                <w:rFonts w:ascii="Times New Roman" w:hAnsi="Times New Roman"/>
                <w:b/>
                <w:bCs/>
                <w:sz w:val="14"/>
                <w:szCs w:val="14"/>
              </w:rPr>
              <w:t xml:space="preserve"> </w:t>
            </w:r>
          </w:p>
        </w:tc>
      </w:tr>
      <w:tr w:rsidR="0012182F" w:rsidRPr="0012182F" w14:paraId="2F01710A" w14:textId="77777777" w:rsidTr="0012182F">
        <w:trPr>
          <w:trHeight w:val="230"/>
        </w:trPr>
        <w:tc>
          <w:tcPr>
            <w:tcW w:w="2551" w:type="dxa"/>
            <w:gridSpan w:val="2"/>
            <w:tcBorders>
              <w:top w:val="nil"/>
              <w:left w:val="nil"/>
              <w:bottom w:val="nil"/>
              <w:right w:val="nil"/>
            </w:tcBorders>
            <w:shd w:val="clear" w:color="auto" w:fill="auto"/>
            <w:noWrap/>
            <w:vAlign w:val="center"/>
            <w:hideMark/>
          </w:tcPr>
          <w:p w14:paraId="5DF0E2AF"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Subtotal - development activities</w:t>
            </w:r>
          </w:p>
        </w:tc>
        <w:tc>
          <w:tcPr>
            <w:tcW w:w="889" w:type="dxa"/>
            <w:tcBorders>
              <w:top w:val="nil"/>
              <w:left w:val="nil"/>
              <w:bottom w:val="nil"/>
              <w:right w:val="nil"/>
            </w:tcBorders>
            <w:shd w:val="clear" w:color="auto" w:fill="auto"/>
            <w:noWrap/>
            <w:vAlign w:val="center"/>
            <w:hideMark/>
          </w:tcPr>
          <w:p w14:paraId="7D352BFC"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9 172 </w:t>
            </w:r>
          </w:p>
        </w:tc>
        <w:tc>
          <w:tcPr>
            <w:tcW w:w="892" w:type="dxa"/>
            <w:tcBorders>
              <w:top w:val="nil"/>
              <w:left w:val="nil"/>
              <w:bottom w:val="nil"/>
              <w:right w:val="nil"/>
            </w:tcBorders>
            <w:shd w:val="clear" w:color="auto" w:fill="auto"/>
            <w:noWrap/>
            <w:vAlign w:val="center"/>
            <w:hideMark/>
          </w:tcPr>
          <w:p w14:paraId="7BE56FA2" w14:textId="5041CB9B" w:rsidR="0012182F" w:rsidRPr="0012182F" w:rsidRDefault="0012182F" w:rsidP="00E91A30">
            <w:pPr>
              <w:jc w:val="center"/>
              <w:rPr>
                <w:rFonts w:ascii="Times New Roman" w:hAnsi="Times New Roman"/>
                <w:sz w:val="14"/>
                <w:szCs w:val="14"/>
              </w:rPr>
            </w:pPr>
            <w:r w:rsidRPr="0012182F">
              <w:rPr>
                <w:rFonts w:ascii="Times New Roman" w:hAnsi="Times New Roman"/>
                <w:sz w:val="14"/>
                <w:szCs w:val="14"/>
              </w:rPr>
              <w:t xml:space="preserve">       15 56</w:t>
            </w:r>
            <w:r w:rsidR="00E91A30">
              <w:rPr>
                <w:rFonts w:ascii="Times New Roman" w:hAnsi="Times New Roman"/>
                <w:sz w:val="14"/>
                <w:szCs w:val="14"/>
              </w:rPr>
              <w:t>3</w:t>
            </w:r>
            <w:r w:rsidRPr="0012182F">
              <w:rPr>
                <w:rFonts w:ascii="Times New Roman" w:hAnsi="Times New Roman"/>
                <w:sz w:val="14"/>
                <w:szCs w:val="14"/>
              </w:rPr>
              <w:t xml:space="preserve"> </w:t>
            </w:r>
          </w:p>
        </w:tc>
        <w:tc>
          <w:tcPr>
            <w:tcW w:w="850" w:type="dxa"/>
            <w:tcBorders>
              <w:top w:val="nil"/>
              <w:left w:val="nil"/>
              <w:bottom w:val="nil"/>
              <w:right w:val="nil"/>
            </w:tcBorders>
            <w:shd w:val="clear" w:color="auto" w:fill="auto"/>
            <w:noWrap/>
            <w:vAlign w:val="center"/>
            <w:hideMark/>
          </w:tcPr>
          <w:p w14:paraId="2BF89B41"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30 404 </w:t>
            </w:r>
          </w:p>
        </w:tc>
        <w:tc>
          <w:tcPr>
            <w:tcW w:w="872" w:type="dxa"/>
            <w:tcBorders>
              <w:top w:val="nil"/>
              <w:left w:val="nil"/>
              <w:bottom w:val="nil"/>
              <w:right w:val="nil"/>
            </w:tcBorders>
            <w:shd w:val="clear" w:color="auto" w:fill="auto"/>
            <w:noWrap/>
            <w:vAlign w:val="center"/>
            <w:hideMark/>
          </w:tcPr>
          <w:p w14:paraId="7B68DAC3"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25 598 </w:t>
            </w:r>
          </w:p>
        </w:tc>
        <w:tc>
          <w:tcPr>
            <w:tcW w:w="874" w:type="dxa"/>
            <w:tcBorders>
              <w:top w:val="nil"/>
              <w:left w:val="nil"/>
              <w:bottom w:val="nil"/>
              <w:right w:val="nil"/>
            </w:tcBorders>
            <w:shd w:val="clear" w:color="auto" w:fill="auto"/>
            <w:noWrap/>
            <w:vAlign w:val="center"/>
            <w:hideMark/>
          </w:tcPr>
          <w:p w14:paraId="009D55FE"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17 046 </w:t>
            </w:r>
          </w:p>
        </w:tc>
        <w:tc>
          <w:tcPr>
            <w:tcW w:w="888" w:type="dxa"/>
            <w:tcBorders>
              <w:top w:val="nil"/>
              <w:left w:val="nil"/>
              <w:bottom w:val="nil"/>
              <w:right w:val="nil"/>
            </w:tcBorders>
            <w:shd w:val="clear" w:color="auto" w:fill="auto"/>
            <w:noWrap/>
            <w:vAlign w:val="center"/>
            <w:hideMark/>
          </w:tcPr>
          <w:p w14:paraId="2EF89B29"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14 964 </w:t>
            </w:r>
          </w:p>
        </w:tc>
        <w:tc>
          <w:tcPr>
            <w:tcW w:w="850" w:type="dxa"/>
            <w:tcBorders>
              <w:top w:val="nil"/>
              <w:left w:val="nil"/>
              <w:bottom w:val="nil"/>
              <w:right w:val="nil"/>
            </w:tcBorders>
            <w:shd w:val="clear" w:color="auto" w:fill="auto"/>
            <w:noWrap/>
            <w:vAlign w:val="center"/>
            <w:hideMark/>
          </w:tcPr>
          <w:p w14:paraId="12653BFB"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644 </w:t>
            </w:r>
          </w:p>
        </w:tc>
        <w:tc>
          <w:tcPr>
            <w:tcW w:w="888" w:type="dxa"/>
            <w:tcBorders>
              <w:top w:val="nil"/>
              <w:left w:val="nil"/>
              <w:bottom w:val="nil"/>
              <w:right w:val="nil"/>
            </w:tcBorders>
            <w:shd w:val="clear" w:color="auto" w:fill="auto"/>
            <w:noWrap/>
            <w:vAlign w:val="center"/>
            <w:hideMark/>
          </w:tcPr>
          <w:p w14:paraId="50BAC11F" w14:textId="49FCDAC1" w:rsidR="0012182F" w:rsidRPr="0012182F" w:rsidRDefault="00E91A30" w:rsidP="0012182F">
            <w:pPr>
              <w:jc w:val="center"/>
              <w:rPr>
                <w:rFonts w:ascii="Times New Roman" w:hAnsi="Times New Roman"/>
                <w:sz w:val="14"/>
                <w:szCs w:val="14"/>
              </w:rPr>
            </w:pPr>
            <w:r>
              <w:rPr>
                <w:rFonts w:ascii="Times New Roman" w:hAnsi="Times New Roman"/>
                <w:sz w:val="14"/>
                <w:szCs w:val="14"/>
              </w:rPr>
              <w:t xml:space="preserve">            732</w:t>
            </w:r>
            <w:r w:rsidR="0012182F" w:rsidRPr="0012182F">
              <w:rPr>
                <w:rFonts w:ascii="Times New Roman" w:hAnsi="Times New Roman"/>
                <w:sz w:val="14"/>
                <w:szCs w:val="14"/>
              </w:rPr>
              <w:t xml:space="preserve"> </w:t>
            </w:r>
          </w:p>
        </w:tc>
        <w:tc>
          <w:tcPr>
            <w:tcW w:w="835" w:type="dxa"/>
            <w:tcBorders>
              <w:top w:val="nil"/>
              <w:left w:val="nil"/>
              <w:bottom w:val="nil"/>
              <w:right w:val="nil"/>
            </w:tcBorders>
            <w:shd w:val="clear" w:color="auto" w:fill="auto"/>
            <w:noWrap/>
            <w:vAlign w:val="center"/>
            <w:hideMark/>
          </w:tcPr>
          <w:p w14:paraId="278F958C"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(4 667)</w:t>
            </w:r>
          </w:p>
        </w:tc>
        <w:tc>
          <w:tcPr>
            <w:tcW w:w="874" w:type="dxa"/>
            <w:tcBorders>
              <w:top w:val="nil"/>
              <w:left w:val="nil"/>
              <w:bottom w:val="nil"/>
              <w:right w:val="nil"/>
            </w:tcBorders>
            <w:shd w:val="clear" w:color="auto" w:fill="auto"/>
            <w:noWrap/>
            <w:vAlign w:val="center"/>
            <w:hideMark/>
          </w:tcPr>
          <w:p w14:paraId="4A68DE65"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(2 536)</w:t>
            </w:r>
          </w:p>
        </w:tc>
        <w:tc>
          <w:tcPr>
            <w:tcW w:w="850" w:type="dxa"/>
            <w:tcBorders>
              <w:top w:val="nil"/>
              <w:left w:val="nil"/>
              <w:bottom w:val="nil"/>
              <w:right w:val="nil"/>
            </w:tcBorders>
            <w:shd w:val="clear" w:color="auto" w:fill="auto"/>
            <w:vAlign w:val="center"/>
            <w:hideMark/>
          </w:tcPr>
          <w:p w14:paraId="3428ADEC"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52 599 </w:t>
            </w:r>
          </w:p>
        </w:tc>
        <w:tc>
          <w:tcPr>
            <w:tcW w:w="888" w:type="dxa"/>
            <w:tcBorders>
              <w:top w:val="nil"/>
              <w:left w:val="nil"/>
              <w:bottom w:val="nil"/>
              <w:right w:val="nil"/>
            </w:tcBorders>
            <w:shd w:val="clear" w:color="auto" w:fill="auto"/>
            <w:vAlign w:val="center"/>
            <w:hideMark/>
          </w:tcPr>
          <w:p w14:paraId="17A4F96C" w14:textId="1824FC6B" w:rsidR="0012182F" w:rsidRPr="0012182F" w:rsidRDefault="0012182F" w:rsidP="00E91A30">
            <w:pPr>
              <w:jc w:val="right"/>
              <w:rPr>
                <w:rFonts w:ascii="Times New Roman" w:hAnsi="Times New Roman"/>
                <w:b/>
                <w:bCs/>
                <w:sz w:val="14"/>
                <w:szCs w:val="14"/>
              </w:rPr>
            </w:pPr>
            <w:r w:rsidRPr="0012182F">
              <w:rPr>
                <w:rFonts w:ascii="Times New Roman" w:hAnsi="Times New Roman"/>
                <w:b/>
                <w:bCs/>
                <w:sz w:val="14"/>
                <w:szCs w:val="14"/>
              </w:rPr>
              <w:t xml:space="preserve">       54 3</w:t>
            </w:r>
            <w:r w:rsidR="00E91A30">
              <w:rPr>
                <w:rFonts w:ascii="Times New Roman" w:hAnsi="Times New Roman"/>
                <w:b/>
                <w:bCs/>
                <w:sz w:val="14"/>
                <w:szCs w:val="14"/>
              </w:rPr>
              <w:t>2</w:t>
            </w:r>
            <w:r w:rsidRPr="0012182F">
              <w:rPr>
                <w:rFonts w:ascii="Times New Roman" w:hAnsi="Times New Roman"/>
                <w:b/>
                <w:bCs/>
                <w:sz w:val="14"/>
                <w:szCs w:val="14"/>
              </w:rPr>
              <w:t xml:space="preserve">1 </w:t>
            </w:r>
          </w:p>
        </w:tc>
      </w:tr>
      <w:tr w:rsidR="0012182F" w:rsidRPr="0012182F" w14:paraId="61211524" w14:textId="77777777" w:rsidTr="0012182F">
        <w:trPr>
          <w:trHeight w:val="265"/>
        </w:trPr>
        <w:tc>
          <w:tcPr>
            <w:tcW w:w="2551" w:type="dxa"/>
            <w:gridSpan w:val="2"/>
            <w:tcBorders>
              <w:top w:val="nil"/>
              <w:left w:val="nil"/>
              <w:bottom w:val="nil"/>
              <w:right w:val="nil"/>
            </w:tcBorders>
            <w:shd w:val="clear" w:color="auto" w:fill="auto"/>
            <w:noWrap/>
            <w:vAlign w:val="center"/>
            <w:hideMark/>
          </w:tcPr>
          <w:p w14:paraId="655A4713" w14:textId="77777777" w:rsidR="0012182F" w:rsidRPr="0012182F" w:rsidRDefault="0012182F" w:rsidP="0012182F">
            <w:pPr>
              <w:rPr>
                <w:rFonts w:ascii="Times New Roman" w:hAnsi="Times New Roman"/>
                <w:sz w:val="14"/>
                <w:szCs w:val="14"/>
              </w:rPr>
            </w:pPr>
            <w:r w:rsidRPr="0012182F">
              <w:rPr>
                <w:rFonts w:ascii="Times New Roman" w:hAnsi="Times New Roman"/>
                <w:sz w:val="14"/>
                <w:szCs w:val="14"/>
              </w:rPr>
              <w:t>Management activities</w:t>
            </w:r>
          </w:p>
        </w:tc>
        <w:tc>
          <w:tcPr>
            <w:tcW w:w="889" w:type="dxa"/>
            <w:tcBorders>
              <w:top w:val="nil"/>
              <w:left w:val="nil"/>
              <w:bottom w:val="nil"/>
              <w:right w:val="nil"/>
            </w:tcBorders>
            <w:shd w:val="clear" w:color="auto" w:fill="auto"/>
            <w:noWrap/>
            <w:vAlign w:val="center"/>
            <w:hideMark/>
          </w:tcPr>
          <w:p w14:paraId="536597D1"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2 453 </w:t>
            </w:r>
          </w:p>
        </w:tc>
        <w:tc>
          <w:tcPr>
            <w:tcW w:w="892" w:type="dxa"/>
            <w:tcBorders>
              <w:top w:val="nil"/>
              <w:left w:val="nil"/>
              <w:bottom w:val="nil"/>
              <w:right w:val="nil"/>
            </w:tcBorders>
            <w:shd w:val="clear" w:color="auto" w:fill="auto"/>
            <w:noWrap/>
            <w:vAlign w:val="center"/>
            <w:hideMark/>
          </w:tcPr>
          <w:p w14:paraId="7B7E06B0"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2 979 </w:t>
            </w:r>
          </w:p>
        </w:tc>
        <w:tc>
          <w:tcPr>
            <w:tcW w:w="850" w:type="dxa"/>
            <w:tcBorders>
              <w:top w:val="nil"/>
              <w:left w:val="nil"/>
              <w:bottom w:val="nil"/>
              <w:right w:val="nil"/>
            </w:tcBorders>
            <w:shd w:val="clear" w:color="auto" w:fill="auto"/>
            <w:noWrap/>
            <w:vAlign w:val="center"/>
            <w:hideMark/>
          </w:tcPr>
          <w:p w14:paraId="2CD37F01" w14:textId="77777777" w:rsidR="0012182F" w:rsidRPr="0012182F" w:rsidRDefault="0012182F" w:rsidP="0012182F">
            <w:pPr>
              <w:jc w:val="center"/>
              <w:rPr>
                <w:rFonts w:ascii="Times New Roman" w:hAnsi="Times New Roman"/>
                <w:sz w:val="14"/>
                <w:szCs w:val="14"/>
              </w:rPr>
            </w:pPr>
          </w:p>
        </w:tc>
        <w:tc>
          <w:tcPr>
            <w:tcW w:w="872" w:type="dxa"/>
            <w:tcBorders>
              <w:top w:val="nil"/>
              <w:left w:val="nil"/>
              <w:bottom w:val="nil"/>
              <w:right w:val="nil"/>
            </w:tcBorders>
            <w:shd w:val="clear" w:color="auto" w:fill="auto"/>
            <w:noWrap/>
            <w:vAlign w:val="center"/>
            <w:hideMark/>
          </w:tcPr>
          <w:p w14:paraId="48BC26F3" w14:textId="77777777" w:rsidR="0012182F" w:rsidRPr="0012182F" w:rsidRDefault="0012182F" w:rsidP="0012182F">
            <w:pPr>
              <w:jc w:val="center"/>
              <w:rPr>
                <w:rFonts w:ascii="Times New Roman" w:hAnsi="Times New Roman"/>
                <w:sz w:val="14"/>
                <w:szCs w:val="14"/>
              </w:rPr>
            </w:pPr>
          </w:p>
        </w:tc>
        <w:tc>
          <w:tcPr>
            <w:tcW w:w="874" w:type="dxa"/>
            <w:tcBorders>
              <w:top w:val="nil"/>
              <w:left w:val="nil"/>
              <w:bottom w:val="nil"/>
              <w:right w:val="nil"/>
            </w:tcBorders>
            <w:shd w:val="clear" w:color="auto" w:fill="auto"/>
            <w:noWrap/>
            <w:vAlign w:val="center"/>
            <w:hideMark/>
          </w:tcPr>
          <w:p w14:paraId="752F0D18" w14:textId="77777777" w:rsidR="0012182F" w:rsidRPr="0012182F" w:rsidRDefault="0012182F" w:rsidP="0012182F">
            <w:pPr>
              <w:jc w:val="center"/>
              <w:rPr>
                <w:rFonts w:ascii="Times New Roman" w:hAnsi="Times New Roman"/>
                <w:sz w:val="14"/>
                <w:szCs w:val="14"/>
              </w:rPr>
            </w:pPr>
          </w:p>
        </w:tc>
        <w:tc>
          <w:tcPr>
            <w:tcW w:w="888" w:type="dxa"/>
            <w:tcBorders>
              <w:top w:val="nil"/>
              <w:left w:val="nil"/>
              <w:bottom w:val="nil"/>
              <w:right w:val="nil"/>
            </w:tcBorders>
            <w:shd w:val="clear" w:color="auto" w:fill="auto"/>
            <w:noWrap/>
            <w:vAlign w:val="center"/>
            <w:hideMark/>
          </w:tcPr>
          <w:p w14:paraId="2916433D" w14:textId="77777777" w:rsidR="0012182F" w:rsidRPr="0012182F" w:rsidRDefault="0012182F" w:rsidP="0012182F">
            <w:pPr>
              <w:jc w:val="center"/>
              <w:rPr>
                <w:rFonts w:ascii="Times New Roman" w:hAnsi="Times New Roman"/>
                <w:sz w:val="14"/>
                <w:szCs w:val="14"/>
              </w:rPr>
            </w:pPr>
          </w:p>
        </w:tc>
        <w:tc>
          <w:tcPr>
            <w:tcW w:w="850" w:type="dxa"/>
            <w:tcBorders>
              <w:top w:val="nil"/>
              <w:left w:val="nil"/>
              <w:bottom w:val="nil"/>
              <w:right w:val="nil"/>
            </w:tcBorders>
            <w:shd w:val="clear" w:color="auto" w:fill="auto"/>
            <w:noWrap/>
            <w:vAlign w:val="center"/>
            <w:hideMark/>
          </w:tcPr>
          <w:p w14:paraId="561E35D4" w14:textId="77777777" w:rsidR="0012182F" w:rsidRPr="0012182F" w:rsidRDefault="0012182F" w:rsidP="0012182F">
            <w:pPr>
              <w:jc w:val="center"/>
              <w:rPr>
                <w:rFonts w:ascii="Times New Roman" w:hAnsi="Times New Roman"/>
                <w:sz w:val="14"/>
                <w:szCs w:val="14"/>
              </w:rPr>
            </w:pPr>
            <w:r w:rsidRPr="0012182F">
              <w:rPr>
                <w:rFonts w:ascii="Times New Roman" w:hAnsi="Times New Roman"/>
                <w:sz w:val="14"/>
                <w:szCs w:val="14"/>
              </w:rPr>
              <w:t xml:space="preserve">        2 919 </w:t>
            </w:r>
          </w:p>
        </w:tc>
        <w:tc>
          <w:tcPr>
            <w:tcW w:w="888" w:type="dxa"/>
            <w:tcBorders>
              <w:top w:val="nil"/>
              <w:left w:val="nil"/>
              <w:bottom w:val="nil"/>
              <w:right w:val="nil"/>
            </w:tcBorders>
            <w:shd w:val="clear" w:color="auto" w:fill="auto"/>
            <w:noWrap/>
            <w:vAlign w:val="center"/>
            <w:hideMark/>
          </w:tcPr>
          <w:p w14:paraId="6003E878" w14:textId="151B3414" w:rsidR="0012182F" w:rsidRPr="0012182F" w:rsidRDefault="00E91A30" w:rsidP="0012182F">
            <w:pPr>
              <w:jc w:val="center"/>
              <w:rPr>
                <w:rFonts w:ascii="Times New Roman" w:hAnsi="Times New Roman"/>
                <w:sz w:val="14"/>
                <w:szCs w:val="14"/>
              </w:rPr>
            </w:pPr>
            <w:r>
              <w:rPr>
                <w:rFonts w:ascii="Times New Roman" w:hAnsi="Times New Roman"/>
                <w:sz w:val="14"/>
                <w:szCs w:val="14"/>
              </w:rPr>
              <w:t xml:space="preserve">         2 613</w:t>
            </w:r>
            <w:r w:rsidR="0012182F" w:rsidRPr="0012182F">
              <w:rPr>
                <w:rFonts w:ascii="Times New Roman" w:hAnsi="Times New Roman"/>
                <w:sz w:val="14"/>
                <w:szCs w:val="14"/>
              </w:rPr>
              <w:t xml:space="preserve"> </w:t>
            </w:r>
          </w:p>
        </w:tc>
        <w:tc>
          <w:tcPr>
            <w:tcW w:w="835" w:type="dxa"/>
            <w:tcBorders>
              <w:top w:val="nil"/>
              <w:left w:val="nil"/>
              <w:bottom w:val="nil"/>
              <w:right w:val="nil"/>
            </w:tcBorders>
            <w:shd w:val="clear" w:color="auto" w:fill="auto"/>
            <w:noWrap/>
            <w:vAlign w:val="bottom"/>
            <w:hideMark/>
          </w:tcPr>
          <w:p w14:paraId="10FA375C" w14:textId="77777777" w:rsidR="0012182F" w:rsidRPr="0012182F" w:rsidRDefault="0012182F" w:rsidP="0012182F">
            <w:pPr>
              <w:jc w:val="center"/>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6A2A903F" w14:textId="77777777" w:rsidR="0012182F" w:rsidRPr="0012182F" w:rsidRDefault="0012182F" w:rsidP="0012182F">
            <w:pPr>
              <w:rPr>
                <w:rFonts w:ascii="Times New Roman" w:hAnsi="Times New Roman"/>
                <w:sz w:val="14"/>
                <w:szCs w:val="14"/>
              </w:rPr>
            </w:pPr>
          </w:p>
        </w:tc>
        <w:tc>
          <w:tcPr>
            <w:tcW w:w="850" w:type="dxa"/>
            <w:tcBorders>
              <w:top w:val="nil"/>
              <w:left w:val="nil"/>
              <w:bottom w:val="single" w:sz="4" w:space="0" w:color="auto"/>
              <w:right w:val="nil"/>
            </w:tcBorders>
            <w:shd w:val="clear" w:color="auto" w:fill="auto"/>
            <w:vAlign w:val="center"/>
            <w:hideMark/>
          </w:tcPr>
          <w:p w14:paraId="7DECBA31" w14:textId="77777777" w:rsidR="0012182F" w:rsidRPr="0012182F" w:rsidRDefault="0012182F" w:rsidP="0012182F">
            <w:pPr>
              <w:jc w:val="right"/>
              <w:rPr>
                <w:rFonts w:ascii="Times New Roman" w:hAnsi="Times New Roman"/>
                <w:b/>
                <w:bCs/>
                <w:sz w:val="14"/>
                <w:szCs w:val="14"/>
              </w:rPr>
            </w:pPr>
            <w:r w:rsidRPr="0012182F">
              <w:rPr>
                <w:rFonts w:ascii="Times New Roman" w:hAnsi="Times New Roman"/>
                <w:b/>
                <w:bCs/>
                <w:sz w:val="14"/>
                <w:szCs w:val="14"/>
              </w:rPr>
              <w:t xml:space="preserve">        5 372 </w:t>
            </w:r>
          </w:p>
        </w:tc>
        <w:tc>
          <w:tcPr>
            <w:tcW w:w="888" w:type="dxa"/>
            <w:tcBorders>
              <w:top w:val="nil"/>
              <w:left w:val="nil"/>
              <w:bottom w:val="single" w:sz="4" w:space="0" w:color="auto"/>
              <w:right w:val="nil"/>
            </w:tcBorders>
            <w:shd w:val="clear" w:color="auto" w:fill="auto"/>
            <w:vAlign w:val="center"/>
            <w:hideMark/>
          </w:tcPr>
          <w:p w14:paraId="7DAFECEC" w14:textId="01DB6C3E" w:rsidR="0012182F" w:rsidRPr="0012182F" w:rsidRDefault="0012182F" w:rsidP="00E91A30">
            <w:pPr>
              <w:jc w:val="right"/>
              <w:rPr>
                <w:rFonts w:ascii="Times New Roman" w:hAnsi="Times New Roman"/>
                <w:b/>
                <w:bCs/>
                <w:sz w:val="14"/>
                <w:szCs w:val="14"/>
              </w:rPr>
            </w:pPr>
            <w:r w:rsidRPr="0012182F">
              <w:rPr>
                <w:rFonts w:ascii="Times New Roman" w:hAnsi="Times New Roman"/>
                <w:b/>
                <w:bCs/>
                <w:sz w:val="14"/>
                <w:szCs w:val="14"/>
              </w:rPr>
              <w:t xml:space="preserve">         5 59</w:t>
            </w:r>
            <w:r w:rsidR="00E91A30">
              <w:rPr>
                <w:rFonts w:ascii="Times New Roman" w:hAnsi="Times New Roman"/>
                <w:b/>
                <w:bCs/>
                <w:sz w:val="14"/>
                <w:szCs w:val="14"/>
              </w:rPr>
              <w:t>2</w:t>
            </w:r>
            <w:r w:rsidRPr="0012182F">
              <w:rPr>
                <w:rFonts w:ascii="Times New Roman" w:hAnsi="Times New Roman"/>
                <w:b/>
                <w:bCs/>
                <w:sz w:val="14"/>
                <w:szCs w:val="14"/>
              </w:rPr>
              <w:t xml:space="preserve"> </w:t>
            </w:r>
          </w:p>
        </w:tc>
      </w:tr>
      <w:tr w:rsidR="0012182F" w:rsidRPr="0012182F" w14:paraId="2DAEF2C2" w14:textId="77777777" w:rsidTr="0012182F">
        <w:trPr>
          <w:trHeight w:val="230"/>
        </w:trPr>
        <w:tc>
          <w:tcPr>
            <w:tcW w:w="2551" w:type="dxa"/>
            <w:gridSpan w:val="2"/>
            <w:tcBorders>
              <w:top w:val="single" w:sz="4" w:space="0" w:color="auto"/>
              <w:left w:val="nil"/>
              <w:bottom w:val="single" w:sz="4" w:space="0" w:color="auto"/>
              <w:right w:val="nil"/>
            </w:tcBorders>
            <w:shd w:val="clear" w:color="auto" w:fill="auto"/>
            <w:noWrap/>
            <w:vAlign w:val="center"/>
            <w:hideMark/>
          </w:tcPr>
          <w:p w14:paraId="4D34E636"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Total expenses</w:t>
            </w:r>
          </w:p>
        </w:tc>
        <w:tc>
          <w:tcPr>
            <w:tcW w:w="889" w:type="dxa"/>
            <w:tcBorders>
              <w:top w:val="single" w:sz="4" w:space="0" w:color="auto"/>
              <w:left w:val="nil"/>
              <w:bottom w:val="single" w:sz="4" w:space="0" w:color="auto"/>
              <w:right w:val="nil"/>
            </w:tcBorders>
            <w:shd w:val="clear" w:color="auto" w:fill="auto"/>
            <w:noWrap/>
            <w:vAlign w:val="center"/>
            <w:hideMark/>
          </w:tcPr>
          <w:p w14:paraId="0170812F"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11 625 </w:t>
            </w:r>
          </w:p>
        </w:tc>
        <w:tc>
          <w:tcPr>
            <w:tcW w:w="892" w:type="dxa"/>
            <w:tcBorders>
              <w:top w:val="single" w:sz="4" w:space="0" w:color="auto"/>
              <w:left w:val="nil"/>
              <w:bottom w:val="single" w:sz="4" w:space="0" w:color="auto"/>
              <w:right w:val="nil"/>
            </w:tcBorders>
            <w:shd w:val="clear" w:color="auto" w:fill="auto"/>
            <w:noWrap/>
            <w:vAlign w:val="center"/>
            <w:hideMark/>
          </w:tcPr>
          <w:p w14:paraId="54189A3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18 542 </w:t>
            </w:r>
          </w:p>
        </w:tc>
        <w:tc>
          <w:tcPr>
            <w:tcW w:w="850" w:type="dxa"/>
            <w:tcBorders>
              <w:top w:val="single" w:sz="4" w:space="0" w:color="auto"/>
              <w:left w:val="nil"/>
              <w:bottom w:val="single" w:sz="4" w:space="0" w:color="auto"/>
              <w:right w:val="nil"/>
            </w:tcBorders>
            <w:shd w:val="clear" w:color="auto" w:fill="auto"/>
            <w:noWrap/>
            <w:vAlign w:val="center"/>
            <w:hideMark/>
          </w:tcPr>
          <w:p w14:paraId="4EE08439"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30 404 </w:t>
            </w:r>
          </w:p>
        </w:tc>
        <w:tc>
          <w:tcPr>
            <w:tcW w:w="872" w:type="dxa"/>
            <w:tcBorders>
              <w:top w:val="single" w:sz="4" w:space="0" w:color="auto"/>
              <w:left w:val="nil"/>
              <w:bottom w:val="single" w:sz="4" w:space="0" w:color="auto"/>
              <w:right w:val="nil"/>
            </w:tcBorders>
            <w:shd w:val="clear" w:color="auto" w:fill="auto"/>
            <w:noWrap/>
            <w:vAlign w:val="center"/>
            <w:hideMark/>
          </w:tcPr>
          <w:p w14:paraId="163D6104"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25 598 </w:t>
            </w:r>
          </w:p>
        </w:tc>
        <w:tc>
          <w:tcPr>
            <w:tcW w:w="874" w:type="dxa"/>
            <w:tcBorders>
              <w:top w:val="single" w:sz="4" w:space="0" w:color="auto"/>
              <w:left w:val="nil"/>
              <w:bottom w:val="single" w:sz="4" w:space="0" w:color="auto"/>
              <w:right w:val="nil"/>
            </w:tcBorders>
            <w:shd w:val="clear" w:color="auto" w:fill="auto"/>
            <w:noWrap/>
            <w:vAlign w:val="center"/>
            <w:hideMark/>
          </w:tcPr>
          <w:p w14:paraId="4BBF95EB"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17 046 </w:t>
            </w:r>
          </w:p>
        </w:tc>
        <w:tc>
          <w:tcPr>
            <w:tcW w:w="888" w:type="dxa"/>
            <w:tcBorders>
              <w:top w:val="single" w:sz="4" w:space="0" w:color="auto"/>
              <w:left w:val="nil"/>
              <w:bottom w:val="single" w:sz="4" w:space="0" w:color="auto"/>
              <w:right w:val="nil"/>
            </w:tcBorders>
            <w:shd w:val="clear" w:color="auto" w:fill="auto"/>
            <w:noWrap/>
            <w:vAlign w:val="center"/>
            <w:hideMark/>
          </w:tcPr>
          <w:p w14:paraId="0FE72C72"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14 964 </w:t>
            </w:r>
          </w:p>
        </w:tc>
        <w:tc>
          <w:tcPr>
            <w:tcW w:w="850" w:type="dxa"/>
            <w:tcBorders>
              <w:top w:val="single" w:sz="4" w:space="0" w:color="auto"/>
              <w:left w:val="nil"/>
              <w:bottom w:val="single" w:sz="4" w:space="0" w:color="auto"/>
              <w:right w:val="nil"/>
            </w:tcBorders>
            <w:shd w:val="clear" w:color="auto" w:fill="auto"/>
            <w:noWrap/>
            <w:vAlign w:val="center"/>
            <w:hideMark/>
          </w:tcPr>
          <w:p w14:paraId="32A0BD40"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3 563 </w:t>
            </w:r>
          </w:p>
        </w:tc>
        <w:tc>
          <w:tcPr>
            <w:tcW w:w="888" w:type="dxa"/>
            <w:tcBorders>
              <w:top w:val="single" w:sz="4" w:space="0" w:color="auto"/>
              <w:left w:val="nil"/>
              <w:bottom w:val="single" w:sz="4" w:space="0" w:color="auto"/>
              <w:right w:val="nil"/>
            </w:tcBorders>
            <w:shd w:val="clear" w:color="auto" w:fill="auto"/>
            <w:noWrap/>
            <w:vAlign w:val="center"/>
            <w:hideMark/>
          </w:tcPr>
          <w:p w14:paraId="5B88FDB1"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3 345 </w:t>
            </w:r>
          </w:p>
        </w:tc>
        <w:tc>
          <w:tcPr>
            <w:tcW w:w="835" w:type="dxa"/>
            <w:tcBorders>
              <w:top w:val="single" w:sz="4" w:space="0" w:color="auto"/>
              <w:left w:val="nil"/>
              <w:bottom w:val="single" w:sz="4" w:space="0" w:color="auto"/>
              <w:right w:val="nil"/>
            </w:tcBorders>
            <w:shd w:val="clear" w:color="auto" w:fill="auto"/>
            <w:noWrap/>
            <w:vAlign w:val="center"/>
            <w:hideMark/>
          </w:tcPr>
          <w:p w14:paraId="3179470B"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(4 667)</w:t>
            </w:r>
          </w:p>
        </w:tc>
        <w:tc>
          <w:tcPr>
            <w:tcW w:w="874" w:type="dxa"/>
            <w:tcBorders>
              <w:top w:val="single" w:sz="4" w:space="0" w:color="auto"/>
              <w:left w:val="nil"/>
              <w:bottom w:val="single" w:sz="4" w:space="0" w:color="auto"/>
              <w:right w:val="nil"/>
            </w:tcBorders>
            <w:shd w:val="clear" w:color="auto" w:fill="auto"/>
            <w:noWrap/>
            <w:vAlign w:val="center"/>
            <w:hideMark/>
          </w:tcPr>
          <w:p w14:paraId="14A73F60"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(2 536)</w:t>
            </w:r>
          </w:p>
        </w:tc>
        <w:tc>
          <w:tcPr>
            <w:tcW w:w="850" w:type="dxa"/>
            <w:tcBorders>
              <w:top w:val="nil"/>
              <w:left w:val="nil"/>
              <w:bottom w:val="single" w:sz="4" w:space="0" w:color="auto"/>
              <w:right w:val="nil"/>
            </w:tcBorders>
            <w:shd w:val="clear" w:color="auto" w:fill="auto"/>
            <w:noWrap/>
            <w:vAlign w:val="center"/>
            <w:hideMark/>
          </w:tcPr>
          <w:p w14:paraId="6F36F933"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57 971 </w:t>
            </w:r>
          </w:p>
        </w:tc>
        <w:tc>
          <w:tcPr>
            <w:tcW w:w="888" w:type="dxa"/>
            <w:tcBorders>
              <w:top w:val="nil"/>
              <w:left w:val="nil"/>
              <w:bottom w:val="single" w:sz="4" w:space="0" w:color="auto"/>
              <w:right w:val="nil"/>
            </w:tcBorders>
            <w:shd w:val="clear" w:color="auto" w:fill="auto"/>
            <w:noWrap/>
            <w:vAlign w:val="center"/>
            <w:hideMark/>
          </w:tcPr>
          <w:p w14:paraId="2B0303A1" w14:textId="77777777" w:rsidR="0012182F" w:rsidRPr="0012182F" w:rsidRDefault="0012182F" w:rsidP="0012182F">
            <w:pPr>
              <w:jc w:val="center"/>
              <w:rPr>
                <w:rFonts w:ascii="Times New Roman" w:hAnsi="Times New Roman"/>
                <w:b/>
                <w:bCs/>
                <w:sz w:val="14"/>
                <w:szCs w:val="14"/>
              </w:rPr>
            </w:pPr>
            <w:r w:rsidRPr="0012182F">
              <w:rPr>
                <w:rFonts w:ascii="Times New Roman" w:hAnsi="Times New Roman"/>
                <w:b/>
                <w:bCs/>
                <w:sz w:val="14"/>
                <w:szCs w:val="14"/>
              </w:rPr>
              <w:t xml:space="preserve">       59 913 </w:t>
            </w:r>
          </w:p>
        </w:tc>
      </w:tr>
      <w:tr w:rsidR="0012182F" w:rsidRPr="0012182F" w14:paraId="63773E22" w14:textId="77777777" w:rsidTr="0012182F">
        <w:trPr>
          <w:trHeight w:val="91"/>
        </w:trPr>
        <w:tc>
          <w:tcPr>
            <w:tcW w:w="1011" w:type="dxa"/>
            <w:tcBorders>
              <w:top w:val="nil"/>
              <w:left w:val="nil"/>
              <w:bottom w:val="nil"/>
              <w:right w:val="nil"/>
            </w:tcBorders>
            <w:shd w:val="clear" w:color="auto" w:fill="auto"/>
            <w:noWrap/>
            <w:vAlign w:val="center"/>
            <w:hideMark/>
          </w:tcPr>
          <w:p w14:paraId="2BA3C9F4" w14:textId="77777777" w:rsidR="0012182F" w:rsidRPr="0012182F" w:rsidRDefault="0012182F" w:rsidP="0012182F">
            <w:pPr>
              <w:jc w:val="center"/>
              <w:rPr>
                <w:rFonts w:ascii="Times New Roman" w:hAnsi="Times New Roman"/>
                <w:b/>
                <w:bCs/>
                <w:sz w:val="14"/>
                <w:szCs w:val="14"/>
              </w:rPr>
            </w:pPr>
          </w:p>
        </w:tc>
        <w:tc>
          <w:tcPr>
            <w:tcW w:w="1540" w:type="dxa"/>
            <w:tcBorders>
              <w:top w:val="nil"/>
              <w:left w:val="nil"/>
              <w:bottom w:val="nil"/>
              <w:right w:val="nil"/>
            </w:tcBorders>
            <w:shd w:val="clear" w:color="auto" w:fill="auto"/>
            <w:noWrap/>
            <w:vAlign w:val="center"/>
            <w:hideMark/>
          </w:tcPr>
          <w:p w14:paraId="45876870" w14:textId="77777777" w:rsidR="0012182F" w:rsidRPr="0012182F" w:rsidRDefault="0012182F" w:rsidP="0012182F">
            <w:pPr>
              <w:rPr>
                <w:rFonts w:ascii="Times New Roman" w:hAnsi="Times New Roman"/>
                <w:sz w:val="14"/>
                <w:szCs w:val="14"/>
              </w:rPr>
            </w:pPr>
          </w:p>
        </w:tc>
        <w:tc>
          <w:tcPr>
            <w:tcW w:w="889" w:type="dxa"/>
            <w:tcBorders>
              <w:top w:val="nil"/>
              <w:left w:val="nil"/>
              <w:bottom w:val="nil"/>
              <w:right w:val="nil"/>
            </w:tcBorders>
            <w:shd w:val="clear" w:color="auto" w:fill="auto"/>
            <w:vAlign w:val="center"/>
            <w:hideMark/>
          </w:tcPr>
          <w:p w14:paraId="76BE5F82" w14:textId="77777777" w:rsidR="0012182F" w:rsidRPr="0012182F" w:rsidRDefault="0012182F" w:rsidP="0012182F">
            <w:pPr>
              <w:rPr>
                <w:rFonts w:ascii="Times New Roman" w:hAnsi="Times New Roman"/>
                <w:sz w:val="14"/>
                <w:szCs w:val="14"/>
              </w:rPr>
            </w:pPr>
          </w:p>
        </w:tc>
        <w:tc>
          <w:tcPr>
            <w:tcW w:w="892" w:type="dxa"/>
            <w:tcBorders>
              <w:top w:val="nil"/>
              <w:left w:val="nil"/>
              <w:bottom w:val="nil"/>
              <w:right w:val="nil"/>
            </w:tcBorders>
            <w:shd w:val="clear" w:color="auto" w:fill="auto"/>
            <w:noWrap/>
            <w:vAlign w:val="center"/>
            <w:hideMark/>
          </w:tcPr>
          <w:p w14:paraId="006301BB" w14:textId="77777777" w:rsidR="0012182F" w:rsidRPr="0012182F" w:rsidRDefault="0012182F" w:rsidP="0012182F">
            <w:pPr>
              <w:jc w:val="right"/>
              <w:rPr>
                <w:rFonts w:ascii="Times New Roman" w:hAnsi="Times New Roman"/>
                <w:sz w:val="14"/>
                <w:szCs w:val="14"/>
              </w:rPr>
            </w:pPr>
          </w:p>
        </w:tc>
        <w:tc>
          <w:tcPr>
            <w:tcW w:w="850" w:type="dxa"/>
            <w:tcBorders>
              <w:top w:val="nil"/>
              <w:left w:val="nil"/>
              <w:bottom w:val="nil"/>
              <w:right w:val="nil"/>
            </w:tcBorders>
            <w:shd w:val="clear" w:color="auto" w:fill="auto"/>
            <w:noWrap/>
            <w:vAlign w:val="center"/>
            <w:hideMark/>
          </w:tcPr>
          <w:p w14:paraId="71460E04" w14:textId="77777777" w:rsidR="0012182F" w:rsidRPr="0012182F" w:rsidRDefault="0012182F" w:rsidP="0012182F">
            <w:pPr>
              <w:jc w:val="center"/>
              <w:rPr>
                <w:rFonts w:ascii="Times New Roman" w:hAnsi="Times New Roman"/>
                <w:sz w:val="14"/>
                <w:szCs w:val="14"/>
              </w:rPr>
            </w:pPr>
          </w:p>
        </w:tc>
        <w:tc>
          <w:tcPr>
            <w:tcW w:w="872" w:type="dxa"/>
            <w:tcBorders>
              <w:top w:val="nil"/>
              <w:left w:val="nil"/>
              <w:bottom w:val="nil"/>
              <w:right w:val="nil"/>
            </w:tcBorders>
            <w:shd w:val="clear" w:color="auto" w:fill="auto"/>
            <w:noWrap/>
            <w:vAlign w:val="center"/>
            <w:hideMark/>
          </w:tcPr>
          <w:p w14:paraId="27949A4E" w14:textId="77777777" w:rsidR="0012182F" w:rsidRPr="0012182F" w:rsidRDefault="0012182F" w:rsidP="0012182F">
            <w:pPr>
              <w:jc w:val="center"/>
              <w:rPr>
                <w:rFonts w:ascii="Times New Roman" w:hAnsi="Times New Roman"/>
                <w:sz w:val="14"/>
                <w:szCs w:val="14"/>
              </w:rPr>
            </w:pPr>
          </w:p>
        </w:tc>
        <w:tc>
          <w:tcPr>
            <w:tcW w:w="874" w:type="dxa"/>
            <w:tcBorders>
              <w:top w:val="nil"/>
              <w:left w:val="nil"/>
              <w:bottom w:val="nil"/>
              <w:right w:val="nil"/>
            </w:tcBorders>
            <w:shd w:val="clear" w:color="auto" w:fill="auto"/>
            <w:noWrap/>
            <w:vAlign w:val="center"/>
            <w:hideMark/>
          </w:tcPr>
          <w:p w14:paraId="0AF064F3" w14:textId="77777777" w:rsidR="0012182F" w:rsidRPr="0012182F" w:rsidRDefault="0012182F" w:rsidP="0012182F">
            <w:pPr>
              <w:jc w:val="cente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435D841C" w14:textId="77777777" w:rsidR="0012182F" w:rsidRPr="0012182F" w:rsidRDefault="0012182F" w:rsidP="0012182F">
            <w:pPr>
              <w:jc w:val="cente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75A20B19" w14:textId="77777777" w:rsidR="0012182F" w:rsidRPr="0012182F" w:rsidRDefault="0012182F" w:rsidP="0012182F">
            <w:pPr>
              <w:jc w:val="right"/>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6490B19F" w14:textId="77777777" w:rsidR="0012182F" w:rsidRPr="0012182F" w:rsidRDefault="0012182F" w:rsidP="0012182F">
            <w:pPr>
              <w:jc w:val="right"/>
              <w:rPr>
                <w:rFonts w:ascii="Times New Roman" w:hAnsi="Times New Roman"/>
                <w:sz w:val="14"/>
                <w:szCs w:val="14"/>
              </w:rPr>
            </w:pPr>
          </w:p>
        </w:tc>
        <w:tc>
          <w:tcPr>
            <w:tcW w:w="835" w:type="dxa"/>
            <w:tcBorders>
              <w:top w:val="nil"/>
              <w:left w:val="nil"/>
              <w:bottom w:val="nil"/>
              <w:right w:val="nil"/>
            </w:tcBorders>
            <w:shd w:val="clear" w:color="auto" w:fill="auto"/>
            <w:noWrap/>
            <w:vAlign w:val="bottom"/>
            <w:hideMark/>
          </w:tcPr>
          <w:p w14:paraId="1DFAFE33" w14:textId="77777777" w:rsidR="0012182F" w:rsidRPr="0012182F" w:rsidRDefault="0012182F" w:rsidP="0012182F">
            <w:pPr>
              <w:jc w:val="right"/>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40F6B169"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vAlign w:val="center"/>
            <w:hideMark/>
          </w:tcPr>
          <w:p w14:paraId="5300DC8A"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vAlign w:val="center"/>
            <w:hideMark/>
          </w:tcPr>
          <w:p w14:paraId="63197A57" w14:textId="77777777" w:rsidR="0012182F" w:rsidRPr="0012182F" w:rsidRDefault="0012182F" w:rsidP="0012182F">
            <w:pPr>
              <w:jc w:val="right"/>
              <w:rPr>
                <w:rFonts w:ascii="Times New Roman" w:hAnsi="Times New Roman"/>
                <w:sz w:val="14"/>
                <w:szCs w:val="14"/>
              </w:rPr>
            </w:pPr>
          </w:p>
        </w:tc>
      </w:tr>
      <w:tr w:rsidR="0012182F" w:rsidRPr="0012182F" w14:paraId="07C5A229" w14:textId="77777777" w:rsidTr="0012182F">
        <w:trPr>
          <w:trHeight w:val="230"/>
        </w:trPr>
        <w:tc>
          <w:tcPr>
            <w:tcW w:w="2551" w:type="dxa"/>
            <w:gridSpan w:val="2"/>
            <w:tcBorders>
              <w:top w:val="single" w:sz="4" w:space="0" w:color="auto"/>
              <w:left w:val="nil"/>
              <w:bottom w:val="single" w:sz="4" w:space="0" w:color="auto"/>
              <w:right w:val="nil"/>
            </w:tcBorders>
            <w:shd w:val="clear" w:color="auto" w:fill="auto"/>
            <w:noWrap/>
            <w:vAlign w:val="center"/>
            <w:hideMark/>
          </w:tcPr>
          <w:p w14:paraId="70979915"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Surplus/(deficit) for the year</w:t>
            </w:r>
          </w:p>
        </w:tc>
        <w:tc>
          <w:tcPr>
            <w:tcW w:w="889" w:type="dxa"/>
            <w:tcBorders>
              <w:top w:val="single" w:sz="4" w:space="0" w:color="auto"/>
              <w:left w:val="nil"/>
              <w:bottom w:val="single" w:sz="4" w:space="0" w:color="auto"/>
              <w:right w:val="nil"/>
            </w:tcBorders>
            <w:shd w:val="clear" w:color="auto" w:fill="auto"/>
            <w:noWrap/>
            <w:vAlign w:val="bottom"/>
            <w:hideMark/>
          </w:tcPr>
          <w:p w14:paraId="02D8A8B4"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2 532 </w:t>
            </w:r>
          </w:p>
        </w:tc>
        <w:tc>
          <w:tcPr>
            <w:tcW w:w="892" w:type="dxa"/>
            <w:tcBorders>
              <w:top w:val="single" w:sz="4" w:space="0" w:color="auto"/>
              <w:left w:val="nil"/>
              <w:bottom w:val="single" w:sz="4" w:space="0" w:color="auto"/>
              <w:right w:val="nil"/>
            </w:tcBorders>
            <w:shd w:val="clear" w:color="auto" w:fill="auto"/>
            <w:noWrap/>
            <w:vAlign w:val="bottom"/>
            <w:hideMark/>
          </w:tcPr>
          <w:p w14:paraId="4CCCAE6C"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(1 658)</w:t>
            </w:r>
          </w:p>
        </w:tc>
        <w:tc>
          <w:tcPr>
            <w:tcW w:w="850" w:type="dxa"/>
            <w:tcBorders>
              <w:top w:val="single" w:sz="4" w:space="0" w:color="auto"/>
              <w:left w:val="nil"/>
              <w:bottom w:val="single" w:sz="4" w:space="0" w:color="auto"/>
              <w:right w:val="nil"/>
            </w:tcBorders>
            <w:shd w:val="clear" w:color="auto" w:fill="auto"/>
            <w:noWrap/>
            <w:vAlign w:val="bottom"/>
            <w:hideMark/>
          </w:tcPr>
          <w:p w14:paraId="634C4571"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32 343 </w:t>
            </w:r>
          </w:p>
        </w:tc>
        <w:tc>
          <w:tcPr>
            <w:tcW w:w="872" w:type="dxa"/>
            <w:tcBorders>
              <w:top w:val="single" w:sz="4" w:space="0" w:color="auto"/>
              <w:left w:val="nil"/>
              <w:bottom w:val="single" w:sz="4" w:space="0" w:color="auto"/>
              <w:right w:val="nil"/>
            </w:tcBorders>
            <w:shd w:val="clear" w:color="auto" w:fill="auto"/>
            <w:noWrap/>
            <w:vAlign w:val="bottom"/>
            <w:hideMark/>
          </w:tcPr>
          <w:p w14:paraId="0010F997"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5 764 </w:t>
            </w:r>
          </w:p>
        </w:tc>
        <w:tc>
          <w:tcPr>
            <w:tcW w:w="874" w:type="dxa"/>
            <w:tcBorders>
              <w:top w:val="single" w:sz="4" w:space="0" w:color="auto"/>
              <w:left w:val="nil"/>
              <w:bottom w:val="single" w:sz="4" w:space="0" w:color="auto"/>
              <w:right w:val="nil"/>
            </w:tcBorders>
            <w:shd w:val="clear" w:color="auto" w:fill="auto"/>
            <w:noWrap/>
            <w:vAlign w:val="bottom"/>
            <w:hideMark/>
          </w:tcPr>
          <w:p w14:paraId="2643BACC"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(6 277)</w:t>
            </w:r>
          </w:p>
        </w:tc>
        <w:tc>
          <w:tcPr>
            <w:tcW w:w="888" w:type="dxa"/>
            <w:tcBorders>
              <w:top w:val="single" w:sz="4" w:space="0" w:color="auto"/>
              <w:left w:val="nil"/>
              <w:bottom w:val="single" w:sz="4" w:space="0" w:color="auto"/>
              <w:right w:val="nil"/>
            </w:tcBorders>
            <w:shd w:val="clear" w:color="auto" w:fill="auto"/>
            <w:noWrap/>
            <w:vAlign w:val="bottom"/>
            <w:hideMark/>
          </w:tcPr>
          <w:p w14:paraId="0F61ECA5"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2 216 </w:t>
            </w:r>
          </w:p>
        </w:tc>
        <w:tc>
          <w:tcPr>
            <w:tcW w:w="850" w:type="dxa"/>
            <w:tcBorders>
              <w:top w:val="single" w:sz="4" w:space="0" w:color="auto"/>
              <w:left w:val="nil"/>
              <w:bottom w:val="single" w:sz="4" w:space="0" w:color="auto"/>
              <w:right w:val="nil"/>
            </w:tcBorders>
            <w:shd w:val="clear" w:color="auto" w:fill="auto"/>
            <w:noWrap/>
            <w:vAlign w:val="bottom"/>
            <w:hideMark/>
          </w:tcPr>
          <w:p w14:paraId="3AC03076"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2 495 </w:t>
            </w:r>
          </w:p>
        </w:tc>
        <w:tc>
          <w:tcPr>
            <w:tcW w:w="888" w:type="dxa"/>
            <w:tcBorders>
              <w:top w:val="single" w:sz="4" w:space="0" w:color="auto"/>
              <w:left w:val="nil"/>
              <w:bottom w:val="single" w:sz="4" w:space="0" w:color="auto"/>
              <w:right w:val="nil"/>
            </w:tcBorders>
            <w:shd w:val="clear" w:color="auto" w:fill="auto"/>
            <w:noWrap/>
            <w:vAlign w:val="bottom"/>
            <w:hideMark/>
          </w:tcPr>
          <w:p w14:paraId="7A0FF362"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2 </w:t>
            </w:r>
          </w:p>
        </w:tc>
        <w:tc>
          <w:tcPr>
            <w:tcW w:w="835" w:type="dxa"/>
            <w:tcBorders>
              <w:top w:val="single" w:sz="4" w:space="0" w:color="auto"/>
              <w:left w:val="nil"/>
              <w:bottom w:val="single" w:sz="4" w:space="0" w:color="auto"/>
              <w:right w:val="nil"/>
            </w:tcBorders>
            <w:shd w:val="clear" w:color="auto" w:fill="auto"/>
            <w:noWrap/>
            <w:vAlign w:val="bottom"/>
            <w:hideMark/>
          </w:tcPr>
          <w:p w14:paraId="50F8F29B"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   </w:t>
            </w:r>
          </w:p>
        </w:tc>
        <w:tc>
          <w:tcPr>
            <w:tcW w:w="874" w:type="dxa"/>
            <w:tcBorders>
              <w:top w:val="single" w:sz="4" w:space="0" w:color="auto"/>
              <w:left w:val="nil"/>
              <w:bottom w:val="single" w:sz="4" w:space="0" w:color="auto"/>
              <w:right w:val="nil"/>
            </w:tcBorders>
            <w:shd w:val="clear" w:color="auto" w:fill="auto"/>
            <w:noWrap/>
            <w:vAlign w:val="bottom"/>
            <w:hideMark/>
          </w:tcPr>
          <w:p w14:paraId="798015D2"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   </w:t>
            </w:r>
          </w:p>
        </w:tc>
        <w:tc>
          <w:tcPr>
            <w:tcW w:w="850" w:type="dxa"/>
            <w:tcBorders>
              <w:top w:val="single" w:sz="4" w:space="0" w:color="auto"/>
              <w:left w:val="nil"/>
              <w:bottom w:val="single" w:sz="4" w:space="0" w:color="auto"/>
              <w:right w:val="nil"/>
            </w:tcBorders>
            <w:shd w:val="clear" w:color="auto" w:fill="auto"/>
            <w:noWrap/>
            <w:vAlign w:val="bottom"/>
            <w:hideMark/>
          </w:tcPr>
          <w:p w14:paraId="41D2209C"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31 093 </w:t>
            </w:r>
          </w:p>
        </w:tc>
        <w:tc>
          <w:tcPr>
            <w:tcW w:w="888" w:type="dxa"/>
            <w:tcBorders>
              <w:top w:val="single" w:sz="4" w:space="0" w:color="auto"/>
              <w:left w:val="nil"/>
              <w:bottom w:val="single" w:sz="4" w:space="0" w:color="auto"/>
              <w:right w:val="nil"/>
            </w:tcBorders>
            <w:shd w:val="clear" w:color="auto" w:fill="auto"/>
            <w:noWrap/>
            <w:vAlign w:val="bottom"/>
            <w:hideMark/>
          </w:tcPr>
          <w:p w14:paraId="3539DC4F" w14:textId="77777777" w:rsidR="0012182F" w:rsidRPr="0012182F" w:rsidRDefault="0012182F" w:rsidP="0012182F">
            <w:pPr>
              <w:rPr>
                <w:rFonts w:ascii="Times New Roman" w:hAnsi="Times New Roman"/>
                <w:b/>
                <w:bCs/>
                <w:sz w:val="14"/>
                <w:szCs w:val="14"/>
              </w:rPr>
            </w:pPr>
            <w:r w:rsidRPr="0012182F">
              <w:rPr>
                <w:rFonts w:ascii="Times New Roman" w:hAnsi="Times New Roman"/>
                <w:b/>
                <w:bCs/>
                <w:sz w:val="14"/>
                <w:szCs w:val="14"/>
              </w:rPr>
              <w:t xml:space="preserve">         6 324 </w:t>
            </w:r>
          </w:p>
        </w:tc>
      </w:tr>
      <w:tr w:rsidR="0012182F" w:rsidRPr="0012182F" w14:paraId="344290E6" w14:textId="77777777" w:rsidTr="0012182F">
        <w:trPr>
          <w:trHeight w:val="230"/>
        </w:trPr>
        <w:tc>
          <w:tcPr>
            <w:tcW w:w="6056" w:type="dxa"/>
            <w:gridSpan w:val="6"/>
            <w:tcBorders>
              <w:top w:val="nil"/>
              <w:left w:val="nil"/>
              <w:bottom w:val="nil"/>
              <w:right w:val="nil"/>
            </w:tcBorders>
            <w:shd w:val="clear" w:color="auto" w:fill="auto"/>
            <w:noWrap/>
            <w:vAlign w:val="bottom"/>
            <w:hideMark/>
          </w:tcPr>
          <w:p w14:paraId="43EAC21B" w14:textId="730C1057" w:rsidR="0012182F" w:rsidRPr="0012182F" w:rsidRDefault="0012182F" w:rsidP="0012182F">
            <w:pPr>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20255D07"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noWrap/>
            <w:vAlign w:val="bottom"/>
            <w:hideMark/>
          </w:tcPr>
          <w:p w14:paraId="546E9981"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noWrap/>
            <w:vAlign w:val="bottom"/>
            <w:hideMark/>
          </w:tcPr>
          <w:p w14:paraId="3203BA0A" w14:textId="77777777" w:rsidR="0012182F" w:rsidRPr="0012182F" w:rsidRDefault="0012182F" w:rsidP="0012182F">
            <w:pPr>
              <w:rPr>
                <w:rFonts w:ascii="Times New Roman" w:hAnsi="Times New Roman"/>
                <w:sz w:val="14"/>
                <w:szCs w:val="14"/>
              </w:rPr>
            </w:pPr>
          </w:p>
        </w:tc>
        <w:tc>
          <w:tcPr>
            <w:tcW w:w="888" w:type="dxa"/>
            <w:tcBorders>
              <w:top w:val="nil"/>
              <w:left w:val="nil"/>
              <w:bottom w:val="nil"/>
              <w:right w:val="nil"/>
            </w:tcBorders>
            <w:shd w:val="clear" w:color="auto" w:fill="auto"/>
            <w:noWrap/>
            <w:vAlign w:val="bottom"/>
            <w:hideMark/>
          </w:tcPr>
          <w:p w14:paraId="5404D2BF" w14:textId="77777777" w:rsidR="0012182F" w:rsidRPr="0012182F" w:rsidRDefault="0012182F" w:rsidP="0012182F">
            <w:pPr>
              <w:rPr>
                <w:rFonts w:ascii="Times New Roman" w:hAnsi="Times New Roman"/>
                <w:sz w:val="14"/>
                <w:szCs w:val="14"/>
              </w:rPr>
            </w:pPr>
          </w:p>
        </w:tc>
        <w:tc>
          <w:tcPr>
            <w:tcW w:w="835" w:type="dxa"/>
            <w:tcBorders>
              <w:top w:val="nil"/>
              <w:left w:val="nil"/>
              <w:bottom w:val="nil"/>
              <w:right w:val="nil"/>
            </w:tcBorders>
            <w:shd w:val="clear" w:color="auto" w:fill="auto"/>
            <w:noWrap/>
            <w:vAlign w:val="bottom"/>
            <w:hideMark/>
          </w:tcPr>
          <w:p w14:paraId="5815BD4E" w14:textId="77777777" w:rsidR="0012182F" w:rsidRPr="0012182F" w:rsidRDefault="0012182F" w:rsidP="0012182F">
            <w:pPr>
              <w:rPr>
                <w:rFonts w:ascii="Times New Roman" w:hAnsi="Times New Roman"/>
                <w:sz w:val="14"/>
                <w:szCs w:val="14"/>
              </w:rPr>
            </w:pPr>
          </w:p>
        </w:tc>
        <w:tc>
          <w:tcPr>
            <w:tcW w:w="874" w:type="dxa"/>
            <w:tcBorders>
              <w:top w:val="nil"/>
              <w:left w:val="nil"/>
              <w:bottom w:val="nil"/>
              <w:right w:val="nil"/>
            </w:tcBorders>
            <w:shd w:val="clear" w:color="auto" w:fill="auto"/>
            <w:noWrap/>
            <w:vAlign w:val="bottom"/>
            <w:hideMark/>
          </w:tcPr>
          <w:p w14:paraId="550C43F5" w14:textId="77777777" w:rsidR="0012182F" w:rsidRPr="0012182F" w:rsidRDefault="0012182F" w:rsidP="0012182F">
            <w:pPr>
              <w:rPr>
                <w:rFonts w:ascii="Times New Roman" w:hAnsi="Times New Roman"/>
                <w:sz w:val="14"/>
                <w:szCs w:val="14"/>
              </w:rPr>
            </w:pPr>
          </w:p>
        </w:tc>
        <w:tc>
          <w:tcPr>
            <w:tcW w:w="850" w:type="dxa"/>
            <w:tcBorders>
              <w:top w:val="nil"/>
              <w:left w:val="nil"/>
              <w:bottom w:val="nil"/>
              <w:right w:val="nil"/>
            </w:tcBorders>
            <w:shd w:val="clear" w:color="auto" w:fill="auto"/>
            <w:noWrap/>
            <w:vAlign w:val="bottom"/>
            <w:hideMark/>
          </w:tcPr>
          <w:p w14:paraId="5297FA0D" w14:textId="77777777" w:rsidR="0012182F" w:rsidRPr="0012182F" w:rsidRDefault="0012182F" w:rsidP="0012182F">
            <w:pPr>
              <w:rPr>
                <w:rFonts w:ascii="Times New Roman" w:hAnsi="Times New Roman"/>
                <w:sz w:val="14"/>
                <w:szCs w:val="14"/>
              </w:rPr>
            </w:pPr>
          </w:p>
        </w:tc>
        <w:tc>
          <w:tcPr>
            <w:tcW w:w="893" w:type="dxa"/>
            <w:tcBorders>
              <w:top w:val="nil"/>
              <w:left w:val="nil"/>
              <w:bottom w:val="nil"/>
              <w:right w:val="nil"/>
            </w:tcBorders>
            <w:shd w:val="clear" w:color="auto" w:fill="auto"/>
            <w:noWrap/>
            <w:vAlign w:val="bottom"/>
            <w:hideMark/>
          </w:tcPr>
          <w:p w14:paraId="2B609BB7" w14:textId="77777777" w:rsidR="0012182F" w:rsidRPr="0012182F" w:rsidRDefault="0012182F" w:rsidP="0012182F">
            <w:pPr>
              <w:rPr>
                <w:rFonts w:ascii="Times New Roman" w:hAnsi="Times New Roman"/>
                <w:sz w:val="14"/>
                <w:szCs w:val="14"/>
              </w:rPr>
            </w:pPr>
          </w:p>
        </w:tc>
      </w:tr>
    </w:tbl>
    <w:p w14:paraId="6FA4FB03" w14:textId="77777777" w:rsidR="00881E2C" w:rsidRPr="00881E2C" w:rsidRDefault="00881E2C" w:rsidP="00881E2C">
      <w:pPr>
        <w:suppressAutoHyphens/>
        <w:spacing w:line="276" w:lineRule="auto"/>
        <w:rPr>
          <w:rFonts w:ascii="Times New Roman" w:hAnsi="Times New Roman"/>
          <w:spacing w:val="4"/>
          <w:w w:val="103"/>
          <w:kern w:val="14"/>
          <w:sz w:val="12"/>
          <w:lang w:val="en-GB"/>
        </w:rPr>
      </w:pPr>
      <w:proofErr w:type="gramStart"/>
      <w:r w:rsidRPr="00881E2C">
        <w:rPr>
          <w:rFonts w:ascii="Times New Roman" w:hAnsi="Times New Roman"/>
          <w:color w:val="000000"/>
          <w:sz w:val="19"/>
          <w:szCs w:val="19"/>
          <w:vertAlign w:val="superscript"/>
          <w:lang w:val="en-GB"/>
        </w:rPr>
        <w:t>a/</w:t>
      </w:r>
      <w:proofErr w:type="gramEnd"/>
      <w:r w:rsidRPr="00881E2C">
        <w:rPr>
          <w:rFonts w:ascii="Times New Roman" w:hAnsi="Times New Roman"/>
          <w:spacing w:val="4"/>
          <w:w w:val="103"/>
          <w:kern w:val="14"/>
          <w:sz w:val="14"/>
          <w:szCs w:val="14"/>
          <w:lang w:val="en-GB"/>
        </w:rPr>
        <w:t>Includes general management support service cost.</w:t>
      </w:r>
    </w:p>
    <w:p w14:paraId="6FA4FB04" w14:textId="77777777" w:rsidR="00881E2C" w:rsidRPr="00881E2C" w:rsidRDefault="00881E2C" w:rsidP="00881E2C">
      <w:pPr>
        <w:suppressAutoHyphens/>
        <w:spacing w:line="276" w:lineRule="auto"/>
        <w:rPr>
          <w:rFonts w:ascii="Times New Roman" w:hAnsi="Times New Roman"/>
          <w:spacing w:val="4"/>
          <w:w w:val="103"/>
          <w:kern w:val="14"/>
          <w:sz w:val="14"/>
          <w:szCs w:val="14"/>
          <w:lang w:val="en-GB"/>
        </w:rPr>
      </w:pPr>
      <w:proofErr w:type="gramStart"/>
      <w:r w:rsidRPr="00881E2C">
        <w:rPr>
          <w:rFonts w:ascii="Times New Roman" w:hAnsi="Times New Roman"/>
          <w:color w:val="000000"/>
          <w:sz w:val="19"/>
          <w:szCs w:val="19"/>
          <w:vertAlign w:val="superscript"/>
          <w:lang w:val="en-GB"/>
        </w:rPr>
        <w:t>b/</w:t>
      </w:r>
      <w:r w:rsidRPr="00881E2C">
        <w:rPr>
          <w:rFonts w:ascii="Times New Roman" w:hAnsi="Times New Roman"/>
          <w:spacing w:val="4"/>
          <w:w w:val="103"/>
          <w:kern w:val="14"/>
          <w:sz w:val="14"/>
          <w:szCs w:val="14"/>
          <w:lang w:val="en-GB"/>
        </w:rPr>
        <w:t>This</w:t>
      </w:r>
      <w:proofErr w:type="gramEnd"/>
      <w:r w:rsidRPr="00881E2C">
        <w:rPr>
          <w:rFonts w:ascii="Times New Roman" w:hAnsi="Times New Roman"/>
          <w:spacing w:val="4"/>
          <w:w w:val="103"/>
          <w:kern w:val="14"/>
          <w:sz w:val="14"/>
          <w:szCs w:val="14"/>
          <w:lang w:val="en-GB"/>
        </w:rPr>
        <w:t xml:space="preserve"> adjustment is required to remove the effect of internal UNDP cost recovery.</w:t>
      </w:r>
    </w:p>
    <w:p w14:paraId="6FA4FB05" w14:textId="77777777" w:rsidR="003E54F5" w:rsidRDefault="003E54F5" w:rsidP="00634F26">
      <w:pPr>
        <w:suppressAutoHyphens/>
        <w:spacing w:after="120"/>
        <w:ind w:left="1267" w:right="738"/>
        <w:rPr>
          <w:rFonts w:ascii="Times New Roman" w:hAnsi="Times New Roman"/>
          <w:b/>
          <w:bCs/>
          <w:color w:val="000000"/>
          <w:spacing w:val="-2"/>
          <w:sz w:val="28"/>
        </w:rPr>
      </w:pPr>
    </w:p>
    <w:p w14:paraId="6FA4FB06" w14:textId="77777777" w:rsidR="003E54F5" w:rsidRDefault="003E54F5" w:rsidP="00634F26">
      <w:pPr>
        <w:suppressAutoHyphens/>
        <w:spacing w:after="120"/>
        <w:ind w:left="1267" w:right="738"/>
        <w:rPr>
          <w:rFonts w:ascii="Times New Roman" w:hAnsi="Times New Roman"/>
          <w:b/>
          <w:bCs/>
          <w:color w:val="000000"/>
          <w:spacing w:val="-2"/>
          <w:sz w:val="28"/>
        </w:rPr>
      </w:pPr>
    </w:p>
    <w:p w14:paraId="6FA4FB07" w14:textId="77777777" w:rsidR="00881E2C" w:rsidRDefault="00881E2C" w:rsidP="00634F26">
      <w:pPr>
        <w:suppressAutoHyphens/>
        <w:spacing w:after="120"/>
        <w:ind w:left="1267" w:right="738"/>
        <w:rPr>
          <w:rFonts w:ascii="Times New Roman" w:hAnsi="Times New Roman"/>
          <w:b/>
          <w:bCs/>
          <w:color w:val="000000"/>
          <w:spacing w:val="-2"/>
          <w:sz w:val="28"/>
        </w:rPr>
      </w:pPr>
    </w:p>
    <w:p w14:paraId="399E78FC" w14:textId="77777777" w:rsidR="00F56175" w:rsidRDefault="00F56175" w:rsidP="00634F26">
      <w:pPr>
        <w:suppressAutoHyphens/>
        <w:spacing w:after="120"/>
        <w:ind w:left="1267" w:right="738"/>
        <w:rPr>
          <w:rFonts w:ascii="Times New Roman" w:hAnsi="Times New Roman"/>
          <w:b/>
          <w:bCs/>
          <w:color w:val="000000"/>
          <w:spacing w:val="-2"/>
          <w:sz w:val="28"/>
        </w:rPr>
      </w:pPr>
    </w:p>
    <w:p w14:paraId="0F941E89" w14:textId="77777777" w:rsidR="00F56175" w:rsidRDefault="00F56175" w:rsidP="00634F26">
      <w:pPr>
        <w:suppressAutoHyphens/>
        <w:spacing w:after="120"/>
        <w:ind w:left="1267" w:right="738"/>
        <w:rPr>
          <w:rFonts w:ascii="Times New Roman" w:hAnsi="Times New Roman"/>
          <w:b/>
          <w:bCs/>
          <w:color w:val="000000"/>
          <w:spacing w:val="-2"/>
          <w:sz w:val="28"/>
        </w:rPr>
      </w:pPr>
    </w:p>
    <w:p w14:paraId="6FA4FB08" w14:textId="77777777" w:rsidR="00881E2C" w:rsidRDefault="00881E2C" w:rsidP="00634F26">
      <w:pPr>
        <w:suppressAutoHyphens/>
        <w:spacing w:after="120"/>
        <w:ind w:left="1267" w:right="738"/>
        <w:rPr>
          <w:rFonts w:ascii="Times New Roman" w:hAnsi="Times New Roman"/>
          <w:b/>
          <w:bCs/>
          <w:color w:val="000000"/>
          <w:spacing w:val="-2"/>
          <w:sz w:val="28"/>
        </w:rPr>
      </w:pPr>
    </w:p>
    <w:p w14:paraId="6FA4FB0B" w14:textId="6A328F62" w:rsidR="00881E2C" w:rsidRPr="00881E2C" w:rsidRDefault="00881E2C" w:rsidP="00F56175">
      <w:pPr>
        <w:suppressAutoHyphens/>
        <w:spacing w:line="240" w:lineRule="exact"/>
        <w:ind w:left="1980" w:hanging="1980"/>
        <w:rPr>
          <w:rFonts w:ascii="Times New Roman" w:hAnsi="Times New Roman"/>
          <w:b/>
          <w:bCs/>
          <w:spacing w:val="4"/>
          <w:w w:val="103"/>
          <w:kern w:val="14"/>
          <w:szCs w:val="24"/>
          <w:lang w:val="en-GB"/>
        </w:rPr>
      </w:pPr>
      <w:r w:rsidRPr="00881E2C">
        <w:rPr>
          <w:rFonts w:ascii="Times New Roman" w:hAnsi="Times New Roman"/>
          <w:b/>
          <w:bCs/>
          <w:spacing w:val="4"/>
          <w:w w:val="103"/>
          <w:kern w:val="14"/>
          <w:szCs w:val="24"/>
          <w:lang w:val="en-GB"/>
        </w:rPr>
        <w:t xml:space="preserve">B. </w:t>
      </w:r>
      <w:r w:rsidR="00F56175">
        <w:rPr>
          <w:rFonts w:ascii="Times New Roman" w:hAnsi="Times New Roman"/>
          <w:b/>
          <w:bCs/>
          <w:spacing w:val="4"/>
          <w:w w:val="103"/>
          <w:kern w:val="14"/>
          <w:szCs w:val="24"/>
          <w:lang w:val="en-GB"/>
        </w:rPr>
        <w:t xml:space="preserve"> </w:t>
      </w:r>
      <w:r w:rsidRPr="00881E2C">
        <w:rPr>
          <w:rFonts w:ascii="Times New Roman" w:hAnsi="Times New Roman"/>
          <w:b/>
          <w:bCs/>
          <w:spacing w:val="4"/>
          <w:w w:val="103"/>
          <w:kern w:val="14"/>
          <w:szCs w:val="24"/>
          <w:lang w:val="en-GB"/>
        </w:rPr>
        <w:t>Statement of financial position as at 31 December 201</w:t>
      </w:r>
      <w:r w:rsidR="00F56175">
        <w:rPr>
          <w:rFonts w:ascii="Times New Roman" w:hAnsi="Times New Roman"/>
          <w:b/>
          <w:bCs/>
          <w:spacing w:val="4"/>
          <w:w w:val="103"/>
          <w:kern w:val="14"/>
          <w:szCs w:val="24"/>
          <w:lang w:val="en-GB"/>
        </w:rPr>
        <w:t>4</w:t>
      </w:r>
    </w:p>
    <w:p w14:paraId="1C868C9D" w14:textId="77777777" w:rsidR="0050176B" w:rsidRDefault="0050176B" w:rsidP="0050176B">
      <w:pPr>
        <w:spacing w:after="60"/>
        <w:rPr>
          <w:rFonts w:ascii="Times New Roman" w:hAnsi="Times New Roman"/>
          <w:i/>
          <w:iCs/>
          <w:snapToGrid w:val="0"/>
          <w:color w:val="000000"/>
          <w:sz w:val="22"/>
          <w:szCs w:val="22"/>
          <w:lang w:val="en-GB"/>
        </w:rPr>
      </w:pPr>
    </w:p>
    <w:tbl>
      <w:tblPr>
        <w:tblW w:w="12841" w:type="dxa"/>
        <w:tblLook w:val="04A0" w:firstRow="1" w:lastRow="0" w:firstColumn="1" w:lastColumn="0" w:noHBand="0" w:noVBand="1"/>
      </w:tblPr>
      <w:tblGrid>
        <w:gridCol w:w="3179"/>
        <w:gridCol w:w="277"/>
        <w:gridCol w:w="938"/>
        <w:gridCol w:w="939"/>
        <w:gridCol w:w="938"/>
        <w:gridCol w:w="939"/>
        <w:gridCol w:w="938"/>
        <w:gridCol w:w="939"/>
        <w:gridCol w:w="938"/>
        <w:gridCol w:w="939"/>
        <w:gridCol w:w="938"/>
        <w:gridCol w:w="939"/>
      </w:tblGrid>
      <w:tr w:rsidR="0050176B" w:rsidRPr="0050176B" w14:paraId="28F510AD" w14:textId="77777777" w:rsidTr="0012182F">
        <w:trPr>
          <w:trHeight w:val="714"/>
        </w:trPr>
        <w:tc>
          <w:tcPr>
            <w:tcW w:w="3456" w:type="dxa"/>
            <w:gridSpan w:val="2"/>
            <w:tcBorders>
              <w:top w:val="single" w:sz="4" w:space="0" w:color="auto"/>
              <w:left w:val="nil"/>
              <w:bottom w:val="nil"/>
              <w:right w:val="nil"/>
            </w:tcBorders>
            <w:shd w:val="clear" w:color="auto" w:fill="auto"/>
            <w:noWrap/>
            <w:vAlign w:val="center"/>
            <w:hideMark/>
          </w:tcPr>
          <w:p w14:paraId="1D8A3F94" w14:textId="77777777" w:rsidR="0050176B" w:rsidRPr="0050176B" w:rsidRDefault="0050176B" w:rsidP="0050176B">
            <w:pPr>
              <w:jc w:val="center"/>
              <w:rPr>
                <w:rFonts w:ascii="Times New Roman" w:hAnsi="Times New Roman"/>
                <w:sz w:val="16"/>
                <w:szCs w:val="16"/>
              </w:rPr>
            </w:pPr>
            <w:r w:rsidRPr="0050176B">
              <w:rPr>
                <w:rFonts w:ascii="Times New Roman" w:hAnsi="Times New Roman"/>
                <w:sz w:val="16"/>
                <w:szCs w:val="16"/>
              </w:rPr>
              <w:t> </w:t>
            </w:r>
          </w:p>
        </w:tc>
        <w:tc>
          <w:tcPr>
            <w:tcW w:w="1877" w:type="dxa"/>
            <w:gridSpan w:val="2"/>
            <w:tcBorders>
              <w:top w:val="single" w:sz="4" w:space="0" w:color="auto"/>
              <w:left w:val="nil"/>
              <w:bottom w:val="single" w:sz="4" w:space="0" w:color="auto"/>
              <w:right w:val="nil"/>
            </w:tcBorders>
            <w:shd w:val="clear" w:color="auto" w:fill="auto"/>
            <w:vAlign w:val="bottom"/>
            <w:hideMark/>
          </w:tcPr>
          <w:p w14:paraId="5BB5C6B7" w14:textId="77777777" w:rsidR="0050176B" w:rsidRPr="0050176B" w:rsidRDefault="0050176B" w:rsidP="0050176B">
            <w:pPr>
              <w:jc w:val="center"/>
              <w:rPr>
                <w:rFonts w:ascii="Times New Roman" w:hAnsi="Times New Roman"/>
                <w:b/>
                <w:bCs/>
                <w:sz w:val="16"/>
                <w:szCs w:val="16"/>
              </w:rPr>
            </w:pPr>
            <w:r w:rsidRPr="0050176B">
              <w:rPr>
                <w:rFonts w:ascii="Times New Roman" w:hAnsi="Times New Roman"/>
                <w:b/>
                <w:bCs/>
                <w:sz w:val="16"/>
                <w:szCs w:val="16"/>
              </w:rPr>
              <w:t xml:space="preserve"> Regular resources </w:t>
            </w:r>
          </w:p>
        </w:tc>
        <w:tc>
          <w:tcPr>
            <w:tcW w:w="1877" w:type="dxa"/>
            <w:gridSpan w:val="2"/>
            <w:tcBorders>
              <w:top w:val="single" w:sz="4" w:space="0" w:color="auto"/>
              <w:left w:val="nil"/>
              <w:bottom w:val="single" w:sz="4" w:space="0" w:color="auto"/>
              <w:right w:val="nil"/>
            </w:tcBorders>
            <w:shd w:val="clear" w:color="auto" w:fill="auto"/>
            <w:vAlign w:val="bottom"/>
            <w:hideMark/>
          </w:tcPr>
          <w:p w14:paraId="679542EE" w14:textId="77777777" w:rsidR="0050176B" w:rsidRPr="0050176B" w:rsidRDefault="0050176B" w:rsidP="0050176B">
            <w:pPr>
              <w:jc w:val="center"/>
              <w:rPr>
                <w:rFonts w:ascii="Times New Roman" w:hAnsi="Times New Roman"/>
                <w:b/>
                <w:bCs/>
                <w:sz w:val="16"/>
                <w:szCs w:val="16"/>
              </w:rPr>
            </w:pPr>
            <w:r w:rsidRPr="0050176B">
              <w:rPr>
                <w:rFonts w:ascii="Times New Roman" w:hAnsi="Times New Roman"/>
                <w:b/>
                <w:bCs/>
                <w:sz w:val="16"/>
                <w:szCs w:val="16"/>
              </w:rPr>
              <w:t xml:space="preserve"> Cost-sharing </w:t>
            </w:r>
          </w:p>
        </w:tc>
        <w:tc>
          <w:tcPr>
            <w:tcW w:w="1877" w:type="dxa"/>
            <w:gridSpan w:val="2"/>
            <w:tcBorders>
              <w:top w:val="single" w:sz="4" w:space="0" w:color="auto"/>
              <w:left w:val="nil"/>
              <w:bottom w:val="single" w:sz="4" w:space="0" w:color="auto"/>
              <w:right w:val="nil"/>
            </w:tcBorders>
            <w:shd w:val="clear" w:color="auto" w:fill="auto"/>
            <w:vAlign w:val="bottom"/>
            <w:hideMark/>
          </w:tcPr>
          <w:p w14:paraId="6435863E" w14:textId="77777777" w:rsidR="0050176B" w:rsidRPr="0050176B" w:rsidRDefault="0050176B" w:rsidP="0050176B">
            <w:pPr>
              <w:jc w:val="center"/>
              <w:rPr>
                <w:rFonts w:ascii="Times New Roman" w:hAnsi="Times New Roman"/>
                <w:b/>
                <w:bCs/>
                <w:sz w:val="16"/>
                <w:szCs w:val="16"/>
              </w:rPr>
            </w:pPr>
            <w:r w:rsidRPr="0050176B">
              <w:rPr>
                <w:rFonts w:ascii="Times New Roman" w:hAnsi="Times New Roman"/>
                <w:b/>
                <w:bCs/>
                <w:sz w:val="16"/>
                <w:szCs w:val="16"/>
              </w:rPr>
              <w:t xml:space="preserve"> Trust funds </w:t>
            </w:r>
          </w:p>
        </w:tc>
        <w:tc>
          <w:tcPr>
            <w:tcW w:w="1877" w:type="dxa"/>
            <w:gridSpan w:val="2"/>
            <w:tcBorders>
              <w:top w:val="single" w:sz="4" w:space="0" w:color="auto"/>
              <w:left w:val="nil"/>
              <w:bottom w:val="single" w:sz="4" w:space="0" w:color="auto"/>
              <w:right w:val="nil"/>
            </w:tcBorders>
            <w:shd w:val="clear" w:color="auto" w:fill="auto"/>
            <w:vAlign w:val="bottom"/>
            <w:hideMark/>
          </w:tcPr>
          <w:p w14:paraId="746BD3EF" w14:textId="77777777" w:rsidR="0050176B" w:rsidRPr="0050176B" w:rsidRDefault="0050176B" w:rsidP="0050176B">
            <w:pPr>
              <w:jc w:val="center"/>
              <w:rPr>
                <w:rFonts w:ascii="Times New Roman" w:hAnsi="Times New Roman"/>
                <w:b/>
                <w:bCs/>
                <w:sz w:val="16"/>
                <w:szCs w:val="16"/>
              </w:rPr>
            </w:pPr>
            <w:r w:rsidRPr="0050176B">
              <w:rPr>
                <w:rFonts w:ascii="Times New Roman" w:hAnsi="Times New Roman"/>
                <w:b/>
                <w:bCs/>
                <w:sz w:val="16"/>
                <w:szCs w:val="16"/>
              </w:rPr>
              <w:t>Reimbursable support services and miscellaneous activities</w:t>
            </w:r>
          </w:p>
        </w:tc>
        <w:tc>
          <w:tcPr>
            <w:tcW w:w="1877" w:type="dxa"/>
            <w:gridSpan w:val="2"/>
            <w:tcBorders>
              <w:top w:val="single" w:sz="4" w:space="0" w:color="auto"/>
              <w:left w:val="nil"/>
              <w:bottom w:val="single" w:sz="4" w:space="0" w:color="auto"/>
              <w:right w:val="nil"/>
            </w:tcBorders>
            <w:shd w:val="clear" w:color="auto" w:fill="auto"/>
            <w:vAlign w:val="bottom"/>
            <w:hideMark/>
          </w:tcPr>
          <w:p w14:paraId="67AE68BD" w14:textId="77777777" w:rsidR="0050176B" w:rsidRPr="0050176B" w:rsidRDefault="0050176B" w:rsidP="0050176B">
            <w:pPr>
              <w:jc w:val="center"/>
              <w:rPr>
                <w:rFonts w:ascii="Times New Roman" w:hAnsi="Times New Roman"/>
                <w:b/>
                <w:bCs/>
                <w:sz w:val="16"/>
                <w:szCs w:val="16"/>
              </w:rPr>
            </w:pPr>
            <w:r w:rsidRPr="0050176B">
              <w:rPr>
                <w:rFonts w:ascii="Times New Roman" w:hAnsi="Times New Roman"/>
                <w:b/>
                <w:bCs/>
                <w:sz w:val="16"/>
                <w:szCs w:val="16"/>
              </w:rPr>
              <w:t xml:space="preserve"> Total UNCDF </w:t>
            </w:r>
          </w:p>
        </w:tc>
      </w:tr>
      <w:tr w:rsidR="0050176B" w:rsidRPr="0050176B" w14:paraId="703D7DDD" w14:textId="77777777" w:rsidTr="0050176B">
        <w:trPr>
          <w:trHeight w:val="413"/>
        </w:trPr>
        <w:tc>
          <w:tcPr>
            <w:tcW w:w="3179" w:type="dxa"/>
            <w:tcBorders>
              <w:top w:val="nil"/>
              <w:left w:val="nil"/>
              <w:bottom w:val="single" w:sz="4" w:space="0" w:color="auto"/>
              <w:right w:val="nil"/>
            </w:tcBorders>
            <w:shd w:val="clear" w:color="auto" w:fill="auto"/>
            <w:noWrap/>
            <w:hideMark/>
          </w:tcPr>
          <w:p w14:paraId="5C8D738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w:t>
            </w:r>
          </w:p>
        </w:tc>
        <w:tc>
          <w:tcPr>
            <w:tcW w:w="276" w:type="dxa"/>
            <w:tcBorders>
              <w:top w:val="nil"/>
              <w:left w:val="nil"/>
              <w:bottom w:val="single" w:sz="4" w:space="0" w:color="auto"/>
              <w:right w:val="nil"/>
            </w:tcBorders>
            <w:shd w:val="clear" w:color="auto" w:fill="auto"/>
            <w:noWrap/>
            <w:hideMark/>
          </w:tcPr>
          <w:p w14:paraId="39968C4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w:t>
            </w:r>
          </w:p>
        </w:tc>
        <w:tc>
          <w:tcPr>
            <w:tcW w:w="938" w:type="dxa"/>
            <w:tcBorders>
              <w:top w:val="nil"/>
              <w:left w:val="nil"/>
              <w:bottom w:val="single" w:sz="4" w:space="0" w:color="auto"/>
              <w:right w:val="nil"/>
            </w:tcBorders>
            <w:shd w:val="clear" w:color="auto" w:fill="auto"/>
            <w:hideMark/>
          </w:tcPr>
          <w:p w14:paraId="5F8FCE5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2014</w:t>
            </w:r>
          </w:p>
        </w:tc>
        <w:tc>
          <w:tcPr>
            <w:tcW w:w="938" w:type="dxa"/>
            <w:tcBorders>
              <w:top w:val="nil"/>
              <w:left w:val="nil"/>
              <w:bottom w:val="single" w:sz="4" w:space="0" w:color="auto"/>
              <w:right w:val="nil"/>
            </w:tcBorders>
            <w:shd w:val="clear" w:color="auto" w:fill="auto"/>
            <w:hideMark/>
          </w:tcPr>
          <w:p w14:paraId="2AEBBDF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2013 (Restated)</w:t>
            </w:r>
          </w:p>
        </w:tc>
        <w:tc>
          <w:tcPr>
            <w:tcW w:w="938" w:type="dxa"/>
            <w:tcBorders>
              <w:top w:val="nil"/>
              <w:left w:val="nil"/>
              <w:bottom w:val="single" w:sz="4" w:space="0" w:color="auto"/>
              <w:right w:val="nil"/>
            </w:tcBorders>
            <w:shd w:val="clear" w:color="auto" w:fill="auto"/>
            <w:hideMark/>
          </w:tcPr>
          <w:p w14:paraId="30E29454"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2014</w:t>
            </w:r>
          </w:p>
        </w:tc>
        <w:tc>
          <w:tcPr>
            <w:tcW w:w="938" w:type="dxa"/>
            <w:tcBorders>
              <w:top w:val="nil"/>
              <w:left w:val="nil"/>
              <w:bottom w:val="single" w:sz="4" w:space="0" w:color="auto"/>
              <w:right w:val="nil"/>
            </w:tcBorders>
            <w:shd w:val="clear" w:color="auto" w:fill="auto"/>
            <w:hideMark/>
          </w:tcPr>
          <w:p w14:paraId="7F6122D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2013 (Restated)</w:t>
            </w:r>
          </w:p>
        </w:tc>
        <w:tc>
          <w:tcPr>
            <w:tcW w:w="938" w:type="dxa"/>
            <w:tcBorders>
              <w:top w:val="nil"/>
              <w:left w:val="nil"/>
              <w:bottom w:val="single" w:sz="4" w:space="0" w:color="auto"/>
              <w:right w:val="nil"/>
            </w:tcBorders>
            <w:shd w:val="clear" w:color="auto" w:fill="auto"/>
            <w:hideMark/>
          </w:tcPr>
          <w:p w14:paraId="4C81B6FE"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2014</w:t>
            </w:r>
          </w:p>
        </w:tc>
        <w:tc>
          <w:tcPr>
            <w:tcW w:w="938" w:type="dxa"/>
            <w:tcBorders>
              <w:top w:val="nil"/>
              <w:left w:val="nil"/>
              <w:bottom w:val="single" w:sz="4" w:space="0" w:color="auto"/>
              <w:right w:val="nil"/>
            </w:tcBorders>
            <w:shd w:val="clear" w:color="auto" w:fill="auto"/>
            <w:hideMark/>
          </w:tcPr>
          <w:p w14:paraId="27560CE9"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2013 (Restated)</w:t>
            </w:r>
          </w:p>
        </w:tc>
        <w:tc>
          <w:tcPr>
            <w:tcW w:w="938" w:type="dxa"/>
            <w:tcBorders>
              <w:top w:val="nil"/>
              <w:left w:val="nil"/>
              <w:bottom w:val="single" w:sz="4" w:space="0" w:color="auto"/>
              <w:right w:val="nil"/>
            </w:tcBorders>
            <w:shd w:val="clear" w:color="auto" w:fill="auto"/>
            <w:hideMark/>
          </w:tcPr>
          <w:p w14:paraId="2B3A09EF"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2014</w:t>
            </w:r>
          </w:p>
        </w:tc>
        <w:tc>
          <w:tcPr>
            <w:tcW w:w="938" w:type="dxa"/>
            <w:tcBorders>
              <w:top w:val="nil"/>
              <w:left w:val="nil"/>
              <w:bottom w:val="single" w:sz="4" w:space="0" w:color="auto"/>
              <w:right w:val="nil"/>
            </w:tcBorders>
            <w:shd w:val="clear" w:color="auto" w:fill="auto"/>
            <w:hideMark/>
          </w:tcPr>
          <w:p w14:paraId="6C9BCDA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2013 (Restated)</w:t>
            </w:r>
          </w:p>
        </w:tc>
        <w:tc>
          <w:tcPr>
            <w:tcW w:w="938" w:type="dxa"/>
            <w:tcBorders>
              <w:top w:val="nil"/>
              <w:left w:val="nil"/>
              <w:bottom w:val="single" w:sz="4" w:space="0" w:color="auto"/>
              <w:right w:val="nil"/>
            </w:tcBorders>
            <w:shd w:val="clear" w:color="auto" w:fill="auto"/>
            <w:hideMark/>
          </w:tcPr>
          <w:p w14:paraId="302D192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2014</w:t>
            </w:r>
          </w:p>
        </w:tc>
        <w:tc>
          <w:tcPr>
            <w:tcW w:w="938" w:type="dxa"/>
            <w:tcBorders>
              <w:top w:val="nil"/>
              <w:left w:val="nil"/>
              <w:bottom w:val="single" w:sz="4" w:space="0" w:color="auto"/>
              <w:right w:val="nil"/>
            </w:tcBorders>
            <w:shd w:val="clear" w:color="auto" w:fill="auto"/>
            <w:hideMark/>
          </w:tcPr>
          <w:p w14:paraId="4D2A70F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2013 (Restated)</w:t>
            </w:r>
          </w:p>
        </w:tc>
      </w:tr>
      <w:tr w:rsidR="0050176B" w:rsidRPr="0050176B" w14:paraId="01797A74"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02126CF8"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Assets</w:t>
            </w:r>
          </w:p>
        </w:tc>
        <w:tc>
          <w:tcPr>
            <w:tcW w:w="938" w:type="dxa"/>
            <w:tcBorders>
              <w:top w:val="nil"/>
              <w:left w:val="nil"/>
              <w:bottom w:val="nil"/>
              <w:right w:val="nil"/>
            </w:tcBorders>
            <w:shd w:val="clear" w:color="auto" w:fill="auto"/>
            <w:noWrap/>
            <w:vAlign w:val="center"/>
            <w:hideMark/>
          </w:tcPr>
          <w:p w14:paraId="17EB05F1"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2E4FA999"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412A2228"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086D2EA1"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5FA27EA6"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77E18DED"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230EC552"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8B496F6"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3100960"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69446F94" w14:textId="77777777" w:rsidR="0050176B" w:rsidRPr="0050176B" w:rsidRDefault="0050176B" w:rsidP="0050176B">
            <w:pPr>
              <w:rPr>
                <w:rFonts w:ascii="Times New Roman" w:hAnsi="Times New Roman"/>
                <w:sz w:val="20"/>
              </w:rPr>
            </w:pPr>
          </w:p>
        </w:tc>
      </w:tr>
      <w:tr w:rsidR="0050176B" w:rsidRPr="0050176B" w14:paraId="6050AA85"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2C5B6705"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Current assets</w:t>
            </w:r>
          </w:p>
        </w:tc>
        <w:tc>
          <w:tcPr>
            <w:tcW w:w="938" w:type="dxa"/>
            <w:tcBorders>
              <w:top w:val="nil"/>
              <w:left w:val="nil"/>
              <w:bottom w:val="nil"/>
              <w:right w:val="nil"/>
            </w:tcBorders>
            <w:shd w:val="clear" w:color="auto" w:fill="auto"/>
            <w:noWrap/>
            <w:vAlign w:val="center"/>
            <w:hideMark/>
          </w:tcPr>
          <w:p w14:paraId="498BEB1B"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17C74A4F"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537A6C40"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1A97ABE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47AA1F19"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6477D0AE"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638D91CE"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491F6992"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521E8CB" w14:textId="77777777" w:rsidR="0050176B" w:rsidRPr="0050176B" w:rsidRDefault="0050176B" w:rsidP="0050176B">
            <w:pPr>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0EC9D06" w14:textId="77777777" w:rsidR="0050176B" w:rsidRPr="0050176B" w:rsidRDefault="0050176B" w:rsidP="0050176B">
            <w:pPr>
              <w:rPr>
                <w:rFonts w:ascii="Times New Roman" w:hAnsi="Times New Roman"/>
                <w:sz w:val="20"/>
              </w:rPr>
            </w:pPr>
          </w:p>
        </w:tc>
      </w:tr>
      <w:tr w:rsidR="0050176B" w:rsidRPr="0050176B" w14:paraId="46098D1A"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11AAAB21"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Cash and cash equivalents</w:t>
            </w:r>
          </w:p>
        </w:tc>
        <w:tc>
          <w:tcPr>
            <w:tcW w:w="938" w:type="dxa"/>
            <w:tcBorders>
              <w:top w:val="nil"/>
              <w:left w:val="nil"/>
              <w:bottom w:val="nil"/>
              <w:right w:val="nil"/>
            </w:tcBorders>
            <w:shd w:val="clear" w:color="auto" w:fill="auto"/>
            <w:noWrap/>
            <w:vAlign w:val="bottom"/>
            <w:hideMark/>
          </w:tcPr>
          <w:p w14:paraId="5B73B94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3 300 </w:t>
            </w:r>
          </w:p>
        </w:tc>
        <w:tc>
          <w:tcPr>
            <w:tcW w:w="938" w:type="dxa"/>
            <w:tcBorders>
              <w:top w:val="nil"/>
              <w:left w:val="nil"/>
              <w:bottom w:val="nil"/>
              <w:right w:val="nil"/>
            </w:tcBorders>
            <w:shd w:val="clear" w:color="auto" w:fill="auto"/>
            <w:noWrap/>
            <w:vAlign w:val="bottom"/>
            <w:hideMark/>
          </w:tcPr>
          <w:p w14:paraId="01988E2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2 994 </w:t>
            </w:r>
          </w:p>
        </w:tc>
        <w:tc>
          <w:tcPr>
            <w:tcW w:w="938" w:type="dxa"/>
            <w:tcBorders>
              <w:top w:val="nil"/>
              <w:left w:val="nil"/>
              <w:bottom w:val="nil"/>
              <w:right w:val="nil"/>
            </w:tcBorders>
            <w:shd w:val="clear" w:color="auto" w:fill="auto"/>
            <w:noWrap/>
            <w:vAlign w:val="bottom"/>
            <w:hideMark/>
          </w:tcPr>
          <w:p w14:paraId="5493079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7 272 </w:t>
            </w:r>
          </w:p>
        </w:tc>
        <w:tc>
          <w:tcPr>
            <w:tcW w:w="938" w:type="dxa"/>
            <w:tcBorders>
              <w:top w:val="nil"/>
              <w:left w:val="nil"/>
              <w:bottom w:val="nil"/>
              <w:right w:val="nil"/>
            </w:tcBorders>
            <w:shd w:val="clear" w:color="auto" w:fill="auto"/>
            <w:noWrap/>
            <w:vAlign w:val="bottom"/>
            <w:hideMark/>
          </w:tcPr>
          <w:p w14:paraId="27975BB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9 000 </w:t>
            </w:r>
          </w:p>
        </w:tc>
        <w:tc>
          <w:tcPr>
            <w:tcW w:w="938" w:type="dxa"/>
            <w:tcBorders>
              <w:top w:val="nil"/>
              <w:left w:val="nil"/>
              <w:bottom w:val="nil"/>
              <w:right w:val="nil"/>
            </w:tcBorders>
            <w:shd w:val="clear" w:color="auto" w:fill="auto"/>
            <w:noWrap/>
            <w:vAlign w:val="bottom"/>
            <w:hideMark/>
          </w:tcPr>
          <w:p w14:paraId="74A6465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591 </w:t>
            </w:r>
          </w:p>
        </w:tc>
        <w:tc>
          <w:tcPr>
            <w:tcW w:w="938" w:type="dxa"/>
            <w:tcBorders>
              <w:top w:val="nil"/>
              <w:left w:val="nil"/>
              <w:bottom w:val="nil"/>
              <w:right w:val="nil"/>
            </w:tcBorders>
            <w:shd w:val="clear" w:color="auto" w:fill="auto"/>
            <w:noWrap/>
            <w:vAlign w:val="bottom"/>
            <w:hideMark/>
          </w:tcPr>
          <w:p w14:paraId="29E5165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3 204 </w:t>
            </w:r>
          </w:p>
        </w:tc>
        <w:tc>
          <w:tcPr>
            <w:tcW w:w="938" w:type="dxa"/>
            <w:tcBorders>
              <w:top w:val="nil"/>
              <w:left w:val="nil"/>
              <w:bottom w:val="nil"/>
              <w:right w:val="nil"/>
            </w:tcBorders>
            <w:shd w:val="clear" w:color="auto" w:fill="auto"/>
            <w:noWrap/>
            <w:vAlign w:val="bottom"/>
            <w:hideMark/>
          </w:tcPr>
          <w:p w14:paraId="54965A46"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900 </w:t>
            </w:r>
          </w:p>
        </w:tc>
        <w:tc>
          <w:tcPr>
            <w:tcW w:w="938" w:type="dxa"/>
            <w:tcBorders>
              <w:top w:val="nil"/>
              <w:left w:val="nil"/>
              <w:bottom w:val="nil"/>
              <w:right w:val="nil"/>
            </w:tcBorders>
            <w:shd w:val="clear" w:color="auto" w:fill="auto"/>
            <w:noWrap/>
            <w:vAlign w:val="bottom"/>
            <w:hideMark/>
          </w:tcPr>
          <w:p w14:paraId="27120D6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1 317 </w:t>
            </w:r>
          </w:p>
        </w:tc>
        <w:tc>
          <w:tcPr>
            <w:tcW w:w="938" w:type="dxa"/>
            <w:tcBorders>
              <w:top w:val="nil"/>
              <w:left w:val="nil"/>
              <w:bottom w:val="nil"/>
              <w:right w:val="nil"/>
            </w:tcBorders>
            <w:shd w:val="clear" w:color="auto" w:fill="auto"/>
            <w:noWrap/>
            <w:vAlign w:val="bottom"/>
            <w:hideMark/>
          </w:tcPr>
          <w:p w14:paraId="7A98869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12 063 </w:t>
            </w:r>
          </w:p>
        </w:tc>
        <w:tc>
          <w:tcPr>
            <w:tcW w:w="938" w:type="dxa"/>
            <w:tcBorders>
              <w:top w:val="nil"/>
              <w:left w:val="nil"/>
              <w:bottom w:val="nil"/>
              <w:right w:val="nil"/>
            </w:tcBorders>
            <w:shd w:val="clear" w:color="auto" w:fill="auto"/>
            <w:noWrap/>
            <w:vAlign w:val="bottom"/>
            <w:hideMark/>
          </w:tcPr>
          <w:p w14:paraId="4871850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16 515 </w:t>
            </w:r>
          </w:p>
        </w:tc>
      </w:tr>
      <w:tr w:rsidR="0050176B" w:rsidRPr="0050176B" w14:paraId="3AD35F36" w14:textId="77777777" w:rsidTr="0050176B">
        <w:trPr>
          <w:trHeight w:val="144"/>
        </w:trPr>
        <w:tc>
          <w:tcPr>
            <w:tcW w:w="3179" w:type="dxa"/>
            <w:tcBorders>
              <w:top w:val="nil"/>
              <w:left w:val="nil"/>
              <w:bottom w:val="nil"/>
              <w:right w:val="nil"/>
            </w:tcBorders>
            <w:shd w:val="clear" w:color="auto" w:fill="auto"/>
            <w:noWrap/>
            <w:vAlign w:val="center"/>
            <w:hideMark/>
          </w:tcPr>
          <w:p w14:paraId="7776E852"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Investments</w:t>
            </w:r>
          </w:p>
        </w:tc>
        <w:tc>
          <w:tcPr>
            <w:tcW w:w="276" w:type="dxa"/>
            <w:tcBorders>
              <w:top w:val="nil"/>
              <w:left w:val="nil"/>
              <w:bottom w:val="nil"/>
              <w:right w:val="nil"/>
            </w:tcBorders>
            <w:shd w:val="clear" w:color="auto" w:fill="auto"/>
            <w:noWrap/>
            <w:vAlign w:val="bottom"/>
            <w:hideMark/>
          </w:tcPr>
          <w:p w14:paraId="27BB95BD" w14:textId="77777777" w:rsidR="0050176B" w:rsidRPr="0050176B" w:rsidRDefault="0050176B" w:rsidP="0050176B">
            <w:pPr>
              <w:tabs>
                <w:tab w:val="left" w:pos="3256"/>
              </w:tabs>
              <w:rPr>
                <w:rFonts w:ascii="Times New Roman" w:hAnsi="Times New Roman"/>
                <w:sz w:val="16"/>
                <w:szCs w:val="16"/>
              </w:rPr>
            </w:pPr>
          </w:p>
        </w:tc>
        <w:tc>
          <w:tcPr>
            <w:tcW w:w="938" w:type="dxa"/>
            <w:tcBorders>
              <w:top w:val="nil"/>
              <w:left w:val="nil"/>
              <w:bottom w:val="nil"/>
              <w:right w:val="nil"/>
            </w:tcBorders>
            <w:shd w:val="clear" w:color="auto" w:fill="auto"/>
            <w:noWrap/>
            <w:vAlign w:val="bottom"/>
            <w:hideMark/>
          </w:tcPr>
          <w:p w14:paraId="626C488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7 133 </w:t>
            </w:r>
          </w:p>
        </w:tc>
        <w:tc>
          <w:tcPr>
            <w:tcW w:w="938" w:type="dxa"/>
            <w:tcBorders>
              <w:top w:val="nil"/>
              <w:left w:val="nil"/>
              <w:bottom w:val="nil"/>
              <w:right w:val="nil"/>
            </w:tcBorders>
            <w:shd w:val="clear" w:color="auto" w:fill="auto"/>
            <w:noWrap/>
            <w:vAlign w:val="bottom"/>
            <w:hideMark/>
          </w:tcPr>
          <w:p w14:paraId="6F2841B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9 568 </w:t>
            </w:r>
          </w:p>
        </w:tc>
        <w:tc>
          <w:tcPr>
            <w:tcW w:w="938" w:type="dxa"/>
            <w:tcBorders>
              <w:top w:val="nil"/>
              <w:left w:val="nil"/>
              <w:bottom w:val="nil"/>
              <w:right w:val="nil"/>
            </w:tcBorders>
            <w:shd w:val="clear" w:color="auto" w:fill="auto"/>
            <w:noWrap/>
            <w:vAlign w:val="bottom"/>
            <w:hideMark/>
          </w:tcPr>
          <w:p w14:paraId="766D9996"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23 269 </w:t>
            </w:r>
          </w:p>
        </w:tc>
        <w:tc>
          <w:tcPr>
            <w:tcW w:w="938" w:type="dxa"/>
            <w:tcBorders>
              <w:top w:val="nil"/>
              <w:left w:val="nil"/>
              <w:bottom w:val="nil"/>
              <w:right w:val="nil"/>
            </w:tcBorders>
            <w:shd w:val="clear" w:color="auto" w:fill="auto"/>
            <w:noWrap/>
            <w:vAlign w:val="bottom"/>
            <w:hideMark/>
          </w:tcPr>
          <w:p w14:paraId="65AA11C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28 285 </w:t>
            </w:r>
          </w:p>
        </w:tc>
        <w:tc>
          <w:tcPr>
            <w:tcW w:w="938" w:type="dxa"/>
            <w:tcBorders>
              <w:top w:val="nil"/>
              <w:left w:val="nil"/>
              <w:bottom w:val="nil"/>
              <w:right w:val="nil"/>
            </w:tcBorders>
            <w:shd w:val="clear" w:color="auto" w:fill="auto"/>
            <w:noWrap/>
            <w:vAlign w:val="bottom"/>
            <w:hideMark/>
          </w:tcPr>
          <w:p w14:paraId="48796DC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1 891 </w:t>
            </w:r>
          </w:p>
        </w:tc>
        <w:tc>
          <w:tcPr>
            <w:tcW w:w="938" w:type="dxa"/>
            <w:tcBorders>
              <w:top w:val="nil"/>
              <w:left w:val="nil"/>
              <w:bottom w:val="nil"/>
              <w:right w:val="nil"/>
            </w:tcBorders>
            <w:shd w:val="clear" w:color="auto" w:fill="auto"/>
            <w:noWrap/>
            <w:vAlign w:val="bottom"/>
            <w:hideMark/>
          </w:tcPr>
          <w:p w14:paraId="7575BE7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10 071 </w:t>
            </w:r>
          </w:p>
        </w:tc>
        <w:tc>
          <w:tcPr>
            <w:tcW w:w="938" w:type="dxa"/>
            <w:tcBorders>
              <w:top w:val="nil"/>
              <w:left w:val="nil"/>
              <w:bottom w:val="nil"/>
              <w:right w:val="nil"/>
            </w:tcBorders>
            <w:shd w:val="clear" w:color="auto" w:fill="auto"/>
            <w:noWrap/>
            <w:vAlign w:val="bottom"/>
            <w:hideMark/>
          </w:tcPr>
          <w:p w14:paraId="4117C9A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2 881 </w:t>
            </w:r>
          </w:p>
        </w:tc>
        <w:tc>
          <w:tcPr>
            <w:tcW w:w="938" w:type="dxa"/>
            <w:tcBorders>
              <w:top w:val="nil"/>
              <w:left w:val="nil"/>
              <w:bottom w:val="nil"/>
              <w:right w:val="nil"/>
            </w:tcBorders>
            <w:shd w:val="clear" w:color="auto" w:fill="auto"/>
            <w:noWrap/>
            <w:vAlign w:val="bottom"/>
            <w:hideMark/>
          </w:tcPr>
          <w:p w14:paraId="489F9BA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4 135 </w:t>
            </w:r>
          </w:p>
        </w:tc>
        <w:tc>
          <w:tcPr>
            <w:tcW w:w="938" w:type="dxa"/>
            <w:tcBorders>
              <w:top w:val="nil"/>
              <w:left w:val="nil"/>
              <w:bottom w:val="nil"/>
              <w:right w:val="nil"/>
            </w:tcBorders>
            <w:shd w:val="clear" w:color="auto" w:fill="auto"/>
            <w:noWrap/>
            <w:vAlign w:val="bottom"/>
            <w:hideMark/>
          </w:tcPr>
          <w:p w14:paraId="2E223D6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35 174 </w:t>
            </w:r>
          </w:p>
        </w:tc>
        <w:tc>
          <w:tcPr>
            <w:tcW w:w="938" w:type="dxa"/>
            <w:tcBorders>
              <w:top w:val="nil"/>
              <w:left w:val="nil"/>
              <w:bottom w:val="nil"/>
              <w:right w:val="nil"/>
            </w:tcBorders>
            <w:shd w:val="clear" w:color="auto" w:fill="auto"/>
            <w:noWrap/>
            <w:vAlign w:val="bottom"/>
            <w:hideMark/>
          </w:tcPr>
          <w:p w14:paraId="729AE1B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52 059 </w:t>
            </w:r>
          </w:p>
        </w:tc>
      </w:tr>
      <w:tr w:rsidR="0050176B" w:rsidRPr="0050176B" w14:paraId="198302BF" w14:textId="77777777" w:rsidTr="0050176B">
        <w:trPr>
          <w:trHeight w:val="144"/>
        </w:trPr>
        <w:tc>
          <w:tcPr>
            <w:tcW w:w="3456" w:type="dxa"/>
            <w:gridSpan w:val="2"/>
            <w:tcBorders>
              <w:top w:val="nil"/>
              <w:left w:val="nil"/>
              <w:bottom w:val="nil"/>
              <w:right w:val="nil"/>
            </w:tcBorders>
            <w:shd w:val="clear" w:color="auto" w:fill="auto"/>
            <w:noWrap/>
            <w:vAlign w:val="bottom"/>
            <w:hideMark/>
          </w:tcPr>
          <w:p w14:paraId="59F87A26"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Receivables – non-exchange transactions</w:t>
            </w:r>
          </w:p>
        </w:tc>
        <w:tc>
          <w:tcPr>
            <w:tcW w:w="938" w:type="dxa"/>
            <w:tcBorders>
              <w:top w:val="nil"/>
              <w:left w:val="nil"/>
              <w:bottom w:val="nil"/>
              <w:right w:val="nil"/>
            </w:tcBorders>
            <w:shd w:val="clear" w:color="auto" w:fill="auto"/>
            <w:noWrap/>
            <w:vAlign w:val="bottom"/>
            <w:hideMark/>
          </w:tcPr>
          <w:p w14:paraId="2C72F45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w:t>
            </w:r>
          </w:p>
        </w:tc>
        <w:tc>
          <w:tcPr>
            <w:tcW w:w="938" w:type="dxa"/>
            <w:tcBorders>
              <w:top w:val="nil"/>
              <w:left w:val="nil"/>
              <w:bottom w:val="nil"/>
              <w:right w:val="nil"/>
            </w:tcBorders>
            <w:shd w:val="clear" w:color="auto" w:fill="auto"/>
            <w:noWrap/>
            <w:vAlign w:val="bottom"/>
            <w:hideMark/>
          </w:tcPr>
          <w:p w14:paraId="5114CD6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3 260 </w:t>
            </w:r>
          </w:p>
        </w:tc>
        <w:tc>
          <w:tcPr>
            <w:tcW w:w="938" w:type="dxa"/>
            <w:tcBorders>
              <w:top w:val="nil"/>
              <w:left w:val="nil"/>
              <w:bottom w:val="nil"/>
              <w:right w:val="nil"/>
            </w:tcBorders>
            <w:shd w:val="clear" w:color="auto" w:fill="auto"/>
            <w:noWrap/>
            <w:vAlign w:val="bottom"/>
            <w:hideMark/>
          </w:tcPr>
          <w:p w14:paraId="2619B94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2 699 </w:t>
            </w:r>
          </w:p>
        </w:tc>
        <w:tc>
          <w:tcPr>
            <w:tcW w:w="938" w:type="dxa"/>
            <w:tcBorders>
              <w:top w:val="nil"/>
              <w:left w:val="nil"/>
              <w:bottom w:val="nil"/>
              <w:right w:val="nil"/>
            </w:tcBorders>
            <w:shd w:val="clear" w:color="auto" w:fill="auto"/>
            <w:noWrap/>
            <w:vAlign w:val="bottom"/>
            <w:hideMark/>
          </w:tcPr>
          <w:p w14:paraId="43E6654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8C78E3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2 968 </w:t>
            </w:r>
          </w:p>
        </w:tc>
        <w:tc>
          <w:tcPr>
            <w:tcW w:w="938" w:type="dxa"/>
            <w:tcBorders>
              <w:top w:val="nil"/>
              <w:left w:val="nil"/>
              <w:bottom w:val="nil"/>
              <w:right w:val="nil"/>
            </w:tcBorders>
            <w:shd w:val="clear" w:color="auto" w:fill="auto"/>
            <w:noWrap/>
            <w:vAlign w:val="bottom"/>
            <w:hideMark/>
          </w:tcPr>
          <w:p w14:paraId="1AA7836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7692C3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213 </w:t>
            </w:r>
          </w:p>
        </w:tc>
        <w:tc>
          <w:tcPr>
            <w:tcW w:w="938" w:type="dxa"/>
            <w:tcBorders>
              <w:top w:val="nil"/>
              <w:left w:val="nil"/>
              <w:bottom w:val="nil"/>
              <w:right w:val="nil"/>
            </w:tcBorders>
            <w:shd w:val="clear" w:color="auto" w:fill="auto"/>
            <w:noWrap/>
            <w:vAlign w:val="bottom"/>
            <w:hideMark/>
          </w:tcPr>
          <w:p w14:paraId="08D2D28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438 </w:t>
            </w:r>
          </w:p>
        </w:tc>
        <w:tc>
          <w:tcPr>
            <w:tcW w:w="938" w:type="dxa"/>
            <w:tcBorders>
              <w:top w:val="nil"/>
              <w:left w:val="nil"/>
              <w:bottom w:val="nil"/>
              <w:right w:val="nil"/>
            </w:tcBorders>
            <w:shd w:val="clear" w:color="auto" w:fill="auto"/>
            <w:noWrap/>
            <w:vAlign w:val="bottom"/>
            <w:hideMark/>
          </w:tcPr>
          <w:p w14:paraId="1AE2C7D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5 883 </w:t>
            </w:r>
          </w:p>
        </w:tc>
        <w:tc>
          <w:tcPr>
            <w:tcW w:w="938" w:type="dxa"/>
            <w:tcBorders>
              <w:top w:val="nil"/>
              <w:left w:val="nil"/>
              <w:bottom w:val="nil"/>
              <w:right w:val="nil"/>
            </w:tcBorders>
            <w:shd w:val="clear" w:color="auto" w:fill="auto"/>
            <w:noWrap/>
            <w:vAlign w:val="bottom"/>
            <w:hideMark/>
          </w:tcPr>
          <w:p w14:paraId="0918DA7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3 698 </w:t>
            </w:r>
          </w:p>
        </w:tc>
      </w:tr>
      <w:tr w:rsidR="0050176B" w:rsidRPr="0050176B" w14:paraId="1D91C9CE" w14:textId="77777777" w:rsidTr="0050176B">
        <w:trPr>
          <w:trHeight w:val="144"/>
        </w:trPr>
        <w:tc>
          <w:tcPr>
            <w:tcW w:w="3456" w:type="dxa"/>
            <w:gridSpan w:val="2"/>
            <w:tcBorders>
              <w:top w:val="nil"/>
              <w:left w:val="nil"/>
              <w:bottom w:val="nil"/>
              <w:right w:val="nil"/>
            </w:tcBorders>
            <w:shd w:val="clear" w:color="auto" w:fill="auto"/>
            <w:noWrap/>
            <w:vAlign w:val="bottom"/>
            <w:hideMark/>
          </w:tcPr>
          <w:p w14:paraId="520D0D3C"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Receivables – exchange transactions</w:t>
            </w:r>
          </w:p>
        </w:tc>
        <w:tc>
          <w:tcPr>
            <w:tcW w:w="938" w:type="dxa"/>
            <w:tcBorders>
              <w:top w:val="nil"/>
              <w:left w:val="nil"/>
              <w:bottom w:val="nil"/>
              <w:right w:val="nil"/>
            </w:tcBorders>
            <w:shd w:val="clear" w:color="auto" w:fill="auto"/>
            <w:noWrap/>
            <w:vAlign w:val="bottom"/>
            <w:hideMark/>
          </w:tcPr>
          <w:p w14:paraId="59C1AB4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6 897 </w:t>
            </w:r>
          </w:p>
        </w:tc>
        <w:tc>
          <w:tcPr>
            <w:tcW w:w="938" w:type="dxa"/>
            <w:tcBorders>
              <w:top w:val="nil"/>
              <w:left w:val="nil"/>
              <w:bottom w:val="nil"/>
              <w:right w:val="nil"/>
            </w:tcBorders>
            <w:shd w:val="clear" w:color="auto" w:fill="auto"/>
            <w:noWrap/>
            <w:vAlign w:val="bottom"/>
            <w:hideMark/>
          </w:tcPr>
          <w:p w14:paraId="75D5E0D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8 876 </w:t>
            </w:r>
          </w:p>
        </w:tc>
        <w:tc>
          <w:tcPr>
            <w:tcW w:w="938" w:type="dxa"/>
            <w:tcBorders>
              <w:top w:val="nil"/>
              <w:left w:val="nil"/>
              <w:bottom w:val="nil"/>
              <w:right w:val="nil"/>
            </w:tcBorders>
            <w:shd w:val="clear" w:color="auto" w:fill="auto"/>
            <w:noWrap/>
            <w:vAlign w:val="bottom"/>
            <w:hideMark/>
          </w:tcPr>
          <w:p w14:paraId="291FB4E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17 </w:t>
            </w:r>
          </w:p>
        </w:tc>
        <w:tc>
          <w:tcPr>
            <w:tcW w:w="938" w:type="dxa"/>
            <w:tcBorders>
              <w:top w:val="nil"/>
              <w:left w:val="nil"/>
              <w:bottom w:val="nil"/>
              <w:right w:val="nil"/>
            </w:tcBorders>
            <w:shd w:val="clear" w:color="auto" w:fill="auto"/>
            <w:noWrap/>
            <w:vAlign w:val="bottom"/>
            <w:hideMark/>
          </w:tcPr>
          <w:p w14:paraId="406CEF0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E1B5802"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A0C047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A151F5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4760A7C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21115D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6 914 </w:t>
            </w:r>
          </w:p>
        </w:tc>
        <w:tc>
          <w:tcPr>
            <w:tcW w:w="938" w:type="dxa"/>
            <w:tcBorders>
              <w:top w:val="nil"/>
              <w:left w:val="nil"/>
              <w:bottom w:val="nil"/>
              <w:right w:val="nil"/>
            </w:tcBorders>
            <w:shd w:val="clear" w:color="auto" w:fill="auto"/>
            <w:noWrap/>
            <w:vAlign w:val="bottom"/>
            <w:hideMark/>
          </w:tcPr>
          <w:p w14:paraId="4480D5A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8 876 </w:t>
            </w:r>
          </w:p>
        </w:tc>
      </w:tr>
      <w:tr w:rsidR="0050176B" w:rsidRPr="0050176B" w14:paraId="1390032A" w14:textId="77777777" w:rsidTr="0050176B">
        <w:trPr>
          <w:trHeight w:val="144"/>
        </w:trPr>
        <w:tc>
          <w:tcPr>
            <w:tcW w:w="3456" w:type="dxa"/>
            <w:gridSpan w:val="2"/>
            <w:tcBorders>
              <w:top w:val="nil"/>
              <w:left w:val="nil"/>
              <w:bottom w:val="nil"/>
              <w:right w:val="nil"/>
            </w:tcBorders>
            <w:shd w:val="clear" w:color="auto" w:fill="auto"/>
            <w:noWrap/>
            <w:vAlign w:val="bottom"/>
            <w:hideMark/>
          </w:tcPr>
          <w:p w14:paraId="7CF79EA7"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Advances issued</w:t>
            </w:r>
          </w:p>
        </w:tc>
        <w:tc>
          <w:tcPr>
            <w:tcW w:w="938" w:type="dxa"/>
            <w:tcBorders>
              <w:top w:val="nil"/>
              <w:left w:val="nil"/>
              <w:bottom w:val="nil"/>
              <w:right w:val="nil"/>
            </w:tcBorders>
            <w:shd w:val="clear" w:color="auto" w:fill="auto"/>
            <w:noWrap/>
            <w:vAlign w:val="bottom"/>
            <w:hideMark/>
          </w:tcPr>
          <w:p w14:paraId="428E5D1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203 </w:t>
            </w:r>
          </w:p>
        </w:tc>
        <w:tc>
          <w:tcPr>
            <w:tcW w:w="938" w:type="dxa"/>
            <w:tcBorders>
              <w:top w:val="nil"/>
              <w:left w:val="nil"/>
              <w:bottom w:val="nil"/>
              <w:right w:val="nil"/>
            </w:tcBorders>
            <w:shd w:val="clear" w:color="auto" w:fill="auto"/>
            <w:noWrap/>
            <w:vAlign w:val="bottom"/>
            <w:hideMark/>
          </w:tcPr>
          <w:p w14:paraId="6A94F3F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357 </w:t>
            </w:r>
          </w:p>
        </w:tc>
        <w:tc>
          <w:tcPr>
            <w:tcW w:w="938" w:type="dxa"/>
            <w:tcBorders>
              <w:top w:val="nil"/>
              <w:left w:val="nil"/>
              <w:bottom w:val="nil"/>
              <w:right w:val="nil"/>
            </w:tcBorders>
            <w:shd w:val="clear" w:color="auto" w:fill="auto"/>
            <w:noWrap/>
            <w:vAlign w:val="bottom"/>
            <w:hideMark/>
          </w:tcPr>
          <w:p w14:paraId="6F60640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158 </w:t>
            </w:r>
          </w:p>
        </w:tc>
        <w:tc>
          <w:tcPr>
            <w:tcW w:w="938" w:type="dxa"/>
            <w:tcBorders>
              <w:top w:val="nil"/>
              <w:left w:val="nil"/>
              <w:bottom w:val="nil"/>
              <w:right w:val="nil"/>
            </w:tcBorders>
            <w:shd w:val="clear" w:color="auto" w:fill="auto"/>
            <w:noWrap/>
            <w:vAlign w:val="bottom"/>
            <w:hideMark/>
          </w:tcPr>
          <w:p w14:paraId="5FEA792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278 </w:t>
            </w:r>
          </w:p>
        </w:tc>
        <w:tc>
          <w:tcPr>
            <w:tcW w:w="938" w:type="dxa"/>
            <w:tcBorders>
              <w:top w:val="nil"/>
              <w:left w:val="nil"/>
              <w:bottom w:val="nil"/>
              <w:right w:val="nil"/>
            </w:tcBorders>
            <w:shd w:val="clear" w:color="auto" w:fill="auto"/>
            <w:noWrap/>
            <w:vAlign w:val="bottom"/>
            <w:hideMark/>
          </w:tcPr>
          <w:p w14:paraId="413766F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356 </w:t>
            </w:r>
          </w:p>
        </w:tc>
        <w:tc>
          <w:tcPr>
            <w:tcW w:w="938" w:type="dxa"/>
            <w:tcBorders>
              <w:top w:val="nil"/>
              <w:left w:val="nil"/>
              <w:bottom w:val="nil"/>
              <w:right w:val="nil"/>
            </w:tcBorders>
            <w:shd w:val="clear" w:color="auto" w:fill="auto"/>
            <w:noWrap/>
            <w:vAlign w:val="bottom"/>
            <w:hideMark/>
          </w:tcPr>
          <w:p w14:paraId="05763E12"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395 </w:t>
            </w:r>
          </w:p>
        </w:tc>
        <w:tc>
          <w:tcPr>
            <w:tcW w:w="938" w:type="dxa"/>
            <w:tcBorders>
              <w:top w:val="nil"/>
              <w:left w:val="nil"/>
              <w:bottom w:val="nil"/>
              <w:right w:val="nil"/>
            </w:tcBorders>
            <w:shd w:val="clear" w:color="auto" w:fill="auto"/>
            <w:noWrap/>
            <w:vAlign w:val="bottom"/>
            <w:hideMark/>
          </w:tcPr>
          <w:p w14:paraId="2437E35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w:t>
            </w:r>
          </w:p>
        </w:tc>
        <w:tc>
          <w:tcPr>
            <w:tcW w:w="938" w:type="dxa"/>
            <w:tcBorders>
              <w:top w:val="nil"/>
              <w:left w:val="nil"/>
              <w:bottom w:val="nil"/>
              <w:right w:val="nil"/>
            </w:tcBorders>
            <w:shd w:val="clear" w:color="auto" w:fill="auto"/>
            <w:noWrap/>
            <w:vAlign w:val="bottom"/>
            <w:hideMark/>
          </w:tcPr>
          <w:p w14:paraId="0F18B62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w:t>
            </w:r>
          </w:p>
        </w:tc>
        <w:tc>
          <w:tcPr>
            <w:tcW w:w="938" w:type="dxa"/>
            <w:tcBorders>
              <w:top w:val="nil"/>
              <w:left w:val="nil"/>
              <w:bottom w:val="nil"/>
              <w:right w:val="nil"/>
            </w:tcBorders>
            <w:shd w:val="clear" w:color="auto" w:fill="auto"/>
            <w:noWrap/>
            <w:vAlign w:val="bottom"/>
            <w:hideMark/>
          </w:tcPr>
          <w:p w14:paraId="420FD4B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720 </w:t>
            </w:r>
          </w:p>
        </w:tc>
        <w:tc>
          <w:tcPr>
            <w:tcW w:w="938" w:type="dxa"/>
            <w:tcBorders>
              <w:top w:val="nil"/>
              <w:left w:val="nil"/>
              <w:bottom w:val="nil"/>
              <w:right w:val="nil"/>
            </w:tcBorders>
            <w:shd w:val="clear" w:color="auto" w:fill="auto"/>
            <w:noWrap/>
            <w:vAlign w:val="bottom"/>
            <w:hideMark/>
          </w:tcPr>
          <w:p w14:paraId="745FA02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1 031 </w:t>
            </w:r>
          </w:p>
        </w:tc>
      </w:tr>
      <w:tr w:rsidR="0050176B" w:rsidRPr="0050176B" w14:paraId="2B2946A4" w14:textId="77777777" w:rsidTr="0050176B">
        <w:trPr>
          <w:trHeight w:val="144"/>
        </w:trPr>
        <w:tc>
          <w:tcPr>
            <w:tcW w:w="3456" w:type="dxa"/>
            <w:gridSpan w:val="2"/>
            <w:tcBorders>
              <w:top w:val="nil"/>
              <w:left w:val="nil"/>
              <w:bottom w:val="nil"/>
              <w:right w:val="nil"/>
            </w:tcBorders>
            <w:shd w:val="clear" w:color="auto" w:fill="auto"/>
            <w:noWrap/>
            <w:vAlign w:val="bottom"/>
            <w:hideMark/>
          </w:tcPr>
          <w:p w14:paraId="16D613A3"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Loans to financial service providers</w:t>
            </w:r>
          </w:p>
        </w:tc>
        <w:tc>
          <w:tcPr>
            <w:tcW w:w="938" w:type="dxa"/>
            <w:tcBorders>
              <w:top w:val="nil"/>
              <w:left w:val="nil"/>
              <w:bottom w:val="nil"/>
              <w:right w:val="nil"/>
            </w:tcBorders>
            <w:shd w:val="clear" w:color="auto" w:fill="auto"/>
            <w:noWrap/>
            <w:vAlign w:val="bottom"/>
            <w:hideMark/>
          </w:tcPr>
          <w:p w14:paraId="2DBC229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523 </w:t>
            </w:r>
          </w:p>
        </w:tc>
        <w:tc>
          <w:tcPr>
            <w:tcW w:w="938" w:type="dxa"/>
            <w:tcBorders>
              <w:top w:val="nil"/>
              <w:left w:val="nil"/>
              <w:bottom w:val="nil"/>
              <w:right w:val="nil"/>
            </w:tcBorders>
            <w:shd w:val="clear" w:color="auto" w:fill="auto"/>
            <w:noWrap/>
            <w:vAlign w:val="bottom"/>
            <w:hideMark/>
          </w:tcPr>
          <w:p w14:paraId="2587D48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783 </w:t>
            </w:r>
          </w:p>
        </w:tc>
        <w:tc>
          <w:tcPr>
            <w:tcW w:w="938" w:type="dxa"/>
            <w:tcBorders>
              <w:top w:val="nil"/>
              <w:left w:val="nil"/>
              <w:bottom w:val="nil"/>
              <w:right w:val="nil"/>
            </w:tcBorders>
            <w:shd w:val="clear" w:color="auto" w:fill="auto"/>
            <w:noWrap/>
            <w:vAlign w:val="bottom"/>
            <w:hideMark/>
          </w:tcPr>
          <w:p w14:paraId="66F1C29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3C322D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01CD2A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CCAE34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0E7E0FF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537ED5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D98342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523 </w:t>
            </w:r>
          </w:p>
        </w:tc>
        <w:tc>
          <w:tcPr>
            <w:tcW w:w="938" w:type="dxa"/>
            <w:tcBorders>
              <w:top w:val="nil"/>
              <w:left w:val="nil"/>
              <w:bottom w:val="nil"/>
              <w:right w:val="nil"/>
            </w:tcBorders>
            <w:shd w:val="clear" w:color="auto" w:fill="auto"/>
            <w:noWrap/>
            <w:vAlign w:val="bottom"/>
            <w:hideMark/>
          </w:tcPr>
          <w:p w14:paraId="7315ECC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783 </w:t>
            </w:r>
          </w:p>
        </w:tc>
      </w:tr>
      <w:tr w:rsidR="0050176B" w:rsidRPr="0050176B" w14:paraId="74324B65" w14:textId="77777777" w:rsidTr="0050176B">
        <w:trPr>
          <w:trHeight w:val="144"/>
        </w:trPr>
        <w:tc>
          <w:tcPr>
            <w:tcW w:w="3179" w:type="dxa"/>
            <w:tcBorders>
              <w:top w:val="nil"/>
              <w:left w:val="nil"/>
              <w:bottom w:val="nil"/>
              <w:right w:val="nil"/>
            </w:tcBorders>
            <w:shd w:val="clear" w:color="auto" w:fill="auto"/>
            <w:noWrap/>
            <w:vAlign w:val="bottom"/>
            <w:hideMark/>
          </w:tcPr>
          <w:p w14:paraId="6987CBD4"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Inventories</w:t>
            </w:r>
          </w:p>
        </w:tc>
        <w:tc>
          <w:tcPr>
            <w:tcW w:w="276" w:type="dxa"/>
            <w:tcBorders>
              <w:top w:val="nil"/>
              <w:left w:val="nil"/>
              <w:bottom w:val="nil"/>
              <w:right w:val="nil"/>
            </w:tcBorders>
            <w:shd w:val="clear" w:color="auto" w:fill="auto"/>
            <w:noWrap/>
            <w:vAlign w:val="bottom"/>
            <w:hideMark/>
          </w:tcPr>
          <w:p w14:paraId="19A38472" w14:textId="77777777" w:rsidR="0050176B" w:rsidRPr="0050176B" w:rsidRDefault="0050176B" w:rsidP="0050176B">
            <w:pPr>
              <w:tabs>
                <w:tab w:val="left" w:pos="3256"/>
              </w:tabs>
              <w:rPr>
                <w:rFonts w:ascii="Times New Roman" w:hAnsi="Times New Roman"/>
                <w:sz w:val="16"/>
                <w:szCs w:val="16"/>
              </w:rPr>
            </w:pPr>
          </w:p>
        </w:tc>
        <w:tc>
          <w:tcPr>
            <w:tcW w:w="938" w:type="dxa"/>
            <w:tcBorders>
              <w:top w:val="nil"/>
              <w:left w:val="nil"/>
              <w:bottom w:val="nil"/>
              <w:right w:val="nil"/>
            </w:tcBorders>
            <w:shd w:val="clear" w:color="auto" w:fill="auto"/>
            <w:noWrap/>
            <w:vAlign w:val="bottom"/>
            <w:hideMark/>
          </w:tcPr>
          <w:p w14:paraId="311CC9A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386FF28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39B7814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4FE84E86"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E194592"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4A8EB22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F5654C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w:t>
            </w:r>
          </w:p>
        </w:tc>
        <w:tc>
          <w:tcPr>
            <w:tcW w:w="938" w:type="dxa"/>
            <w:tcBorders>
              <w:top w:val="nil"/>
              <w:left w:val="nil"/>
              <w:bottom w:val="nil"/>
              <w:right w:val="nil"/>
            </w:tcBorders>
            <w:shd w:val="clear" w:color="auto" w:fill="auto"/>
            <w:noWrap/>
            <w:vAlign w:val="bottom"/>
            <w:hideMark/>
          </w:tcPr>
          <w:p w14:paraId="0DFEDD0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w:t>
            </w:r>
          </w:p>
        </w:tc>
        <w:tc>
          <w:tcPr>
            <w:tcW w:w="938" w:type="dxa"/>
            <w:tcBorders>
              <w:top w:val="nil"/>
              <w:left w:val="nil"/>
              <w:bottom w:val="nil"/>
              <w:right w:val="nil"/>
            </w:tcBorders>
            <w:shd w:val="clear" w:color="auto" w:fill="auto"/>
            <w:noWrap/>
            <w:vAlign w:val="bottom"/>
            <w:hideMark/>
          </w:tcPr>
          <w:p w14:paraId="0572897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w:t>
            </w:r>
          </w:p>
        </w:tc>
        <w:tc>
          <w:tcPr>
            <w:tcW w:w="938" w:type="dxa"/>
            <w:tcBorders>
              <w:top w:val="nil"/>
              <w:left w:val="nil"/>
              <w:bottom w:val="nil"/>
              <w:right w:val="nil"/>
            </w:tcBorders>
            <w:shd w:val="clear" w:color="auto" w:fill="auto"/>
            <w:noWrap/>
            <w:vAlign w:val="bottom"/>
            <w:hideMark/>
          </w:tcPr>
          <w:p w14:paraId="160FB8D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w:t>
            </w:r>
          </w:p>
        </w:tc>
      </w:tr>
      <w:tr w:rsidR="0050176B" w:rsidRPr="0050176B" w14:paraId="764CE9F3" w14:textId="77777777" w:rsidTr="0050176B">
        <w:trPr>
          <w:trHeight w:val="144"/>
        </w:trPr>
        <w:tc>
          <w:tcPr>
            <w:tcW w:w="3456" w:type="dxa"/>
            <w:gridSpan w:val="2"/>
            <w:tcBorders>
              <w:top w:val="nil"/>
              <w:left w:val="nil"/>
              <w:bottom w:val="nil"/>
              <w:right w:val="nil"/>
            </w:tcBorders>
            <w:shd w:val="clear" w:color="auto" w:fill="auto"/>
            <w:noWrap/>
            <w:vAlign w:val="bottom"/>
            <w:hideMark/>
          </w:tcPr>
          <w:p w14:paraId="48834C3D"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Other current assets</w:t>
            </w:r>
          </w:p>
        </w:tc>
        <w:tc>
          <w:tcPr>
            <w:tcW w:w="938" w:type="dxa"/>
            <w:tcBorders>
              <w:top w:val="nil"/>
              <w:left w:val="nil"/>
              <w:bottom w:val="nil"/>
              <w:right w:val="nil"/>
            </w:tcBorders>
            <w:shd w:val="clear" w:color="auto" w:fill="auto"/>
            <w:noWrap/>
            <w:vAlign w:val="bottom"/>
            <w:hideMark/>
          </w:tcPr>
          <w:p w14:paraId="7010A56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49A5B00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45E566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2259C2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7E4BCB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D28A0E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AB2AC3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386A20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F021E9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3F5D387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r>
      <w:tr w:rsidR="0050176B" w:rsidRPr="0050176B" w14:paraId="3E2B654E"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7FB8079C"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current assets</w:t>
            </w:r>
          </w:p>
        </w:tc>
        <w:tc>
          <w:tcPr>
            <w:tcW w:w="938" w:type="dxa"/>
            <w:tcBorders>
              <w:top w:val="single" w:sz="4" w:space="0" w:color="auto"/>
              <w:left w:val="nil"/>
              <w:bottom w:val="single" w:sz="4" w:space="0" w:color="auto"/>
              <w:right w:val="nil"/>
            </w:tcBorders>
            <w:shd w:val="clear" w:color="auto" w:fill="auto"/>
            <w:noWrap/>
            <w:vAlign w:val="bottom"/>
            <w:hideMark/>
          </w:tcPr>
          <w:p w14:paraId="5208E11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18 059 </w:t>
            </w:r>
          </w:p>
        </w:tc>
        <w:tc>
          <w:tcPr>
            <w:tcW w:w="938" w:type="dxa"/>
            <w:tcBorders>
              <w:top w:val="single" w:sz="4" w:space="0" w:color="auto"/>
              <w:left w:val="nil"/>
              <w:bottom w:val="single" w:sz="4" w:space="0" w:color="auto"/>
              <w:right w:val="nil"/>
            </w:tcBorders>
            <w:shd w:val="clear" w:color="auto" w:fill="auto"/>
            <w:noWrap/>
            <w:vAlign w:val="bottom"/>
            <w:hideMark/>
          </w:tcPr>
          <w:p w14:paraId="39AFD4BF"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25 838 </w:t>
            </w:r>
          </w:p>
        </w:tc>
        <w:tc>
          <w:tcPr>
            <w:tcW w:w="938" w:type="dxa"/>
            <w:tcBorders>
              <w:top w:val="single" w:sz="4" w:space="0" w:color="auto"/>
              <w:left w:val="nil"/>
              <w:bottom w:val="single" w:sz="4" w:space="0" w:color="auto"/>
              <w:right w:val="nil"/>
            </w:tcBorders>
            <w:shd w:val="clear" w:color="auto" w:fill="auto"/>
            <w:noWrap/>
            <w:vAlign w:val="bottom"/>
            <w:hideMark/>
          </w:tcPr>
          <w:p w14:paraId="29816F5E"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33 415 </w:t>
            </w:r>
          </w:p>
        </w:tc>
        <w:tc>
          <w:tcPr>
            <w:tcW w:w="938" w:type="dxa"/>
            <w:tcBorders>
              <w:top w:val="single" w:sz="4" w:space="0" w:color="auto"/>
              <w:left w:val="nil"/>
              <w:bottom w:val="single" w:sz="4" w:space="0" w:color="auto"/>
              <w:right w:val="nil"/>
            </w:tcBorders>
            <w:shd w:val="clear" w:color="auto" w:fill="auto"/>
            <w:noWrap/>
            <w:vAlign w:val="bottom"/>
            <w:hideMark/>
          </w:tcPr>
          <w:p w14:paraId="659A23AA"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37 563 </w:t>
            </w:r>
          </w:p>
        </w:tc>
        <w:tc>
          <w:tcPr>
            <w:tcW w:w="938" w:type="dxa"/>
            <w:tcBorders>
              <w:top w:val="single" w:sz="4" w:space="0" w:color="auto"/>
              <w:left w:val="nil"/>
              <w:bottom w:val="single" w:sz="4" w:space="0" w:color="auto"/>
              <w:right w:val="nil"/>
            </w:tcBorders>
            <w:shd w:val="clear" w:color="auto" w:fill="auto"/>
            <w:noWrap/>
            <w:vAlign w:val="bottom"/>
            <w:hideMark/>
          </w:tcPr>
          <w:p w14:paraId="65572BA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5 806 </w:t>
            </w:r>
          </w:p>
        </w:tc>
        <w:tc>
          <w:tcPr>
            <w:tcW w:w="938" w:type="dxa"/>
            <w:tcBorders>
              <w:top w:val="single" w:sz="4" w:space="0" w:color="auto"/>
              <w:left w:val="nil"/>
              <w:bottom w:val="single" w:sz="4" w:space="0" w:color="auto"/>
              <w:right w:val="nil"/>
            </w:tcBorders>
            <w:shd w:val="clear" w:color="auto" w:fill="auto"/>
            <w:noWrap/>
            <w:vAlign w:val="bottom"/>
            <w:hideMark/>
          </w:tcPr>
          <w:p w14:paraId="5C32083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13 670 </w:t>
            </w:r>
          </w:p>
        </w:tc>
        <w:tc>
          <w:tcPr>
            <w:tcW w:w="938" w:type="dxa"/>
            <w:tcBorders>
              <w:top w:val="single" w:sz="4" w:space="0" w:color="auto"/>
              <w:left w:val="nil"/>
              <w:bottom w:val="single" w:sz="4" w:space="0" w:color="auto"/>
              <w:right w:val="nil"/>
            </w:tcBorders>
            <w:shd w:val="clear" w:color="auto" w:fill="auto"/>
            <w:noWrap/>
            <w:vAlign w:val="bottom"/>
            <w:hideMark/>
          </w:tcPr>
          <w:p w14:paraId="06723DCA"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4 000 </w:t>
            </w:r>
          </w:p>
        </w:tc>
        <w:tc>
          <w:tcPr>
            <w:tcW w:w="938" w:type="dxa"/>
            <w:tcBorders>
              <w:top w:val="single" w:sz="4" w:space="0" w:color="auto"/>
              <w:left w:val="nil"/>
              <w:bottom w:val="single" w:sz="4" w:space="0" w:color="auto"/>
              <w:right w:val="nil"/>
            </w:tcBorders>
            <w:shd w:val="clear" w:color="auto" w:fill="auto"/>
            <w:noWrap/>
            <w:vAlign w:val="bottom"/>
            <w:hideMark/>
          </w:tcPr>
          <w:p w14:paraId="67B92202"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5 893 </w:t>
            </w:r>
          </w:p>
        </w:tc>
        <w:tc>
          <w:tcPr>
            <w:tcW w:w="938" w:type="dxa"/>
            <w:tcBorders>
              <w:top w:val="single" w:sz="4" w:space="0" w:color="auto"/>
              <w:left w:val="nil"/>
              <w:bottom w:val="single" w:sz="4" w:space="0" w:color="auto"/>
              <w:right w:val="nil"/>
            </w:tcBorders>
            <w:shd w:val="clear" w:color="auto" w:fill="auto"/>
            <w:noWrap/>
            <w:vAlign w:val="bottom"/>
            <w:hideMark/>
          </w:tcPr>
          <w:p w14:paraId="445A8656"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61 280 </w:t>
            </w:r>
          </w:p>
        </w:tc>
        <w:tc>
          <w:tcPr>
            <w:tcW w:w="938" w:type="dxa"/>
            <w:tcBorders>
              <w:top w:val="single" w:sz="4" w:space="0" w:color="auto"/>
              <w:left w:val="nil"/>
              <w:bottom w:val="single" w:sz="4" w:space="0" w:color="auto"/>
              <w:right w:val="nil"/>
            </w:tcBorders>
            <w:shd w:val="clear" w:color="auto" w:fill="auto"/>
            <w:noWrap/>
            <w:vAlign w:val="bottom"/>
            <w:hideMark/>
          </w:tcPr>
          <w:p w14:paraId="5FE0626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82 964 </w:t>
            </w:r>
          </w:p>
        </w:tc>
      </w:tr>
      <w:tr w:rsidR="0050176B" w:rsidRPr="0050176B" w14:paraId="39EED463"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21DA260C"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Non-current assets</w:t>
            </w:r>
          </w:p>
        </w:tc>
        <w:tc>
          <w:tcPr>
            <w:tcW w:w="938" w:type="dxa"/>
            <w:tcBorders>
              <w:top w:val="nil"/>
              <w:left w:val="nil"/>
              <w:bottom w:val="nil"/>
              <w:right w:val="nil"/>
            </w:tcBorders>
            <w:shd w:val="clear" w:color="auto" w:fill="auto"/>
            <w:noWrap/>
            <w:vAlign w:val="center"/>
            <w:hideMark/>
          </w:tcPr>
          <w:p w14:paraId="48F2637D"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15DF970B"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3DB2324D"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78407B60"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CCA160C"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4FBCB41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5556EC9"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987D0BE"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A5FB39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4793B91" w14:textId="77777777" w:rsidR="0050176B" w:rsidRPr="0050176B" w:rsidRDefault="0050176B" w:rsidP="0050176B">
            <w:pPr>
              <w:jc w:val="right"/>
              <w:rPr>
                <w:rFonts w:ascii="Times New Roman" w:hAnsi="Times New Roman"/>
                <w:sz w:val="20"/>
              </w:rPr>
            </w:pPr>
          </w:p>
        </w:tc>
      </w:tr>
      <w:tr w:rsidR="0050176B" w:rsidRPr="0050176B" w14:paraId="30B90A51" w14:textId="77777777" w:rsidTr="0050176B">
        <w:trPr>
          <w:trHeight w:val="144"/>
        </w:trPr>
        <w:tc>
          <w:tcPr>
            <w:tcW w:w="3179" w:type="dxa"/>
            <w:tcBorders>
              <w:top w:val="nil"/>
              <w:left w:val="nil"/>
              <w:bottom w:val="nil"/>
              <w:right w:val="nil"/>
            </w:tcBorders>
            <w:shd w:val="clear" w:color="auto" w:fill="auto"/>
            <w:noWrap/>
            <w:vAlign w:val="center"/>
            <w:hideMark/>
          </w:tcPr>
          <w:p w14:paraId="1A56A1F9"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Investments</w:t>
            </w:r>
          </w:p>
        </w:tc>
        <w:tc>
          <w:tcPr>
            <w:tcW w:w="276" w:type="dxa"/>
            <w:tcBorders>
              <w:top w:val="nil"/>
              <w:left w:val="nil"/>
              <w:bottom w:val="nil"/>
              <w:right w:val="nil"/>
            </w:tcBorders>
            <w:shd w:val="clear" w:color="auto" w:fill="auto"/>
            <w:noWrap/>
            <w:vAlign w:val="bottom"/>
            <w:hideMark/>
          </w:tcPr>
          <w:p w14:paraId="0890964B" w14:textId="77777777" w:rsidR="0050176B" w:rsidRPr="0050176B" w:rsidRDefault="0050176B" w:rsidP="0050176B">
            <w:pPr>
              <w:tabs>
                <w:tab w:val="left" w:pos="3256"/>
              </w:tabs>
              <w:rPr>
                <w:rFonts w:ascii="Times New Roman" w:hAnsi="Times New Roman"/>
                <w:sz w:val="16"/>
                <w:szCs w:val="16"/>
              </w:rPr>
            </w:pPr>
          </w:p>
        </w:tc>
        <w:tc>
          <w:tcPr>
            <w:tcW w:w="938" w:type="dxa"/>
            <w:tcBorders>
              <w:top w:val="nil"/>
              <w:left w:val="nil"/>
              <w:bottom w:val="nil"/>
              <w:right w:val="nil"/>
            </w:tcBorders>
            <w:shd w:val="clear" w:color="auto" w:fill="auto"/>
            <w:noWrap/>
            <w:vAlign w:val="bottom"/>
            <w:hideMark/>
          </w:tcPr>
          <w:p w14:paraId="2DE25DA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13 708 </w:t>
            </w:r>
          </w:p>
        </w:tc>
        <w:tc>
          <w:tcPr>
            <w:tcW w:w="938" w:type="dxa"/>
            <w:tcBorders>
              <w:top w:val="nil"/>
              <w:left w:val="nil"/>
              <w:bottom w:val="nil"/>
              <w:right w:val="nil"/>
            </w:tcBorders>
            <w:shd w:val="clear" w:color="auto" w:fill="auto"/>
            <w:noWrap/>
            <w:vAlign w:val="bottom"/>
            <w:hideMark/>
          </w:tcPr>
          <w:p w14:paraId="602F1E5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1 730 </w:t>
            </w:r>
          </w:p>
        </w:tc>
        <w:tc>
          <w:tcPr>
            <w:tcW w:w="938" w:type="dxa"/>
            <w:tcBorders>
              <w:top w:val="nil"/>
              <w:left w:val="nil"/>
              <w:bottom w:val="nil"/>
              <w:right w:val="nil"/>
            </w:tcBorders>
            <w:shd w:val="clear" w:color="auto" w:fill="auto"/>
            <w:noWrap/>
            <w:vAlign w:val="bottom"/>
            <w:hideMark/>
          </w:tcPr>
          <w:p w14:paraId="0AACC20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42 176 </w:t>
            </w:r>
          </w:p>
        </w:tc>
        <w:tc>
          <w:tcPr>
            <w:tcW w:w="938" w:type="dxa"/>
            <w:tcBorders>
              <w:top w:val="nil"/>
              <w:left w:val="nil"/>
              <w:bottom w:val="nil"/>
              <w:right w:val="nil"/>
            </w:tcBorders>
            <w:shd w:val="clear" w:color="auto" w:fill="auto"/>
            <w:noWrap/>
            <w:vAlign w:val="bottom"/>
            <w:hideMark/>
          </w:tcPr>
          <w:p w14:paraId="209D7EF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5 571 </w:t>
            </w:r>
          </w:p>
        </w:tc>
        <w:tc>
          <w:tcPr>
            <w:tcW w:w="938" w:type="dxa"/>
            <w:tcBorders>
              <w:top w:val="nil"/>
              <w:left w:val="nil"/>
              <w:bottom w:val="nil"/>
              <w:right w:val="nil"/>
            </w:tcBorders>
            <w:shd w:val="clear" w:color="auto" w:fill="auto"/>
            <w:noWrap/>
            <w:vAlign w:val="bottom"/>
            <w:hideMark/>
          </w:tcPr>
          <w:p w14:paraId="551D529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3 426 </w:t>
            </w:r>
          </w:p>
        </w:tc>
        <w:tc>
          <w:tcPr>
            <w:tcW w:w="938" w:type="dxa"/>
            <w:tcBorders>
              <w:top w:val="nil"/>
              <w:left w:val="nil"/>
              <w:bottom w:val="nil"/>
              <w:right w:val="nil"/>
            </w:tcBorders>
            <w:shd w:val="clear" w:color="auto" w:fill="auto"/>
            <w:noWrap/>
            <w:vAlign w:val="bottom"/>
            <w:hideMark/>
          </w:tcPr>
          <w:p w14:paraId="60F6BB9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1 984 </w:t>
            </w:r>
          </w:p>
        </w:tc>
        <w:tc>
          <w:tcPr>
            <w:tcW w:w="938" w:type="dxa"/>
            <w:tcBorders>
              <w:top w:val="nil"/>
              <w:left w:val="nil"/>
              <w:bottom w:val="nil"/>
              <w:right w:val="nil"/>
            </w:tcBorders>
            <w:shd w:val="clear" w:color="auto" w:fill="auto"/>
            <w:noWrap/>
            <w:vAlign w:val="bottom"/>
            <w:hideMark/>
          </w:tcPr>
          <w:p w14:paraId="7488051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5 220 </w:t>
            </w:r>
          </w:p>
        </w:tc>
        <w:tc>
          <w:tcPr>
            <w:tcW w:w="938" w:type="dxa"/>
            <w:tcBorders>
              <w:top w:val="nil"/>
              <w:left w:val="nil"/>
              <w:bottom w:val="nil"/>
              <w:right w:val="nil"/>
            </w:tcBorders>
            <w:shd w:val="clear" w:color="auto" w:fill="auto"/>
            <w:noWrap/>
            <w:vAlign w:val="bottom"/>
            <w:hideMark/>
          </w:tcPr>
          <w:p w14:paraId="2138571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814 </w:t>
            </w:r>
          </w:p>
        </w:tc>
        <w:tc>
          <w:tcPr>
            <w:tcW w:w="938" w:type="dxa"/>
            <w:tcBorders>
              <w:top w:val="nil"/>
              <w:left w:val="nil"/>
              <w:bottom w:val="nil"/>
              <w:right w:val="nil"/>
            </w:tcBorders>
            <w:shd w:val="clear" w:color="auto" w:fill="auto"/>
            <w:noWrap/>
            <w:vAlign w:val="bottom"/>
            <w:hideMark/>
          </w:tcPr>
          <w:p w14:paraId="0972D4D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64 530 </w:t>
            </w:r>
          </w:p>
        </w:tc>
        <w:tc>
          <w:tcPr>
            <w:tcW w:w="938" w:type="dxa"/>
            <w:tcBorders>
              <w:top w:val="nil"/>
              <w:left w:val="nil"/>
              <w:bottom w:val="nil"/>
              <w:right w:val="nil"/>
            </w:tcBorders>
            <w:shd w:val="clear" w:color="auto" w:fill="auto"/>
            <w:noWrap/>
            <w:vAlign w:val="bottom"/>
            <w:hideMark/>
          </w:tcPr>
          <w:p w14:paraId="155D209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10 099 </w:t>
            </w:r>
          </w:p>
        </w:tc>
      </w:tr>
      <w:tr w:rsidR="0050176B" w:rsidRPr="0050176B" w14:paraId="38EEE6B3"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45CD92C0"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Loans to financial service providers</w:t>
            </w:r>
          </w:p>
        </w:tc>
        <w:tc>
          <w:tcPr>
            <w:tcW w:w="938" w:type="dxa"/>
            <w:tcBorders>
              <w:top w:val="nil"/>
              <w:left w:val="nil"/>
              <w:bottom w:val="nil"/>
              <w:right w:val="nil"/>
            </w:tcBorders>
            <w:shd w:val="clear" w:color="auto" w:fill="auto"/>
            <w:noWrap/>
            <w:vAlign w:val="bottom"/>
            <w:hideMark/>
          </w:tcPr>
          <w:p w14:paraId="7A83BAF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251 </w:t>
            </w:r>
          </w:p>
        </w:tc>
        <w:tc>
          <w:tcPr>
            <w:tcW w:w="938" w:type="dxa"/>
            <w:tcBorders>
              <w:top w:val="nil"/>
              <w:left w:val="nil"/>
              <w:bottom w:val="nil"/>
              <w:right w:val="nil"/>
            </w:tcBorders>
            <w:shd w:val="clear" w:color="auto" w:fill="auto"/>
            <w:noWrap/>
            <w:vAlign w:val="bottom"/>
            <w:hideMark/>
          </w:tcPr>
          <w:p w14:paraId="2AA8B986"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273 </w:t>
            </w:r>
          </w:p>
        </w:tc>
        <w:tc>
          <w:tcPr>
            <w:tcW w:w="938" w:type="dxa"/>
            <w:tcBorders>
              <w:top w:val="nil"/>
              <w:left w:val="nil"/>
              <w:bottom w:val="nil"/>
              <w:right w:val="nil"/>
            </w:tcBorders>
            <w:shd w:val="clear" w:color="auto" w:fill="auto"/>
            <w:noWrap/>
            <w:vAlign w:val="bottom"/>
            <w:hideMark/>
          </w:tcPr>
          <w:p w14:paraId="25E2263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FE0F25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274 </w:t>
            </w:r>
          </w:p>
        </w:tc>
        <w:tc>
          <w:tcPr>
            <w:tcW w:w="938" w:type="dxa"/>
            <w:tcBorders>
              <w:top w:val="nil"/>
              <w:left w:val="nil"/>
              <w:bottom w:val="nil"/>
              <w:right w:val="nil"/>
            </w:tcBorders>
            <w:shd w:val="clear" w:color="auto" w:fill="auto"/>
            <w:noWrap/>
            <w:vAlign w:val="bottom"/>
            <w:hideMark/>
          </w:tcPr>
          <w:p w14:paraId="23BD855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38B21C9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3FEFA7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07DA55A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E14E5F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251 </w:t>
            </w:r>
          </w:p>
        </w:tc>
        <w:tc>
          <w:tcPr>
            <w:tcW w:w="938" w:type="dxa"/>
            <w:tcBorders>
              <w:top w:val="nil"/>
              <w:left w:val="nil"/>
              <w:bottom w:val="nil"/>
              <w:right w:val="nil"/>
            </w:tcBorders>
            <w:shd w:val="clear" w:color="auto" w:fill="auto"/>
            <w:noWrap/>
            <w:vAlign w:val="bottom"/>
            <w:hideMark/>
          </w:tcPr>
          <w:p w14:paraId="62C84AE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547 </w:t>
            </w:r>
          </w:p>
        </w:tc>
      </w:tr>
      <w:tr w:rsidR="0050176B" w:rsidRPr="0050176B" w14:paraId="37254147"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401525E3"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Property, plant and equipment</w:t>
            </w:r>
          </w:p>
        </w:tc>
        <w:tc>
          <w:tcPr>
            <w:tcW w:w="938" w:type="dxa"/>
            <w:tcBorders>
              <w:top w:val="nil"/>
              <w:left w:val="nil"/>
              <w:bottom w:val="nil"/>
              <w:right w:val="nil"/>
            </w:tcBorders>
            <w:shd w:val="clear" w:color="auto" w:fill="auto"/>
            <w:noWrap/>
            <w:vAlign w:val="bottom"/>
            <w:hideMark/>
          </w:tcPr>
          <w:p w14:paraId="065B4C8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354 </w:t>
            </w:r>
          </w:p>
        </w:tc>
        <w:tc>
          <w:tcPr>
            <w:tcW w:w="938" w:type="dxa"/>
            <w:tcBorders>
              <w:top w:val="nil"/>
              <w:left w:val="nil"/>
              <w:bottom w:val="nil"/>
              <w:right w:val="nil"/>
            </w:tcBorders>
            <w:shd w:val="clear" w:color="auto" w:fill="auto"/>
            <w:noWrap/>
            <w:vAlign w:val="bottom"/>
            <w:hideMark/>
          </w:tcPr>
          <w:p w14:paraId="7793D9C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415 </w:t>
            </w:r>
          </w:p>
        </w:tc>
        <w:tc>
          <w:tcPr>
            <w:tcW w:w="938" w:type="dxa"/>
            <w:tcBorders>
              <w:top w:val="nil"/>
              <w:left w:val="nil"/>
              <w:bottom w:val="nil"/>
              <w:right w:val="nil"/>
            </w:tcBorders>
            <w:shd w:val="clear" w:color="auto" w:fill="auto"/>
            <w:noWrap/>
            <w:vAlign w:val="bottom"/>
            <w:hideMark/>
          </w:tcPr>
          <w:p w14:paraId="7E17192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46 </w:t>
            </w:r>
          </w:p>
        </w:tc>
        <w:tc>
          <w:tcPr>
            <w:tcW w:w="938" w:type="dxa"/>
            <w:tcBorders>
              <w:top w:val="nil"/>
              <w:left w:val="nil"/>
              <w:bottom w:val="nil"/>
              <w:right w:val="nil"/>
            </w:tcBorders>
            <w:shd w:val="clear" w:color="auto" w:fill="auto"/>
            <w:noWrap/>
            <w:vAlign w:val="bottom"/>
            <w:hideMark/>
          </w:tcPr>
          <w:p w14:paraId="572D209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49 </w:t>
            </w:r>
          </w:p>
        </w:tc>
        <w:tc>
          <w:tcPr>
            <w:tcW w:w="938" w:type="dxa"/>
            <w:tcBorders>
              <w:top w:val="nil"/>
              <w:left w:val="nil"/>
              <w:bottom w:val="nil"/>
              <w:right w:val="nil"/>
            </w:tcBorders>
            <w:shd w:val="clear" w:color="auto" w:fill="auto"/>
            <w:noWrap/>
            <w:vAlign w:val="bottom"/>
            <w:hideMark/>
          </w:tcPr>
          <w:p w14:paraId="79494EC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0C60DC8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AF9CB2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 </w:t>
            </w:r>
          </w:p>
        </w:tc>
        <w:tc>
          <w:tcPr>
            <w:tcW w:w="938" w:type="dxa"/>
            <w:tcBorders>
              <w:top w:val="nil"/>
              <w:left w:val="nil"/>
              <w:bottom w:val="nil"/>
              <w:right w:val="nil"/>
            </w:tcBorders>
            <w:shd w:val="clear" w:color="auto" w:fill="auto"/>
            <w:noWrap/>
            <w:vAlign w:val="bottom"/>
            <w:hideMark/>
          </w:tcPr>
          <w:p w14:paraId="5BF4D29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14 </w:t>
            </w:r>
          </w:p>
        </w:tc>
        <w:tc>
          <w:tcPr>
            <w:tcW w:w="938" w:type="dxa"/>
            <w:tcBorders>
              <w:top w:val="nil"/>
              <w:left w:val="nil"/>
              <w:bottom w:val="nil"/>
              <w:right w:val="nil"/>
            </w:tcBorders>
            <w:shd w:val="clear" w:color="auto" w:fill="auto"/>
            <w:noWrap/>
            <w:vAlign w:val="bottom"/>
            <w:hideMark/>
          </w:tcPr>
          <w:p w14:paraId="5A3FE942"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406 </w:t>
            </w:r>
          </w:p>
        </w:tc>
        <w:tc>
          <w:tcPr>
            <w:tcW w:w="938" w:type="dxa"/>
            <w:tcBorders>
              <w:top w:val="nil"/>
              <w:left w:val="nil"/>
              <w:bottom w:val="nil"/>
              <w:right w:val="nil"/>
            </w:tcBorders>
            <w:shd w:val="clear" w:color="auto" w:fill="auto"/>
            <w:noWrap/>
            <w:vAlign w:val="bottom"/>
            <w:hideMark/>
          </w:tcPr>
          <w:p w14:paraId="60E4733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478 </w:t>
            </w:r>
          </w:p>
        </w:tc>
      </w:tr>
      <w:tr w:rsidR="0050176B" w:rsidRPr="0050176B" w14:paraId="618D86E2"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2B460607"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non-current assets</w:t>
            </w:r>
          </w:p>
        </w:tc>
        <w:tc>
          <w:tcPr>
            <w:tcW w:w="938" w:type="dxa"/>
            <w:tcBorders>
              <w:top w:val="single" w:sz="4" w:space="0" w:color="auto"/>
              <w:left w:val="nil"/>
              <w:bottom w:val="single" w:sz="4" w:space="0" w:color="auto"/>
              <w:right w:val="nil"/>
            </w:tcBorders>
            <w:shd w:val="clear" w:color="auto" w:fill="auto"/>
            <w:noWrap/>
            <w:vAlign w:val="bottom"/>
            <w:hideMark/>
          </w:tcPr>
          <w:p w14:paraId="38620E1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14 313 </w:t>
            </w:r>
          </w:p>
        </w:tc>
        <w:tc>
          <w:tcPr>
            <w:tcW w:w="938" w:type="dxa"/>
            <w:tcBorders>
              <w:top w:val="single" w:sz="4" w:space="0" w:color="auto"/>
              <w:left w:val="nil"/>
              <w:bottom w:val="single" w:sz="4" w:space="0" w:color="auto"/>
              <w:right w:val="nil"/>
            </w:tcBorders>
            <w:shd w:val="clear" w:color="auto" w:fill="auto"/>
            <w:noWrap/>
            <w:vAlign w:val="bottom"/>
            <w:hideMark/>
          </w:tcPr>
          <w:p w14:paraId="24C35024"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2 418 </w:t>
            </w:r>
          </w:p>
        </w:tc>
        <w:tc>
          <w:tcPr>
            <w:tcW w:w="938" w:type="dxa"/>
            <w:tcBorders>
              <w:top w:val="single" w:sz="4" w:space="0" w:color="auto"/>
              <w:left w:val="nil"/>
              <w:bottom w:val="single" w:sz="4" w:space="0" w:color="auto"/>
              <w:right w:val="nil"/>
            </w:tcBorders>
            <w:shd w:val="clear" w:color="auto" w:fill="auto"/>
            <w:noWrap/>
            <w:vAlign w:val="bottom"/>
            <w:hideMark/>
          </w:tcPr>
          <w:p w14:paraId="73E62900"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42 222 </w:t>
            </w:r>
          </w:p>
        </w:tc>
        <w:tc>
          <w:tcPr>
            <w:tcW w:w="938" w:type="dxa"/>
            <w:tcBorders>
              <w:top w:val="single" w:sz="4" w:space="0" w:color="auto"/>
              <w:left w:val="nil"/>
              <w:bottom w:val="single" w:sz="4" w:space="0" w:color="auto"/>
              <w:right w:val="nil"/>
            </w:tcBorders>
            <w:shd w:val="clear" w:color="auto" w:fill="auto"/>
            <w:noWrap/>
            <w:vAlign w:val="bottom"/>
            <w:hideMark/>
          </w:tcPr>
          <w:p w14:paraId="5FBFE07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5 894 </w:t>
            </w:r>
          </w:p>
        </w:tc>
        <w:tc>
          <w:tcPr>
            <w:tcW w:w="938" w:type="dxa"/>
            <w:tcBorders>
              <w:top w:val="single" w:sz="4" w:space="0" w:color="auto"/>
              <w:left w:val="nil"/>
              <w:bottom w:val="single" w:sz="4" w:space="0" w:color="auto"/>
              <w:right w:val="nil"/>
            </w:tcBorders>
            <w:shd w:val="clear" w:color="auto" w:fill="auto"/>
            <w:noWrap/>
            <w:vAlign w:val="bottom"/>
            <w:hideMark/>
          </w:tcPr>
          <w:p w14:paraId="5F13B5B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3 426 </w:t>
            </w:r>
          </w:p>
        </w:tc>
        <w:tc>
          <w:tcPr>
            <w:tcW w:w="938" w:type="dxa"/>
            <w:tcBorders>
              <w:top w:val="single" w:sz="4" w:space="0" w:color="auto"/>
              <w:left w:val="nil"/>
              <w:bottom w:val="single" w:sz="4" w:space="0" w:color="auto"/>
              <w:right w:val="nil"/>
            </w:tcBorders>
            <w:shd w:val="clear" w:color="auto" w:fill="auto"/>
            <w:noWrap/>
            <w:vAlign w:val="bottom"/>
            <w:hideMark/>
          </w:tcPr>
          <w:p w14:paraId="122ED79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1 984 </w:t>
            </w:r>
          </w:p>
        </w:tc>
        <w:tc>
          <w:tcPr>
            <w:tcW w:w="938" w:type="dxa"/>
            <w:tcBorders>
              <w:top w:val="single" w:sz="4" w:space="0" w:color="auto"/>
              <w:left w:val="nil"/>
              <w:bottom w:val="single" w:sz="4" w:space="0" w:color="auto"/>
              <w:right w:val="nil"/>
            </w:tcBorders>
            <w:shd w:val="clear" w:color="auto" w:fill="auto"/>
            <w:noWrap/>
            <w:vAlign w:val="bottom"/>
            <w:hideMark/>
          </w:tcPr>
          <w:p w14:paraId="2A1198D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5 226 </w:t>
            </w:r>
          </w:p>
        </w:tc>
        <w:tc>
          <w:tcPr>
            <w:tcW w:w="938" w:type="dxa"/>
            <w:tcBorders>
              <w:top w:val="single" w:sz="4" w:space="0" w:color="auto"/>
              <w:left w:val="nil"/>
              <w:bottom w:val="single" w:sz="4" w:space="0" w:color="auto"/>
              <w:right w:val="nil"/>
            </w:tcBorders>
            <w:shd w:val="clear" w:color="auto" w:fill="auto"/>
            <w:noWrap/>
            <w:vAlign w:val="bottom"/>
            <w:hideMark/>
          </w:tcPr>
          <w:p w14:paraId="002159E9"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828 </w:t>
            </w:r>
          </w:p>
        </w:tc>
        <w:tc>
          <w:tcPr>
            <w:tcW w:w="938" w:type="dxa"/>
            <w:tcBorders>
              <w:top w:val="single" w:sz="4" w:space="0" w:color="auto"/>
              <w:left w:val="nil"/>
              <w:bottom w:val="single" w:sz="4" w:space="0" w:color="auto"/>
              <w:right w:val="nil"/>
            </w:tcBorders>
            <w:shd w:val="clear" w:color="auto" w:fill="auto"/>
            <w:noWrap/>
            <w:vAlign w:val="bottom"/>
            <w:hideMark/>
          </w:tcPr>
          <w:p w14:paraId="1A82DF0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65 187 </w:t>
            </w:r>
          </w:p>
        </w:tc>
        <w:tc>
          <w:tcPr>
            <w:tcW w:w="938" w:type="dxa"/>
            <w:tcBorders>
              <w:top w:val="single" w:sz="4" w:space="0" w:color="auto"/>
              <w:left w:val="nil"/>
              <w:bottom w:val="single" w:sz="4" w:space="0" w:color="auto"/>
              <w:right w:val="nil"/>
            </w:tcBorders>
            <w:shd w:val="clear" w:color="auto" w:fill="auto"/>
            <w:noWrap/>
            <w:vAlign w:val="bottom"/>
            <w:hideMark/>
          </w:tcPr>
          <w:p w14:paraId="29B36099"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11 124 </w:t>
            </w:r>
          </w:p>
        </w:tc>
      </w:tr>
      <w:tr w:rsidR="0050176B" w:rsidRPr="0050176B" w14:paraId="53463A52"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0D7C6C17"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assets</w:t>
            </w:r>
          </w:p>
        </w:tc>
        <w:tc>
          <w:tcPr>
            <w:tcW w:w="938" w:type="dxa"/>
            <w:tcBorders>
              <w:top w:val="nil"/>
              <w:left w:val="nil"/>
              <w:bottom w:val="single" w:sz="4" w:space="0" w:color="auto"/>
              <w:right w:val="nil"/>
            </w:tcBorders>
            <w:shd w:val="clear" w:color="auto" w:fill="auto"/>
            <w:noWrap/>
            <w:vAlign w:val="bottom"/>
            <w:hideMark/>
          </w:tcPr>
          <w:p w14:paraId="794B559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32 372 </w:t>
            </w:r>
          </w:p>
        </w:tc>
        <w:tc>
          <w:tcPr>
            <w:tcW w:w="938" w:type="dxa"/>
            <w:tcBorders>
              <w:top w:val="nil"/>
              <w:left w:val="nil"/>
              <w:bottom w:val="single" w:sz="4" w:space="0" w:color="auto"/>
              <w:right w:val="nil"/>
            </w:tcBorders>
            <w:shd w:val="clear" w:color="auto" w:fill="auto"/>
            <w:noWrap/>
            <w:vAlign w:val="bottom"/>
            <w:hideMark/>
          </w:tcPr>
          <w:p w14:paraId="5A206F2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28 256 </w:t>
            </w:r>
          </w:p>
        </w:tc>
        <w:tc>
          <w:tcPr>
            <w:tcW w:w="938" w:type="dxa"/>
            <w:tcBorders>
              <w:top w:val="nil"/>
              <w:left w:val="nil"/>
              <w:bottom w:val="single" w:sz="4" w:space="0" w:color="auto"/>
              <w:right w:val="nil"/>
            </w:tcBorders>
            <w:shd w:val="clear" w:color="auto" w:fill="auto"/>
            <w:noWrap/>
            <w:vAlign w:val="bottom"/>
            <w:hideMark/>
          </w:tcPr>
          <w:p w14:paraId="2954320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75 637 </w:t>
            </w:r>
          </w:p>
        </w:tc>
        <w:tc>
          <w:tcPr>
            <w:tcW w:w="938" w:type="dxa"/>
            <w:tcBorders>
              <w:top w:val="nil"/>
              <w:left w:val="nil"/>
              <w:bottom w:val="single" w:sz="4" w:space="0" w:color="auto"/>
              <w:right w:val="nil"/>
            </w:tcBorders>
            <w:shd w:val="clear" w:color="auto" w:fill="auto"/>
            <w:noWrap/>
            <w:vAlign w:val="bottom"/>
            <w:hideMark/>
          </w:tcPr>
          <w:p w14:paraId="1E0F5B9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43 457 </w:t>
            </w:r>
          </w:p>
        </w:tc>
        <w:tc>
          <w:tcPr>
            <w:tcW w:w="938" w:type="dxa"/>
            <w:tcBorders>
              <w:top w:val="nil"/>
              <w:left w:val="nil"/>
              <w:bottom w:val="single" w:sz="4" w:space="0" w:color="auto"/>
              <w:right w:val="nil"/>
            </w:tcBorders>
            <w:shd w:val="clear" w:color="auto" w:fill="auto"/>
            <w:noWrap/>
            <w:vAlign w:val="bottom"/>
            <w:hideMark/>
          </w:tcPr>
          <w:p w14:paraId="4E392956"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9 232 </w:t>
            </w:r>
          </w:p>
        </w:tc>
        <w:tc>
          <w:tcPr>
            <w:tcW w:w="938" w:type="dxa"/>
            <w:tcBorders>
              <w:top w:val="nil"/>
              <w:left w:val="nil"/>
              <w:bottom w:val="single" w:sz="4" w:space="0" w:color="auto"/>
              <w:right w:val="nil"/>
            </w:tcBorders>
            <w:shd w:val="clear" w:color="auto" w:fill="auto"/>
            <w:noWrap/>
            <w:vAlign w:val="bottom"/>
            <w:hideMark/>
          </w:tcPr>
          <w:p w14:paraId="01F3A9A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15 654 </w:t>
            </w:r>
          </w:p>
        </w:tc>
        <w:tc>
          <w:tcPr>
            <w:tcW w:w="938" w:type="dxa"/>
            <w:tcBorders>
              <w:top w:val="nil"/>
              <w:left w:val="nil"/>
              <w:bottom w:val="single" w:sz="4" w:space="0" w:color="auto"/>
              <w:right w:val="nil"/>
            </w:tcBorders>
            <w:shd w:val="clear" w:color="auto" w:fill="auto"/>
            <w:noWrap/>
            <w:vAlign w:val="bottom"/>
            <w:hideMark/>
          </w:tcPr>
          <w:p w14:paraId="7BC0243C"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9 226 </w:t>
            </w:r>
          </w:p>
        </w:tc>
        <w:tc>
          <w:tcPr>
            <w:tcW w:w="938" w:type="dxa"/>
            <w:tcBorders>
              <w:top w:val="nil"/>
              <w:left w:val="nil"/>
              <w:bottom w:val="single" w:sz="4" w:space="0" w:color="auto"/>
              <w:right w:val="nil"/>
            </w:tcBorders>
            <w:shd w:val="clear" w:color="auto" w:fill="auto"/>
            <w:noWrap/>
            <w:vAlign w:val="bottom"/>
            <w:hideMark/>
          </w:tcPr>
          <w:p w14:paraId="153B175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6 721 </w:t>
            </w:r>
          </w:p>
        </w:tc>
        <w:tc>
          <w:tcPr>
            <w:tcW w:w="938" w:type="dxa"/>
            <w:tcBorders>
              <w:top w:val="nil"/>
              <w:left w:val="nil"/>
              <w:bottom w:val="single" w:sz="4" w:space="0" w:color="auto"/>
              <w:right w:val="nil"/>
            </w:tcBorders>
            <w:shd w:val="clear" w:color="auto" w:fill="auto"/>
            <w:noWrap/>
            <w:vAlign w:val="bottom"/>
            <w:hideMark/>
          </w:tcPr>
          <w:p w14:paraId="16FA8992"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126 467 </w:t>
            </w:r>
          </w:p>
        </w:tc>
        <w:tc>
          <w:tcPr>
            <w:tcW w:w="938" w:type="dxa"/>
            <w:tcBorders>
              <w:top w:val="nil"/>
              <w:left w:val="nil"/>
              <w:bottom w:val="single" w:sz="4" w:space="0" w:color="auto"/>
              <w:right w:val="nil"/>
            </w:tcBorders>
            <w:shd w:val="clear" w:color="auto" w:fill="auto"/>
            <w:noWrap/>
            <w:vAlign w:val="bottom"/>
            <w:hideMark/>
          </w:tcPr>
          <w:p w14:paraId="247C654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94 088 </w:t>
            </w:r>
          </w:p>
        </w:tc>
      </w:tr>
      <w:tr w:rsidR="0050176B" w:rsidRPr="0050176B" w14:paraId="2B1A7C84"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48383A59"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Liabilities</w:t>
            </w:r>
          </w:p>
        </w:tc>
        <w:tc>
          <w:tcPr>
            <w:tcW w:w="938" w:type="dxa"/>
            <w:tcBorders>
              <w:top w:val="nil"/>
              <w:left w:val="nil"/>
              <w:bottom w:val="nil"/>
              <w:right w:val="nil"/>
            </w:tcBorders>
            <w:shd w:val="clear" w:color="auto" w:fill="auto"/>
            <w:noWrap/>
            <w:vAlign w:val="center"/>
            <w:hideMark/>
          </w:tcPr>
          <w:p w14:paraId="30234B04"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5501946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8A6CC8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7200DE62"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26604E2A"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7A35EC6"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177B0A4"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7C04DD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776BE72"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7174DBA0" w14:textId="77777777" w:rsidR="0050176B" w:rsidRPr="0050176B" w:rsidRDefault="0050176B" w:rsidP="0050176B">
            <w:pPr>
              <w:jc w:val="right"/>
              <w:rPr>
                <w:rFonts w:ascii="Times New Roman" w:hAnsi="Times New Roman"/>
                <w:sz w:val="20"/>
              </w:rPr>
            </w:pPr>
          </w:p>
        </w:tc>
      </w:tr>
      <w:tr w:rsidR="0050176B" w:rsidRPr="0050176B" w14:paraId="1ABF0886"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3227A34E"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Current liabilities</w:t>
            </w:r>
          </w:p>
        </w:tc>
        <w:tc>
          <w:tcPr>
            <w:tcW w:w="938" w:type="dxa"/>
            <w:tcBorders>
              <w:top w:val="nil"/>
              <w:left w:val="nil"/>
              <w:bottom w:val="nil"/>
              <w:right w:val="nil"/>
            </w:tcBorders>
            <w:shd w:val="clear" w:color="auto" w:fill="auto"/>
            <w:noWrap/>
            <w:vAlign w:val="center"/>
            <w:hideMark/>
          </w:tcPr>
          <w:p w14:paraId="35B0A886"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553DF791"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454F5C2D"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09016C6"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2C6570A"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E05DB73"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1C082D4"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2167C467"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24E65E8A"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4C593AC" w14:textId="77777777" w:rsidR="0050176B" w:rsidRPr="0050176B" w:rsidRDefault="0050176B" w:rsidP="0050176B">
            <w:pPr>
              <w:jc w:val="right"/>
              <w:rPr>
                <w:rFonts w:ascii="Times New Roman" w:hAnsi="Times New Roman"/>
                <w:sz w:val="20"/>
              </w:rPr>
            </w:pPr>
          </w:p>
        </w:tc>
      </w:tr>
      <w:tr w:rsidR="0050176B" w:rsidRPr="0050176B" w14:paraId="3A6987AB"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2DB6CAC2"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Accounts payable and accrued liabilities</w:t>
            </w:r>
          </w:p>
        </w:tc>
        <w:tc>
          <w:tcPr>
            <w:tcW w:w="938" w:type="dxa"/>
            <w:tcBorders>
              <w:top w:val="nil"/>
              <w:left w:val="nil"/>
              <w:bottom w:val="nil"/>
              <w:right w:val="nil"/>
            </w:tcBorders>
            <w:shd w:val="clear" w:color="auto" w:fill="auto"/>
            <w:noWrap/>
            <w:vAlign w:val="bottom"/>
            <w:hideMark/>
          </w:tcPr>
          <w:p w14:paraId="588D324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93 </w:t>
            </w:r>
          </w:p>
        </w:tc>
        <w:tc>
          <w:tcPr>
            <w:tcW w:w="938" w:type="dxa"/>
            <w:tcBorders>
              <w:top w:val="nil"/>
              <w:left w:val="nil"/>
              <w:bottom w:val="nil"/>
              <w:right w:val="nil"/>
            </w:tcBorders>
            <w:shd w:val="clear" w:color="auto" w:fill="auto"/>
            <w:noWrap/>
            <w:vAlign w:val="bottom"/>
            <w:hideMark/>
          </w:tcPr>
          <w:p w14:paraId="3BCF3B7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160 </w:t>
            </w:r>
          </w:p>
        </w:tc>
        <w:tc>
          <w:tcPr>
            <w:tcW w:w="938" w:type="dxa"/>
            <w:tcBorders>
              <w:top w:val="nil"/>
              <w:left w:val="nil"/>
              <w:bottom w:val="nil"/>
              <w:right w:val="nil"/>
            </w:tcBorders>
            <w:shd w:val="clear" w:color="auto" w:fill="auto"/>
            <w:noWrap/>
            <w:vAlign w:val="bottom"/>
            <w:hideMark/>
          </w:tcPr>
          <w:p w14:paraId="1829245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75 </w:t>
            </w:r>
          </w:p>
        </w:tc>
        <w:tc>
          <w:tcPr>
            <w:tcW w:w="938" w:type="dxa"/>
            <w:tcBorders>
              <w:top w:val="nil"/>
              <w:left w:val="nil"/>
              <w:bottom w:val="nil"/>
              <w:right w:val="nil"/>
            </w:tcBorders>
            <w:shd w:val="clear" w:color="auto" w:fill="auto"/>
            <w:noWrap/>
            <w:vAlign w:val="bottom"/>
            <w:hideMark/>
          </w:tcPr>
          <w:p w14:paraId="7D64DF5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178 </w:t>
            </w:r>
          </w:p>
        </w:tc>
        <w:tc>
          <w:tcPr>
            <w:tcW w:w="938" w:type="dxa"/>
            <w:tcBorders>
              <w:top w:val="nil"/>
              <w:left w:val="nil"/>
              <w:bottom w:val="nil"/>
              <w:right w:val="nil"/>
            </w:tcBorders>
            <w:shd w:val="clear" w:color="auto" w:fill="auto"/>
            <w:noWrap/>
            <w:vAlign w:val="bottom"/>
            <w:hideMark/>
          </w:tcPr>
          <w:p w14:paraId="21D931D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354 </w:t>
            </w:r>
          </w:p>
        </w:tc>
        <w:tc>
          <w:tcPr>
            <w:tcW w:w="938" w:type="dxa"/>
            <w:tcBorders>
              <w:top w:val="nil"/>
              <w:left w:val="nil"/>
              <w:bottom w:val="nil"/>
              <w:right w:val="nil"/>
            </w:tcBorders>
            <w:shd w:val="clear" w:color="auto" w:fill="auto"/>
            <w:noWrap/>
            <w:vAlign w:val="bottom"/>
            <w:hideMark/>
          </w:tcPr>
          <w:p w14:paraId="2459331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395 </w:t>
            </w:r>
          </w:p>
        </w:tc>
        <w:tc>
          <w:tcPr>
            <w:tcW w:w="938" w:type="dxa"/>
            <w:tcBorders>
              <w:top w:val="nil"/>
              <w:left w:val="nil"/>
              <w:bottom w:val="nil"/>
              <w:right w:val="nil"/>
            </w:tcBorders>
            <w:shd w:val="clear" w:color="auto" w:fill="auto"/>
            <w:noWrap/>
            <w:vAlign w:val="bottom"/>
            <w:hideMark/>
          </w:tcPr>
          <w:p w14:paraId="0D08A44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F9261B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w:t>
            </w:r>
          </w:p>
        </w:tc>
        <w:tc>
          <w:tcPr>
            <w:tcW w:w="938" w:type="dxa"/>
            <w:tcBorders>
              <w:top w:val="nil"/>
              <w:left w:val="nil"/>
              <w:bottom w:val="nil"/>
              <w:right w:val="nil"/>
            </w:tcBorders>
            <w:shd w:val="clear" w:color="auto" w:fill="auto"/>
            <w:noWrap/>
            <w:vAlign w:val="bottom"/>
            <w:hideMark/>
          </w:tcPr>
          <w:p w14:paraId="4DBAF52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522 </w:t>
            </w:r>
          </w:p>
        </w:tc>
        <w:tc>
          <w:tcPr>
            <w:tcW w:w="938" w:type="dxa"/>
            <w:tcBorders>
              <w:top w:val="nil"/>
              <w:left w:val="nil"/>
              <w:bottom w:val="nil"/>
              <w:right w:val="nil"/>
            </w:tcBorders>
            <w:shd w:val="clear" w:color="auto" w:fill="auto"/>
            <w:noWrap/>
            <w:vAlign w:val="bottom"/>
            <w:hideMark/>
          </w:tcPr>
          <w:p w14:paraId="185CC7C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735 </w:t>
            </w:r>
          </w:p>
        </w:tc>
      </w:tr>
      <w:tr w:rsidR="0050176B" w:rsidRPr="0050176B" w14:paraId="626879D9"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7D868B8D"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Employee benefits</w:t>
            </w:r>
          </w:p>
        </w:tc>
        <w:tc>
          <w:tcPr>
            <w:tcW w:w="938" w:type="dxa"/>
            <w:tcBorders>
              <w:top w:val="nil"/>
              <w:left w:val="nil"/>
              <w:bottom w:val="nil"/>
              <w:right w:val="nil"/>
            </w:tcBorders>
            <w:shd w:val="clear" w:color="auto" w:fill="auto"/>
            <w:noWrap/>
            <w:vAlign w:val="bottom"/>
            <w:hideMark/>
          </w:tcPr>
          <w:p w14:paraId="2DA497A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1 497 </w:t>
            </w:r>
          </w:p>
        </w:tc>
        <w:tc>
          <w:tcPr>
            <w:tcW w:w="938" w:type="dxa"/>
            <w:tcBorders>
              <w:top w:val="nil"/>
              <w:left w:val="nil"/>
              <w:bottom w:val="nil"/>
              <w:right w:val="nil"/>
            </w:tcBorders>
            <w:shd w:val="clear" w:color="auto" w:fill="auto"/>
            <w:noWrap/>
            <w:vAlign w:val="bottom"/>
            <w:hideMark/>
          </w:tcPr>
          <w:p w14:paraId="1E5AF68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1 366 </w:t>
            </w:r>
          </w:p>
        </w:tc>
        <w:tc>
          <w:tcPr>
            <w:tcW w:w="938" w:type="dxa"/>
            <w:tcBorders>
              <w:top w:val="nil"/>
              <w:left w:val="nil"/>
              <w:bottom w:val="nil"/>
              <w:right w:val="nil"/>
            </w:tcBorders>
            <w:shd w:val="clear" w:color="auto" w:fill="auto"/>
            <w:noWrap/>
            <w:vAlign w:val="bottom"/>
            <w:hideMark/>
          </w:tcPr>
          <w:p w14:paraId="22B155F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386 </w:t>
            </w:r>
          </w:p>
        </w:tc>
        <w:tc>
          <w:tcPr>
            <w:tcW w:w="938" w:type="dxa"/>
            <w:tcBorders>
              <w:top w:val="nil"/>
              <w:left w:val="nil"/>
              <w:bottom w:val="nil"/>
              <w:right w:val="nil"/>
            </w:tcBorders>
            <w:shd w:val="clear" w:color="auto" w:fill="auto"/>
            <w:noWrap/>
            <w:vAlign w:val="bottom"/>
            <w:hideMark/>
          </w:tcPr>
          <w:p w14:paraId="083CB1C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404 </w:t>
            </w:r>
          </w:p>
        </w:tc>
        <w:tc>
          <w:tcPr>
            <w:tcW w:w="938" w:type="dxa"/>
            <w:tcBorders>
              <w:top w:val="nil"/>
              <w:left w:val="nil"/>
              <w:bottom w:val="nil"/>
              <w:right w:val="nil"/>
            </w:tcBorders>
            <w:shd w:val="clear" w:color="auto" w:fill="auto"/>
            <w:noWrap/>
            <w:vAlign w:val="bottom"/>
            <w:hideMark/>
          </w:tcPr>
          <w:p w14:paraId="1B7D54E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158 </w:t>
            </w:r>
          </w:p>
        </w:tc>
        <w:tc>
          <w:tcPr>
            <w:tcW w:w="938" w:type="dxa"/>
            <w:tcBorders>
              <w:top w:val="nil"/>
              <w:left w:val="nil"/>
              <w:bottom w:val="nil"/>
              <w:right w:val="nil"/>
            </w:tcBorders>
            <w:shd w:val="clear" w:color="auto" w:fill="auto"/>
            <w:noWrap/>
            <w:vAlign w:val="bottom"/>
            <w:hideMark/>
          </w:tcPr>
          <w:p w14:paraId="322FA09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164 </w:t>
            </w:r>
          </w:p>
        </w:tc>
        <w:tc>
          <w:tcPr>
            <w:tcW w:w="938" w:type="dxa"/>
            <w:tcBorders>
              <w:top w:val="nil"/>
              <w:left w:val="nil"/>
              <w:bottom w:val="nil"/>
              <w:right w:val="nil"/>
            </w:tcBorders>
            <w:shd w:val="clear" w:color="auto" w:fill="auto"/>
            <w:noWrap/>
            <w:vAlign w:val="bottom"/>
            <w:hideMark/>
          </w:tcPr>
          <w:p w14:paraId="6830F6A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160 </w:t>
            </w:r>
          </w:p>
        </w:tc>
        <w:tc>
          <w:tcPr>
            <w:tcW w:w="938" w:type="dxa"/>
            <w:tcBorders>
              <w:top w:val="nil"/>
              <w:left w:val="nil"/>
              <w:bottom w:val="nil"/>
              <w:right w:val="nil"/>
            </w:tcBorders>
            <w:shd w:val="clear" w:color="auto" w:fill="auto"/>
            <w:noWrap/>
            <w:vAlign w:val="bottom"/>
            <w:hideMark/>
          </w:tcPr>
          <w:p w14:paraId="397271A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176 </w:t>
            </w:r>
          </w:p>
        </w:tc>
        <w:tc>
          <w:tcPr>
            <w:tcW w:w="938" w:type="dxa"/>
            <w:tcBorders>
              <w:top w:val="nil"/>
              <w:left w:val="nil"/>
              <w:bottom w:val="nil"/>
              <w:right w:val="nil"/>
            </w:tcBorders>
            <w:shd w:val="clear" w:color="auto" w:fill="auto"/>
            <w:noWrap/>
            <w:vAlign w:val="bottom"/>
            <w:hideMark/>
          </w:tcPr>
          <w:p w14:paraId="767EF479"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2 201 </w:t>
            </w:r>
          </w:p>
        </w:tc>
        <w:tc>
          <w:tcPr>
            <w:tcW w:w="938" w:type="dxa"/>
            <w:tcBorders>
              <w:top w:val="nil"/>
              <w:left w:val="nil"/>
              <w:bottom w:val="nil"/>
              <w:right w:val="nil"/>
            </w:tcBorders>
            <w:shd w:val="clear" w:color="auto" w:fill="auto"/>
            <w:noWrap/>
            <w:vAlign w:val="bottom"/>
            <w:hideMark/>
          </w:tcPr>
          <w:p w14:paraId="7F75B9D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2 110 </w:t>
            </w:r>
          </w:p>
        </w:tc>
      </w:tr>
      <w:tr w:rsidR="0050176B" w:rsidRPr="0050176B" w14:paraId="07036AF6"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5D1771F1"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 xml:space="preserve">Other current liabilities </w:t>
            </w:r>
          </w:p>
        </w:tc>
        <w:tc>
          <w:tcPr>
            <w:tcW w:w="938" w:type="dxa"/>
            <w:tcBorders>
              <w:top w:val="nil"/>
              <w:left w:val="nil"/>
              <w:bottom w:val="nil"/>
              <w:right w:val="nil"/>
            </w:tcBorders>
            <w:shd w:val="clear" w:color="auto" w:fill="auto"/>
            <w:noWrap/>
            <w:vAlign w:val="bottom"/>
            <w:hideMark/>
          </w:tcPr>
          <w:p w14:paraId="677B0AE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65E56B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C32CFE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645DB33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9B0517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C31327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0669038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05B909D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6BC497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05C10F6"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r>
      <w:tr w:rsidR="0050176B" w:rsidRPr="0050176B" w14:paraId="7D632ACD"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292B1EAF"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current liabilities</w:t>
            </w:r>
          </w:p>
        </w:tc>
        <w:tc>
          <w:tcPr>
            <w:tcW w:w="938" w:type="dxa"/>
            <w:tcBorders>
              <w:top w:val="single" w:sz="4" w:space="0" w:color="auto"/>
              <w:left w:val="nil"/>
              <w:bottom w:val="single" w:sz="4" w:space="0" w:color="auto"/>
              <w:right w:val="nil"/>
            </w:tcBorders>
            <w:shd w:val="clear" w:color="auto" w:fill="auto"/>
            <w:noWrap/>
            <w:vAlign w:val="bottom"/>
            <w:hideMark/>
          </w:tcPr>
          <w:p w14:paraId="7644E5B4"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1 590 </w:t>
            </w:r>
          </w:p>
        </w:tc>
        <w:tc>
          <w:tcPr>
            <w:tcW w:w="938" w:type="dxa"/>
            <w:tcBorders>
              <w:top w:val="single" w:sz="4" w:space="0" w:color="auto"/>
              <w:left w:val="nil"/>
              <w:bottom w:val="single" w:sz="4" w:space="0" w:color="auto"/>
              <w:right w:val="nil"/>
            </w:tcBorders>
            <w:shd w:val="clear" w:color="auto" w:fill="auto"/>
            <w:noWrap/>
            <w:vAlign w:val="bottom"/>
            <w:hideMark/>
          </w:tcPr>
          <w:p w14:paraId="4C2D2B3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1 526 </w:t>
            </w:r>
          </w:p>
        </w:tc>
        <w:tc>
          <w:tcPr>
            <w:tcW w:w="938" w:type="dxa"/>
            <w:tcBorders>
              <w:top w:val="single" w:sz="4" w:space="0" w:color="auto"/>
              <w:left w:val="nil"/>
              <w:bottom w:val="single" w:sz="4" w:space="0" w:color="auto"/>
              <w:right w:val="nil"/>
            </w:tcBorders>
            <w:shd w:val="clear" w:color="auto" w:fill="auto"/>
            <w:noWrap/>
            <w:vAlign w:val="bottom"/>
            <w:hideMark/>
          </w:tcPr>
          <w:p w14:paraId="7BDED9E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461 </w:t>
            </w:r>
          </w:p>
        </w:tc>
        <w:tc>
          <w:tcPr>
            <w:tcW w:w="938" w:type="dxa"/>
            <w:tcBorders>
              <w:top w:val="single" w:sz="4" w:space="0" w:color="auto"/>
              <w:left w:val="nil"/>
              <w:bottom w:val="single" w:sz="4" w:space="0" w:color="auto"/>
              <w:right w:val="nil"/>
            </w:tcBorders>
            <w:shd w:val="clear" w:color="auto" w:fill="auto"/>
            <w:noWrap/>
            <w:vAlign w:val="bottom"/>
            <w:hideMark/>
          </w:tcPr>
          <w:p w14:paraId="2F5B653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582 </w:t>
            </w:r>
          </w:p>
        </w:tc>
        <w:tc>
          <w:tcPr>
            <w:tcW w:w="938" w:type="dxa"/>
            <w:tcBorders>
              <w:top w:val="single" w:sz="4" w:space="0" w:color="auto"/>
              <w:left w:val="nil"/>
              <w:bottom w:val="single" w:sz="4" w:space="0" w:color="auto"/>
              <w:right w:val="nil"/>
            </w:tcBorders>
            <w:shd w:val="clear" w:color="auto" w:fill="auto"/>
            <w:noWrap/>
            <w:vAlign w:val="bottom"/>
            <w:hideMark/>
          </w:tcPr>
          <w:p w14:paraId="6046BC3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512 </w:t>
            </w:r>
          </w:p>
        </w:tc>
        <w:tc>
          <w:tcPr>
            <w:tcW w:w="938" w:type="dxa"/>
            <w:tcBorders>
              <w:top w:val="single" w:sz="4" w:space="0" w:color="auto"/>
              <w:left w:val="nil"/>
              <w:bottom w:val="single" w:sz="4" w:space="0" w:color="auto"/>
              <w:right w:val="nil"/>
            </w:tcBorders>
            <w:shd w:val="clear" w:color="auto" w:fill="auto"/>
            <w:noWrap/>
            <w:vAlign w:val="bottom"/>
            <w:hideMark/>
          </w:tcPr>
          <w:p w14:paraId="14B007B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559 </w:t>
            </w:r>
          </w:p>
        </w:tc>
        <w:tc>
          <w:tcPr>
            <w:tcW w:w="938" w:type="dxa"/>
            <w:tcBorders>
              <w:top w:val="single" w:sz="4" w:space="0" w:color="auto"/>
              <w:left w:val="nil"/>
              <w:bottom w:val="single" w:sz="4" w:space="0" w:color="auto"/>
              <w:right w:val="nil"/>
            </w:tcBorders>
            <w:shd w:val="clear" w:color="auto" w:fill="auto"/>
            <w:noWrap/>
            <w:vAlign w:val="bottom"/>
            <w:hideMark/>
          </w:tcPr>
          <w:p w14:paraId="4023C620"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160 </w:t>
            </w:r>
          </w:p>
        </w:tc>
        <w:tc>
          <w:tcPr>
            <w:tcW w:w="938" w:type="dxa"/>
            <w:tcBorders>
              <w:top w:val="single" w:sz="4" w:space="0" w:color="auto"/>
              <w:left w:val="nil"/>
              <w:bottom w:val="single" w:sz="4" w:space="0" w:color="auto"/>
              <w:right w:val="nil"/>
            </w:tcBorders>
            <w:shd w:val="clear" w:color="auto" w:fill="auto"/>
            <w:noWrap/>
            <w:vAlign w:val="bottom"/>
            <w:hideMark/>
          </w:tcPr>
          <w:p w14:paraId="377495A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178 </w:t>
            </w:r>
          </w:p>
        </w:tc>
        <w:tc>
          <w:tcPr>
            <w:tcW w:w="938" w:type="dxa"/>
            <w:tcBorders>
              <w:top w:val="single" w:sz="4" w:space="0" w:color="auto"/>
              <w:left w:val="nil"/>
              <w:bottom w:val="single" w:sz="4" w:space="0" w:color="auto"/>
              <w:right w:val="nil"/>
            </w:tcBorders>
            <w:shd w:val="clear" w:color="auto" w:fill="auto"/>
            <w:noWrap/>
            <w:vAlign w:val="bottom"/>
            <w:hideMark/>
          </w:tcPr>
          <w:p w14:paraId="0E9D6A2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2 723 </w:t>
            </w:r>
          </w:p>
        </w:tc>
        <w:tc>
          <w:tcPr>
            <w:tcW w:w="938" w:type="dxa"/>
            <w:tcBorders>
              <w:top w:val="single" w:sz="4" w:space="0" w:color="auto"/>
              <w:left w:val="nil"/>
              <w:bottom w:val="single" w:sz="4" w:space="0" w:color="auto"/>
              <w:right w:val="nil"/>
            </w:tcBorders>
            <w:shd w:val="clear" w:color="auto" w:fill="auto"/>
            <w:noWrap/>
            <w:vAlign w:val="bottom"/>
            <w:hideMark/>
          </w:tcPr>
          <w:p w14:paraId="47FE2F23"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2 845 </w:t>
            </w:r>
          </w:p>
        </w:tc>
      </w:tr>
      <w:tr w:rsidR="0050176B" w:rsidRPr="0050176B" w14:paraId="33585D31"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606DF98D"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Non-current liabilities</w:t>
            </w:r>
          </w:p>
        </w:tc>
        <w:tc>
          <w:tcPr>
            <w:tcW w:w="938" w:type="dxa"/>
            <w:tcBorders>
              <w:top w:val="nil"/>
              <w:left w:val="nil"/>
              <w:bottom w:val="nil"/>
              <w:right w:val="nil"/>
            </w:tcBorders>
            <w:shd w:val="clear" w:color="auto" w:fill="auto"/>
            <w:noWrap/>
            <w:vAlign w:val="bottom"/>
            <w:hideMark/>
          </w:tcPr>
          <w:p w14:paraId="760B7275"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bottom"/>
            <w:hideMark/>
          </w:tcPr>
          <w:p w14:paraId="3032E359"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2B489617"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1AB2B22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468FB59"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A7F713A"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6627AD7D"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B377213"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91FF854"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A86758D" w14:textId="77777777" w:rsidR="0050176B" w:rsidRPr="0050176B" w:rsidRDefault="0050176B" w:rsidP="0050176B">
            <w:pPr>
              <w:jc w:val="right"/>
              <w:rPr>
                <w:rFonts w:ascii="Times New Roman" w:hAnsi="Times New Roman"/>
                <w:sz w:val="20"/>
              </w:rPr>
            </w:pPr>
          </w:p>
        </w:tc>
      </w:tr>
      <w:tr w:rsidR="0050176B" w:rsidRPr="0050176B" w14:paraId="5F3AC81F"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5FFBF8C4"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Employee benefits</w:t>
            </w:r>
          </w:p>
        </w:tc>
        <w:tc>
          <w:tcPr>
            <w:tcW w:w="938" w:type="dxa"/>
            <w:tcBorders>
              <w:top w:val="nil"/>
              <w:left w:val="nil"/>
              <w:bottom w:val="nil"/>
              <w:right w:val="nil"/>
            </w:tcBorders>
            <w:shd w:val="clear" w:color="auto" w:fill="auto"/>
            <w:noWrap/>
            <w:vAlign w:val="bottom"/>
            <w:hideMark/>
          </w:tcPr>
          <w:p w14:paraId="60835A7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11 371 </w:t>
            </w:r>
          </w:p>
        </w:tc>
        <w:tc>
          <w:tcPr>
            <w:tcW w:w="938" w:type="dxa"/>
            <w:tcBorders>
              <w:top w:val="nil"/>
              <w:left w:val="nil"/>
              <w:bottom w:val="nil"/>
              <w:right w:val="nil"/>
            </w:tcBorders>
            <w:shd w:val="clear" w:color="auto" w:fill="auto"/>
            <w:noWrap/>
            <w:vAlign w:val="bottom"/>
            <w:hideMark/>
          </w:tcPr>
          <w:p w14:paraId="2A33146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8 722 </w:t>
            </w:r>
          </w:p>
        </w:tc>
        <w:tc>
          <w:tcPr>
            <w:tcW w:w="938" w:type="dxa"/>
            <w:tcBorders>
              <w:top w:val="nil"/>
              <w:left w:val="nil"/>
              <w:bottom w:val="nil"/>
              <w:right w:val="nil"/>
            </w:tcBorders>
            <w:shd w:val="clear" w:color="auto" w:fill="auto"/>
            <w:noWrap/>
            <w:vAlign w:val="bottom"/>
            <w:hideMark/>
          </w:tcPr>
          <w:p w14:paraId="04A16BB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1 137 </w:t>
            </w:r>
          </w:p>
        </w:tc>
        <w:tc>
          <w:tcPr>
            <w:tcW w:w="938" w:type="dxa"/>
            <w:tcBorders>
              <w:top w:val="nil"/>
              <w:left w:val="nil"/>
              <w:bottom w:val="nil"/>
              <w:right w:val="nil"/>
            </w:tcBorders>
            <w:shd w:val="clear" w:color="auto" w:fill="auto"/>
            <w:noWrap/>
            <w:vAlign w:val="bottom"/>
            <w:hideMark/>
          </w:tcPr>
          <w:p w14:paraId="3FAEE25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894 </w:t>
            </w:r>
          </w:p>
        </w:tc>
        <w:tc>
          <w:tcPr>
            <w:tcW w:w="938" w:type="dxa"/>
            <w:tcBorders>
              <w:top w:val="nil"/>
              <w:left w:val="nil"/>
              <w:bottom w:val="nil"/>
              <w:right w:val="nil"/>
            </w:tcBorders>
            <w:shd w:val="clear" w:color="auto" w:fill="auto"/>
            <w:noWrap/>
            <w:vAlign w:val="bottom"/>
            <w:hideMark/>
          </w:tcPr>
          <w:p w14:paraId="332EE62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451 </w:t>
            </w:r>
          </w:p>
        </w:tc>
        <w:tc>
          <w:tcPr>
            <w:tcW w:w="938" w:type="dxa"/>
            <w:tcBorders>
              <w:top w:val="nil"/>
              <w:left w:val="nil"/>
              <w:bottom w:val="nil"/>
              <w:right w:val="nil"/>
            </w:tcBorders>
            <w:shd w:val="clear" w:color="auto" w:fill="auto"/>
            <w:noWrap/>
            <w:vAlign w:val="bottom"/>
            <w:hideMark/>
          </w:tcPr>
          <w:p w14:paraId="2940FE6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448 </w:t>
            </w:r>
          </w:p>
        </w:tc>
        <w:tc>
          <w:tcPr>
            <w:tcW w:w="938" w:type="dxa"/>
            <w:tcBorders>
              <w:top w:val="nil"/>
              <w:left w:val="nil"/>
              <w:bottom w:val="nil"/>
              <w:right w:val="nil"/>
            </w:tcBorders>
            <w:shd w:val="clear" w:color="auto" w:fill="auto"/>
            <w:noWrap/>
            <w:vAlign w:val="bottom"/>
            <w:hideMark/>
          </w:tcPr>
          <w:p w14:paraId="3D6C75C8"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915 </w:t>
            </w:r>
          </w:p>
        </w:tc>
        <w:tc>
          <w:tcPr>
            <w:tcW w:w="938" w:type="dxa"/>
            <w:tcBorders>
              <w:top w:val="nil"/>
              <w:left w:val="nil"/>
              <w:bottom w:val="nil"/>
              <w:right w:val="nil"/>
            </w:tcBorders>
            <w:shd w:val="clear" w:color="auto" w:fill="auto"/>
            <w:noWrap/>
            <w:vAlign w:val="bottom"/>
            <w:hideMark/>
          </w:tcPr>
          <w:p w14:paraId="04EF54A0"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654 </w:t>
            </w:r>
          </w:p>
        </w:tc>
        <w:tc>
          <w:tcPr>
            <w:tcW w:w="938" w:type="dxa"/>
            <w:tcBorders>
              <w:top w:val="nil"/>
              <w:left w:val="nil"/>
              <w:bottom w:val="nil"/>
              <w:right w:val="nil"/>
            </w:tcBorders>
            <w:shd w:val="clear" w:color="auto" w:fill="auto"/>
            <w:noWrap/>
            <w:vAlign w:val="bottom"/>
            <w:hideMark/>
          </w:tcPr>
          <w:p w14:paraId="6C8E1ED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13 874 </w:t>
            </w:r>
          </w:p>
        </w:tc>
        <w:tc>
          <w:tcPr>
            <w:tcW w:w="938" w:type="dxa"/>
            <w:tcBorders>
              <w:top w:val="nil"/>
              <w:left w:val="nil"/>
              <w:bottom w:val="nil"/>
              <w:right w:val="nil"/>
            </w:tcBorders>
            <w:shd w:val="clear" w:color="auto" w:fill="auto"/>
            <w:noWrap/>
            <w:vAlign w:val="bottom"/>
            <w:hideMark/>
          </w:tcPr>
          <w:p w14:paraId="234312F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10 718 </w:t>
            </w:r>
          </w:p>
        </w:tc>
      </w:tr>
      <w:tr w:rsidR="0050176B" w:rsidRPr="0050176B" w14:paraId="66AFD6F1"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6D1C30EA"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non-current liabilities</w:t>
            </w:r>
          </w:p>
        </w:tc>
        <w:tc>
          <w:tcPr>
            <w:tcW w:w="938" w:type="dxa"/>
            <w:tcBorders>
              <w:top w:val="single" w:sz="4" w:space="0" w:color="auto"/>
              <w:left w:val="nil"/>
              <w:bottom w:val="single" w:sz="4" w:space="0" w:color="auto"/>
              <w:right w:val="nil"/>
            </w:tcBorders>
            <w:shd w:val="clear" w:color="auto" w:fill="auto"/>
            <w:noWrap/>
            <w:vAlign w:val="bottom"/>
            <w:hideMark/>
          </w:tcPr>
          <w:p w14:paraId="6D8D712C"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11 371 </w:t>
            </w:r>
          </w:p>
        </w:tc>
        <w:tc>
          <w:tcPr>
            <w:tcW w:w="938" w:type="dxa"/>
            <w:tcBorders>
              <w:top w:val="single" w:sz="4" w:space="0" w:color="auto"/>
              <w:left w:val="nil"/>
              <w:bottom w:val="single" w:sz="4" w:space="0" w:color="auto"/>
              <w:right w:val="nil"/>
            </w:tcBorders>
            <w:shd w:val="clear" w:color="auto" w:fill="auto"/>
            <w:noWrap/>
            <w:vAlign w:val="bottom"/>
            <w:hideMark/>
          </w:tcPr>
          <w:p w14:paraId="663BA20A"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8 722 </w:t>
            </w:r>
          </w:p>
        </w:tc>
        <w:tc>
          <w:tcPr>
            <w:tcW w:w="938" w:type="dxa"/>
            <w:tcBorders>
              <w:top w:val="single" w:sz="4" w:space="0" w:color="auto"/>
              <w:left w:val="nil"/>
              <w:bottom w:val="single" w:sz="4" w:space="0" w:color="auto"/>
              <w:right w:val="nil"/>
            </w:tcBorders>
            <w:shd w:val="clear" w:color="auto" w:fill="auto"/>
            <w:noWrap/>
            <w:vAlign w:val="bottom"/>
            <w:hideMark/>
          </w:tcPr>
          <w:p w14:paraId="18C4399E"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1 137 </w:t>
            </w:r>
          </w:p>
        </w:tc>
        <w:tc>
          <w:tcPr>
            <w:tcW w:w="938" w:type="dxa"/>
            <w:tcBorders>
              <w:top w:val="single" w:sz="4" w:space="0" w:color="auto"/>
              <w:left w:val="nil"/>
              <w:bottom w:val="single" w:sz="4" w:space="0" w:color="auto"/>
              <w:right w:val="nil"/>
            </w:tcBorders>
            <w:shd w:val="clear" w:color="auto" w:fill="auto"/>
            <w:noWrap/>
            <w:vAlign w:val="bottom"/>
            <w:hideMark/>
          </w:tcPr>
          <w:p w14:paraId="3AE33006"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894 </w:t>
            </w:r>
          </w:p>
        </w:tc>
        <w:tc>
          <w:tcPr>
            <w:tcW w:w="938" w:type="dxa"/>
            <w:tcBorders>
              <w:top w:val="single" w:sz="4" w:space="0" w:color="auto"/>
              <w:left w:val="nil"/>
              <w:bottom w:val="single" w:sz="4" w:space="0" w:color="auto"/>
              <w:right w:val="nil"/>
            </w:tcBorders>
            <w:shd w:val="clear" w:color="auto" w:fill="auto"/>
            <w:noWrap/>
            <w:vAlign w:val="bottom"/>
            <w:hideMark/>
          </w:tcPr>
          <w:p w14:paraId="38B636EA"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451 </w:t>
            </w:r>
          </w:p>
        </w:tc>
        <w:tc>
          <w:tcPr>
            <w:tcW w:w="938" w:type="dxa"/>
            <w:tcBorders>
              <w:top w:val="single" w:sz="4" w:space="0" w:color="auto"/>
              <w:left w:val="nil"/>
              <w:bottom w:val="single" w:sz="4" w:space="0" w:color="auto"/>
              <w:right w:val="nil"/>
            </w:tcBorders>
            <w:shd w:val="clear" w:color="auto" w:fill="auto"/>
            <w:noWrap/>
            <w:vAlign w:val="bottom"/>
            <w:hideMark/>
          </w:tcPr>
          <w:p w14:paraId="4165759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448 </w:t>
            </w:r>
          </w:p>
        </w:tc>
        <w:tc>
          <w:tcPr>
            <w:tcW w:w="938" w:type="dxa"/>
            <w:tcBorders>
              <w:top w:val="single" w:sz="4" w:space="0" w:color="auto"/>
              <w:left w:val="nil"/>
              <w:bottom w:val="single" w:sz="4" w:space="0" w:color="auto"/>
              <w:right w:val="nil"/>
            </w:tcBorders>
            <w:shd w:val="clear" w:color="auto" w:fill="auto"/>
            <w:noWrap/>
            <w:vAlign w:val="bottom"/>
            <w:hideMark/>
          </w:tcPr>
          <w:p w14:paraId="6C5CFFB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915 </w:t>
            </w:r>
          </w:p>
        </w:tc>
        <w:tc>
          <w:tcPr>
            <w:tcW w:w="938" w:type="dxa"/>
            <w:tcBorders>
              <w:top w:val="single" w:sz="4" w:space="0" w:color="auto"/>
              <w:left w:val="nil"/>
              <w:bottom w:val="single" w:sz="4" w:space="0" w:color="auto"/>
              <w:right w:val="nil"/>
            </w:tcBorders>
            <w:shd w:val="clear" w:color="auto" w:fill="auto"/>
            <w:noWrap/>
            <w:vAlign w:val="bottom"/>
            <w:hideMark/>
          </w:tcPr>
          <w:p w14:paraId="46CBE65A"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654 </w:t>
            </w:r>
          </w:p>
        </w:tc>
        <w:tc>
          <w:tcPr>
            <w:tcW w:w="938" w:type="dxa"/>
            <w:tcBorders>
              <w:top w:val="single" w:sz="4" w:space="0" w:color="auto"/>
              <w:left w:val="nil"/>
              <w:bottom w:val="single" w:sz="4" w:space="0" w:color="auto"/>
              <w:right w:val="nil"/>
            </w:tcBorders>
            <w:shd w:val="clear" w:color="auto" w:fill="auto"/>
            <w:noWrap/>
            <w:vAlign w:val="bottom"/>
            <w:hideMark/>
          </w:tcPr>
          <w:p w14:paraId="1750EBB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13 874 </w:t>
            </w:r>
          </w:p>
        </w:tc>
        <w:tc>
          <w:tcPr>
            <w:tcW w:w="938" w:type="dxa"/>
            <w:tcBorders>
              <w:top w:val="single" w:sz="4" w:space="0" w:color="auto"/>
              <w:left w:val="nil"/>
              <w:bottom w:val="single" w:sz="4" w:space="0" w:color="auto"/>
              <w:right w:val="nil"/>
            </w:tcBorders>
            <w:shd w:val="clear" w:color="auto" w:fill="auto"/>
            <w:noWrap/>
            <w:vAlign w:val="bottom"/>
            <w:hideMark/>
          </w:tcPr>
          <w:p w14:paraId="16702107"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10 718 </w:t>
            </w:r>
          </w:p>
        </w:tc>
      </w:tr>
      <w:tr w:rsidR="0050176B" w:rsidRPr="0050176B" w14:paraId="6C00909C"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02D5CDBF"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liabilities</w:t>
            </w:r>
          </w:p>
        </w:tc>
        <w:tc>
          <w:tcPr>
            <w:tcW w:w="938" w:type="dxa"/>
            <w:tcBorders>
              <w:top w:val="nil"/>
              <w:left w:val="nil"/>
              <w:bottom w:val="single" w:sz="4" w:space="0" w:color="auto"/>
              <w:right w:val="nil"/>
            </w:tcBorders>
            <w:shd w:val="clear" w:color="auto" w:fill="auto"/>
            <w:noWrap/>
            <w:vAlign w:val="bottom"/>
            <w:hideMark/>
          </w:tcPr>
          <w:p w14:paraId="5F42C4F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12 961 </w:t>
            </w:r>
          </w:p>
        </w:tc>
        <w:tc>
          <w:tcPr>
            <w:tcW w:w="938" w:type="dxa"/>
            <w:tcBorders>
              <w:top w:val="nil"/>
              <w:left w:val="nil"/>
              <w:bottom w:val="single" w:sz="4" w:space="0" w:color="auto"/>
              <w:right w:val="nil"/>
            </w:tcBorders>
            <w:shd w:val="clear" w:color="auto" w:fill="auto"/>
            <w:noWrap/>
            <w:vAlign w:val="bottom"/>
            <w:hideMark/>
          </w:tcPr>
          <w:p w14:paraId="1F8B3ADC"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10 248 </w:t>
            </w:r>
          </w:p>
        </w:tc>
        <w:tc>
          <w:tcPr>
            <w:tcW w:w="938" w:type="dxa"/>
            <w:tcBorders>
              <w:top w:val="nil"/>
              <w:left w:val="nil"/>
              <w:bottom w:val="single" w:sz="4" w:space="0" w:color="auto"/>
              <w:right w:val="nil"/>
            </w:tcBorders>
            <w:shd w:val="clear" w:color="auto" w:fill="auto"/>
            <w:noWrap/>
            <w:vAlign w:val="bottom"/>
            <w:hideMark/>
          </w:tcPr>
          <w:p w14:paraId="3B5DCF7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1 598 </w:t>
            </w:r>
          </w:p>
        </w:tc>
        <w:tc>
          <w:tcPr>
            <w:tcW w:w="938" w:type="dxa"/>
            <w:tcBorders>
              <w:top w:val="nil"/>
              <w:left w:val="nil"/>
              <w:bottom w:val="single" w:sz="4" w:space="0" w:color="auto"/>
              <w:right w:val="nil"/>
            </w:tcBorders>
            <w:shd w:val="clear" w:color="auto" w:fill="auto"/>
            <w:noWrap/>
            <w:vAlign w:val="bottom"/>
            <w:hideMark/>
          </w:tcPr>
          <w:p w14:paraId="18EC8490"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1 476 </w:t>
            </w:r>
          </w:p>
        </w:tc>
        <w:tc>
          <w:tcPr>
            <w:tcW w:w="938" w:type="dxa"/>
            <w:tcBorders>
              <w:top w:val="nil"/>
              <w:left w:val="nil"/>
              <w:bottom w:val="single" w:sz="4" w:space="0" w:color="auto"/>
              <w:right w:val="nil"/>
            </w:tcBorders>
            <w:shd w:val="clear" w:color="auto" w:fill="auto"/>
            <w:noWrap/>
            <w:vAlign w:val="bottom"/>
            <w:hideMark/>
          </w:tcPr>
          <w:p w14:paraId="44A63F9C"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963 </w:t>
            </w:r>
          </w:p>
        </w:tc>
        <w:tc>
          <w:tcPr>
            <w:tcW w:w="938" w:type="dxa"/>
            <w:tcBorders>
              <w:top w:val="nil"/>
              <w:left w:val="nil"/>
              <w:bottom w:val="single" w:sz="4" w:space="0" w:color="auto"/>
              <w:right w:val="nil"/>
            </w:tcBorders>
            <w:shd w:val="clear" w:color="auto" w:fill="auto"/>
            <w:noWrap/>
            <w:vAlign w:val="bottom"/>
            <w:hideMark/>
          </w:tcPr>
          <w:p w14:paraId="38E31F76"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1 007 </w:t>
            </w:r>
          </w:p>
        </w:tc>
        <w:tc>
          <w:tcPr>
            <w:tcW w:w="938" w:type="dxa"/>
            <w:tcBorders>
              <w:top w:val="nil"/>
              <w:left w:val="nil"/>
              <w:bottom w:val="single" w:sz="4" w:space="0" w:color="auto"/>
              <w:right w:val="nil"/>
            </w:tcBorders>
            <w:shd w:val="clear" w:color="auto" w:fill="auto"/>
            <w:noWrap/>
            <w:vAlign w:val="bottom"/>
            <w:hideMark/>
          </w:tcPr>
          <w:p w14:paraId="7C3AB8E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1 075 </w:t>
            </w:r>
          </w:p>
        </w:tc>
        <w:tc>
          <w:tcPr>
            <w:tcW w:w="938" w:type="dxa"/>
            <w:tcBorders>
              <w:top w:val="nil"/>
              <w:left w:val="nil"/>
              <w:bottom w:val="single" w:sz="4" w:space="0" w:color="auto"/>
              <w:right w:val="nil"/>
            </w:tcBorders>
            <w:shd w:val="clear" w:color="auto" w:fill="auto"/>
            <w:noWrap/>
            <w:vAlign w:val="bottom"/>
            <w:hideMark/>
          </w:tcPr>
          <w:p w14:paraId="73D430E2"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832 </w:t>
            </w:r>
          </w:p>
        </w:tc>
        <w:tc>
          <w:tcPr>
            <w:tcW w:w="938" w:type="dxa"/>
            <w:tcBorders>
              <w:top w:val="nil"/>
              <w:left w:val="nil"/>
              <w:bottom w:val="single" w:sz="4" w:space="0" w:color="auto"/>
              <w:right w:val="nil"/>
            </w:tcBorders>
            <w:shd w:val="clear" w:color="auto" w:fill="auto"/>
            <w:noWrap/>
            <w:vAlign w:val="bottom"/>
            <w:hideMark/>
          </w:tcPr>
          <w:p w14:paraId="2E644C82"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16 597 </w:t>
            </w:r>
          </w:p>
        </w:tc>
        <w:tc>
          <w:tcPr>
            <w:tcW w:w="938" w:type="dxa"/>
            <w:tcBorders>
              <w:top w:val="nil"/>
              <w:left w:val="nil"/>
              <w:bottom w:val="single" w:sz="4" w:space="0" w:color="auto"/>
              <w:right w:val="nil"/>
            </w:tcBorders>
            <w:shd w:val="clear" w:color="auto" w:fill="auto"/>
            <w:noWrap/>
            <w:vAlign w:val="bottom"/>
            <w:hideMark/>
          </w:tcPr>
          <w:p w14:paraId="58D7DB2F"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13 563 </w:t>
            </w:r>
          </w:p>
        </w:tc>
      </w:tr>
      <w:tr w:rsidR="0050176B" w:rsidRPr="0050176B" w14:paraId="1B10DE7C" w14:textId="77777777" w:rsidTr="0050176B">
        <w:trPr>
          <w:trHeight w:val="144"/>
        </w:trPr>
        <w:tc>
          <w:tcPr>
            <w:tcW w:w="3456" w:type="dxa"/>
            <w:gridSpan w:val="2"/>
            <w:tcBorders>
              <w:top w:val="nil"/>
              <w:left w:val="nil"/>
              <w:bottom w:val="nil"/>
              <w:right w:val="nil"/>
            </w:tcBorders>
            <w:shd w:val="clear" w:color="auto" w:fill="auto"/>
            <w:noWrap/>
            <w:vAlign w:val="center"/>
            <w:hideMark/>
          </w:tcPr>
          <w:p w14:paraId="6CB89825" w14:textId="77777777" w:rsidR="0050176B" w:rsidRPr="0050176B" w:rsidRDefault="0050176B" w:rsidP="0050176B">
            <w:pPr>
              <w:tabs>
                <w:tab w:val="left" w:pos="3256"/>
              </w:tabs>
              <w:rPr>
                <w:rFonts w:ascii="Times New Roman" w:hAnsi="Times New Roman"/>
                <w:b/>
                <w:bCs/>
                <w:sz w:val="16"/>
                <w:szCs w:val="16"/>
              </w:rPr>
            </w:pPr>
            <w:r w:rsidRPr="0050176B">
              <w:rPr>
                <w:rFonts w:ascii="Times New Roman" w:hAnsi="Times New Roman"/>
                <w:b/>
                <w:bCs/>
                <w:sz w:val="16"/>
                <w:szCs w:val="16"/>
              </w:rPr>
              <w:t>Net assets/equity</w:t>
            </w:r>
          </w:p>
        </w:tc>
        <w:tc>
          <w:tcPr>
            <w:tcW w:w="938" w:type="dxa"/>
            <w:tcBorders>
              <w:top w:val="nil"/>
              <w:left w:val="nil"/>
              <w:bottom w:val="nil"/>
              <w:right w:val="nil"/>
            </w:tcBorders>
            <w:shd w:val="clear" w:color="auto" w:fill="auto"/>
            <w:noWrap/>
            <w:vAlign w:val="center"/>
            <w:hideMark/>
          </w:tcPr>
          <w:p w14:paraId="00B1BDCE" w14:textId="77777777" w:rsidR="0050176B" w:rsidRPr="0050176B" w:rsidRDefault="0050176B" w:rsidP="0050176B">
            <w:pPr>
              <w:rPr>
                <w:rFonts w:ascii="Times New Roman" w:hAnsi="Times New Roman"/>
                <w:b/>
                <w:bCs/>
                <w:sz w:val="16"/>
                <w:szCs w:val="16"/>
              </w:rPr>
            </w:pPr>
          </w:p>
        </w:tc>
        <w:tc>
          <w:tcPr>
            <w:tcW w:w="938" w:type="dxa"/>
            <w:tcBorders>
              <w:top w:val="nil"/>
              <w:left w:val="nil"/>
              <w:bottom w:val="nil"/>
              <w:right w:val="nil"/>
            </w:tcBorders>
            <w:shd w:val="clear" w:color="auto" w:fill="auto"/>
            <w:noWrap/>
            <w:vAlign w:val="center"/>
            <w:hideMark/>
          </w:tcPr>
          <w:p w14:paraId="3DCB2CC7"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368196D3"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noWrap/>
            <w:vAlign w:val="center"/>
            <w:hideMark/>
          </w:tcPr>
          <w:p w14:paraId="2483FB5D"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764EE909"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4C4EFEB2"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0D8DD965"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15D9AC4B"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5AB3805A" w14:textId="77777777" w:rsidR="0050176B" w:rsidRPr="0050176B" w:rsidRDefault="0050176B" w:rsidP="0050176B">
            <w:pPr>
              <w:jc w:val="right"/>
              <w:rPr>
                <w:rFonts w:ascii="Times New Roman" w:hAnsi="Times New Roman"/>
                <w:sz w:val="20"/>
              </w:rPr>
            </w:pPr>
          </w:p>
        </w:tc>
        <w:tc>
          <w:tcPr>
            <w:tcW w:w="938" w:type="dxa"/>
            <w:tcBorders>
              <w:top w:val="nil"/>
              <w:left w:val="nil"/>
              <w:bottom w:val="nil"/>
              <w:right w:val="nil"/>
            </w:tcBorders>
            <w:shd w:val="clear" w:color="auto" w:fill="auto"/>
            <w:vAlign w:val="center"/>
            <w:hideMark/>
          </w:tcPr>
          <w:p w14:paraId="334FE4FF" w14:textId="77777777" w:rsidR="0050176B" w:rsidRPr="0050176B" w:rsidRDefault="0050176B" w:rsidP="0050176B">
            <w:pPr>
              <w:jc w:val="right"/>
              <w:rPr>
                <w:rFonts w:ascii="Times New Roman" w:hAnsi="Times New Roman"/>
                <w:sz w:val="20"/>
              </w:rPr>
            </w:pPr>
          </w:p>
        </w:tc>
      </w:tr>
      <w:tr w:rsidR="0050176B" w:rsidRPr="0050176B" w14:paraId="4EABB24D" w14:textId="77777777" w:rsidTr="0050176B">
        <w:trPr>
          <w:trHeight w:val="144"/>
        </w:trPr>
        <w:tc>
          <w:tcPr>
            <w:tcW w:w="3179" w:type="dxa"/>
            <w:tcBorders>
              <w:top w:val="nil"/>
              <w:left w:val="nil"/>
              <w:bottom w:val="nil"/>
              <w:right w:val="nil"/>
            </w:tcBorders>
            <w:shd w:val="clear" w:color="auto" w:fill="auto"/>
            <w:noWrap/>
            <w:vAlign w:val="center"/>
            <w:hideMark/>
          </w:tcPr>
          <w:p w14:paraId="7133F856"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Reserves</w:t>
            </w:r>
          </w:p>
        </w:tc>
        <w:tc>
          <w:tcPr>
            <w:tcW w:w="276" w:type="dxa"/>
            <w:tcBorders>
              <w:top w:val="nil"/>
              <w:left w:val="nil"/>
              <w:bottom w:val="nil"/>
              <w:right w:val="nil"/>
            </w:tcBorders>
            <w:shd w:val="clear" w:color="auto" w:fill="auto"/>
            <w:noWrap/>
            <w:vAlign w:val="center"/>
            <w:hideMark/>
          </w:tcPr>
          <w:p w14:paraId="71CAEB68" w14:textId="77777777" w:rsidR="0050176B" w:rsidRPr="0050176B" w:rsidRDefault="0050176B" w:rsidP="0050176B">
            <w:pPr>
              <w:tabs>
                <w:tab w:val="left" w:pos="3256"/>
              </w:tabs>
              <w:rPr>
                <w:rFonts w:ascii="Times New Roman" w:hAnsi="Times New Roman"/>
                <w:sz w:val="16"/>
                <w:szCs w:val="16"/>
              </w:rPr>
            </w:pPr>
          </w:p>
        </w:tc>
        <w:tc>
          <w:tcPr>
            <w:tcW w:w="938" w:type="dxa"/>
            <w:tcBorders>
              <w:top w:val="nil"/>
              <w:left w:val="nil"/>
              <w:bottom w:val="nil"/>
              <w:right w:val="nil"/>
            </w:tcBorders>
            <w:shd w:val="clear" w:color="auto" w:fill="auto"/>
            <w:noWrap/>
            <w:vAlign w:val="bottom"/>
            <w:hideMark/>
          </w:tcPr>
          <w:p w14:paraId="10B5F1D7"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12 420 </w:t>
            </w:r>
          </w:p>
        </w:tc>
        <w:tc>
          <w:tcPr>
            <w:tcW w:w="938" w:type="dxa"/>
            <w:tcBorders>
              <w:top w:val="nil"/>
              <w:left w:val="nil"/>
              <w:bottom w:val="nil"/>
              <w:right w:val="nil"/>
            </w:tcBorders>
            <w:shd w:val="clear" w:color="auto" w:fill="auto"/>
            <w:noWrap/>
            <w:vAlign w:val="bottom"/>
            <w:hideMark/>
          </w:tcPr>
          <w:p w14:paraId="2F0B7EB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12 618 </w:t>
            </w:r>
          </w:p>
        </w:tc>
        <w:tc>
          <w:tcPr>
            <w:tcW w:w="938" w:type="dxa"/>
            <w:tcBorders>
              <w:top w:val="nil"/>
              <w:left w:val="nil"/>
              <w:bottom w:val="nil"/>
              <w:right w:val="nil"/>
            </w:tcBorders>
            <w:shd w:val="clear" w:color="auto" w:fill="auto"/>
            <w:noWrap/>
            <w:vAlign w:val="bottom"/>
            <w:hideMark/>
          </w:tcPr>
          <w:p w14:paraId="67097332"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709525E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24DBAF2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1ADAAFC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   </w:t>
            </w:r>
          </w:p>
        </w:tc>
        <w:tc>
          <w:tcPr>
            <w:tcW w:w="938" w:type="dxa"/>
            <w:tcBorders>
              <w:top w:val="nil"/>
              <w:left w:val="nil"/>
              <w:bottom w:val="nil"/>
              <w:right w:val="nil"/>
            </w:tcBorders>
            <w:shd w:val="clear" w:color="auto" w:fill="auto"/>
            <w:noWrap/>
            <w:vAlign w:val="bottom"/>
            <w:hideMark/>
          </w:tcPr>
          <w:p w14:paraId="5295310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2 000 </w:t>
            </w:r>
          </w:p>
        </w:tc>
        <w:tc>
          <w:tcPr>
            <w:tcW w:w="938" w:type="dxa"/>
            <w:tcBorders>
              <w:top w:val="nil"/>
              <w:left w:val="nil"/>
              <w:bottom w:val="nil"/>
              <w:right w:val="nil"/>
            </w:tcBorders>
            <w:shd w:val="clear" w:color="auto" w:fill="auto"/>
            <w:noWrap/>
            <w:vAlign w:val="bottom"/>
            <w:hideMark/>
          </w:tcPr>
          <w:p w14:paraId="40863F3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2 000 </w:t>
            </w:r>
          </w:p>
        </w:tc>
        <w:tc>
          <w:tcPr>
            <w:tcW w:w="938" w:type="dxa"/>
            <w:tcBorders>
              <w:top w:val="nil"/>
              <w:left w:val="nil"/>
              <w:bottom w:val="nil"/>
              <w:right w:val="nil"/>
            </w:tcBorders>
            <w:shd w:val="clear" w:color="auto" w:fill="auto"/>
            <w:noWrap/>
            <w:vAlign w:val="bottom"/>
            <w:hideMark/>
          </w:tcPr>
          <w:p w14:paraId="793510BA"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14 420 </w:t>
            </w:r>
          </w:p>
        </w:tc>
        <w:tc>
          <w:tcPr>
            <w:tcW w:w="938" w:type="dxa"/>
            <w:tcBorders>
              <w:top w:val="nil"/>
              <w:left w:val="nil"/>
              <w:bottom w:val="nil"/>
              <w:right w:val="nil"/>
            </w:tcBorders>
            <w:shd w:val="clear" w:color="auto" w:fill="auto"/>
            <w:noWrap/>
            <w:vAlign w:val="bottom"/>
            <w:hideMark/>
          </w:tcPr>
          <w:p w14:paraId="03CF9C4C"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14 618 </w:t>
            </w:r>
          </w:p>
        </w:tc>
      </w:tr>
      <w:tr w:rsidR="0050176B" w:rsidRPr="0050176B" w14:paraId="4DEE5340" w14:textId="77777777" w:rsidTr="0050176B">
        <w:trPr>
          <w:trHeight w:val="144"/>
        </w:trPr>
        <w:tc>
          <w:tcPr>
            <w:tcW w:w="3456" w:type="dxa"/>
            <w:gridSpan w:val="2"/>
            <w:tcBorders>
              <w:top w:val="nil"/>
              <w:left w:val="nil"/>
              <w:bottom w:val="single" w:sz="4" w:space="0" w:color="auto"/>
              <w:right w:val="nil"/>
            </w:tcBorders>
            <w:shd w:val="clear" w:color="auto" w:fill="auto"/>
            <w:noWrap/>
            <w:vAlign w:val="center"/>
            <w:hideMark/>
          </w:tcPr>
          <w:p w14:paraId="2BE411A2" w14:textId="77777777" w:rsidR="0050176B" w:rsidRPr="0050176B" w:rsidRDefault="0050176B" w:rsidP="0050176B">
            <w:pPr>
              <w:tabs>
                <w:tab w:val="left" w:pos="3256"/>
              </w:tabs>
              <w:rPr>
                <w:rFonts w:ascii="Times New Roman" w:hAnsi="Times New Roman"/>
                <w:sz w:val="16"/>
                <w:szCs w:val="16"/>
              </w:rPr>
            </w:pPr>
            <w:r w:rsidRPr="0050176B">
              <w:rPr>
                <w:rFonts w:ascii="Times New Roman" w:hAnsi="Times New Roman"/>
                <w:sz w:val="16"/>
                <w:szCs w:val="16"/>
              </w:rPr>
              <w:t>Accumulated surpluses</w:t>
            </w:r>
          </w:p>
        </w:tc>
        <w:tc>
          <w:tcPr>
            <w:tcW w:w="938" w:type="dxa"/>
            <w:tcBorders>
              <w:top w:val="nil"/>
              <w:left w:val="nil"/>
              <w:bottom w:val="nil"/>
              <w:right w:val="nil"/>
            </w:tcBorders>
            <w:shd w:val="clear" w:color="auto" w:fill="auto"/>
            <w:noWrap/>
            <w:vAlign w:val="bottom"/>
            <w:hideMark/>
          </w:tcPr>
          <w:p w14:paraId="67854FA3"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6 991 </w:t>
            </w:r>
          </w:p>
        </w:tc>
        <w:tc>
          <w:tcPr>
            <w:tcW w:w="938" w:type="dxa"/>
            <w:tcBorders>
              <w:top w:val="nil"/>
              <w:left w:val="nil"/>
              <w:bottom w:val="nil"/>
              <w:right w:val="nil"/>
            </w:tcBorders>
            <w:shd w:val="clear" w:color="auto" w:fill="auto"/>
            <w:noWrap/>
            <w:vAlign w:val="bottom"/>
            <w:hideMark/>
          </w:tcPr>
          <w:p w14:paraId="004D0D9D"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5 390 </w:t>
            </w:r>
          </w:p>
        </w:tc>
        <w:tc>
          <w:tcPr>
            <w:tcW w:w="938" w:type="dxa"/>
            <w:tcBorders>
              <w:top w:val="nil"/>
              <w:left w:val="nil"/>
              <w:bottom w:val="nil"/>
              <w:right w:val="nil"/>
            </w:tcBorders>
            <w:shd w:val="clear" w:color="auto" w:fill="auto"/>
            <w:noWrap/>
            <w:vAlign w:val="bottom"/>
            <w:hideMark/>
          </w:tcPr>
          <w:p w14:paraId="270FFB01"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74 039 </w:t>
            </w:r>
          </w:p>
        </w:tc>
        <w:tc>
          <w:tcPr>
            <w:tcW w:w="938" w:type="dxa"/>
            <w:tcBorders>
              <w:top w:val="nil"/>
              <w:left w:val="nil"/>
              <w:bottom w:val="nil"/>
              <w:right w:val="nil"/>
            </w:tcBorders>
            <w:shd w:val="clear" w:color="auto" w:fill="auto"/>
            <w:noWrap/>
            <w:vAlign w:val="bottom"/>
            <w:hideMark/>
          </w:tcPr>
          <w:p w14:paraId="2B1D2D55"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41 981 </w:t>
            </w:r>
          </w:p>
        </w:tc>
        <w:tc>
          <w:tcPr>
            <w:tcW w:w="938" w:type="dxa"/>
            <w:tcBorders>
              <w:top w:val="nil"/>
              <w:left w:val="nil"/>
              <w:bottom w:val="nil"/>
              <w:right w:val="nil"/>
            </w:tcBorders>
            <w:shd w:val="clear" w:color="auto" w:fill="auto"/>
            <w:noWrap/>
            <w:vAlign w:val="bottom"/>
            <w:hideMark/>
          </w:tcPr>
          <w:p w14:paraId="1960E12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8 269 </w:t>
            </w:r>
          </w:p>
        </w:tc>
        <w:tc>
          <w:tcPr>
            <w:tcW w:w="938" w:type="dxa"/>
            <w:tcBorders>
              <w:top w:val="nil"/>
              <w:left w:val="nil"/>
              <w:bottom w:val="nil"/>
              <w:right w:val="nil"/>
            </w:tcBorders>
            <w:shd w:val="clear" w:color="auto" w:fill="auto"/>
            <w:noWrap/>
            <w:vAlign w:val="bottom"/>
            <w:hideMark/>
          </w:tcPr>
          <w:p w14:paraId="34AB909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14 647 </w:t>
            </w:r>
          </w:p>
        </w:tc>
        <w:tc>
          <w:tcPr>
            <w:tcW w:w="938" w:type="dxa"/>
            <w:tcBorders>
              <w:top w:val="nil"/>
              <w:left w:val="nil"/>
              <w:bottom w:val="nil"/>
              <w:right w:val="nil"/>
            </w:tcBorders>
            <w:shd w:val="clear" w:color="auto" w:fill="auto"/>
            <w:noWrap/>
            <w:vAlign w:val="bottom"/>
            <w:hideMark/>
          </w:tcPr>
          <w:p w14:paraId="34D75D8E"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6 151 </w:t>
            </w:r>
          </w:p>
        </w:tc>
        <w:tc>
          <w:tcPr>
            <w:tcW w:w="938" w:type="dxa"/>
            <w:tcBorders>
              <w:top w:val="nil"/>
              <w:left w:val="nil"/>
              <w:bottom w:val="nil"/>
              <w:right w:val="nil"/>
            </w:tcBorders>
            <w:shd w:val="clear" w:color="auto" w:fill="auto"/>
            <w:noWrap/>
            <w:vAlign w:val="bottom"/>
            <w:hideMark/>
          </w:tcPr>
          <w:p w14:paraId="452CE2DB"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3 889 </w:t>
            </w:r>
          </w:p>
        </w:tc>
        <w:tc>
          <w:tcPr>
            <w:tcW w:w="938" w:type="dxa"/>
            <w:tcBorders>
              <w:top w:val="nil"/>
              <w:left w:val="nil"/>
              <w:bottom w:val="nil"/>
              <w:right w:val="nil"/>
            </w:tcBorders>
            <w:shd w:val="clear" w:color="auto" w:fill="auto"/>
            <w:noWrap/>
            <w:vAlign w:val="bottom"/>
            <w:hideMark/>
          </w:tcPr>
          <w:p w14:paraId="6607D654"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95 450 </w:t>
            </w:r>
          </w:p>
        </w:tc>
        <w:tc>
          <w:tcPr>
            <w:tcW w:w="938" w:type="dxa"/>
            <w:tcBorders>
              <w:top w:val="nil"/>
              <w:left w:val="nil"/>
              <w:bottom w:val="nil"/>
              <w:right w:val="nil"/>
            </w:tcBorders>
            <w:shd w:val="clear" w:color="auto" w:fill="auto"/>
            <w:noWrap/>
            <w:vAlign w:val="bottom"/>
            <w:hideMark/>
          </w:tcPr>
          <w:p w14:paraId="55B64E7F" w14:textId="77777777" w:rsidR="0050176B" w:rsidRPr="0050176B" w:rsidRDefault="0050176B" w:rsidP="0050176B">
            <w:pPr>
              <w:jc w:val="right"/>
              <w:rPr>
                <w:rFonts w:ascii="Times New Roman" w:hAnsi="Times New Roman"/>
                <w:sz w:val="16"/>
                <w:szCs w:val="16"/>
              </w:rPr>
            </w:pPr>
            <w:r w:rsidRPr="0050176B">
              <w:rPr>
                <w:rFonts w:ascii="Times New Roman" w:hAnsi="Times New Roman"/>
                <w:sz w:val="16"/>
                <w:szCs w:val="16"/>
              </w:rPr>
              <w:t xml:space="preserve">       65 907 </w:t>
            </w:r>
          </w:p>
        </w:tc>
      </w:tr>
      <w:tr w:rsidR="0050176B" w:rsidRPr="0050176B" w14:paraId="3AFE1F80"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4AFC946B"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net assets/equity</w:t>
            </w:r>
          </w:p>
        </w:tc>
        <w:tc>
          <w:tcPr>
            <w:tcW w:w="938" w:type="dxa"/>
            <w:tcBorders>
              <w:top w:val="single" w:sz="4" w:space="0" w:color="auto"/>
              <w:left w:val="nil"/>
              <w:bottom w:val="single" w:sz="4" w:space="0" w:color="auto"/>
              <w:right w:val="nil"/>
            </w:tcBorders>
            <w:shd w:val="clear" w:color="auto" w:fill="auto"/>
            <w:noWrap/>
            <w:vAlign w:val="bottom"/>
            <w:hideMark/>
          </w:tcPr>
          <w:p w14:paraId="56D6A25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19 411 </w:t>
            </w:r>
          </w:p>
        </w:tc>
        <w:tc>
          <w:tcPr>
            <w:tcW w:w="938" w:type="dxa"/>
            <w:tcBorders>
              <w:top w:val="single" w:sz="4" w:space="0" w:color="auto"/>
              <w:left w:val="nil"/>
              <w:bottom w:val="single" w:sz="4" w:space="0" w:color="auto"/>
              <w:right w:val="nil"/>
            </w:tcBorders>
            <w:shd w:val="clear" w:color="auto" w:fill="auto"/>
            <w:noWrap/>
            <w:vAlign w:val="bottom"/>
            <w:hideMark/>
          </w:tcPr>
          <w:p w14:paraId="031FAD4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18 008 </w:t>
            </w:r>
          </w:p>
        </w:tc>
        <w:tc>
          <w:tcPr>
            <w:tcW w:w="938" w:type="dxa"/>
            <w:tcBorders>
              <w:top w:val="single" w:sz="4" w:space="0" w:color="auto"/>
              <w:left w:val="nil"/>
              <w:bottom w:val="single" w:sz="4" w:space="0" w:color="auto"/>
              <w:right w:val="nil"/>
            </w:tcBorders>
            <w:shd w:val="clear" w:color="auto" w:fill="auto"/>
            <w:noWrap/>
            <w:vAlign w:val="bottom"/>
            <w:hideMark/>
          </w:tcPr>
          <w:p w14:paraId="7147D21C"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74 039 </w:t>
            </w:r>
          </w:p>
        </w:tc>
        <w:tc>
          <w:tcPr>
            <w:tcW w:w="938" w:type="dxa"/>
            <w:tcBorders>
              <w:top w:val="single" w:sz="4" w:space="0" w:color="auto"/>
              <w:left w:val="nil"/>
              <w:bottom w:val="single" w:sz="4" w:space="0" w:color="auto"/>
              <w:right w:val="nil"/>
            </w:tcBorders>
            <w:shd w:val="clear" w:color="auto" w:fill="auto"/>
            <w:noWrap/>
            <w:vAlign w:val="bottom"/>
            <w:hideMark/>
          </w:tcPr>
          <w:p w14:paraId="6B54816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41 981 </w:t>
            </w:r>
          </w:p>
        </w:tc>
        <w:tc>
          <w:tcPr>
            <w:tcW w:w="938" w:type="dxa"/>
            <w:tcBorders>
              <w:top w:val="single" w:sz="4" w:space="0" w:color="auto"/>
              <w:left w:val="nil"/>
              <w:bottom w:val="single" w:sz="4" w:space="0" w:color="auto"/>
              <w:right w:val="nil"/>
            </w:tcBorders>
            <w:shd w:val="clear" w:color="auto" w:fill="auto"/>
            <w:noWrap/>
            <w:vAlign w:val="bottom"/>
            <w:hideMark/>
          </w:tcPr>
          <w:p w14:paraId="23F4EEF6"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8 269 </w:t>
            </w:r>
          </w:p>
        </w:tc>
        <w:tc>
          <w:tcPr>
            <w:tcW w:w="938" w:type="dxa"/>
            <w:tcBorders>
              <w:top w:val="single" w:sz="4" w:space="0" w:color="auto"/>
              <w:left w:val="nil"/>
              <w:bottom w:val="single" w:sz="4" w:space="0" w:color="auto"/>
              <w:right w:val="nil"/>
            </w:tcBorders>
            <w:shd w:val="clear" w:color="auto" w:fill="auto"/>
            <w:noWrap/>
            <w:vAlign w:val="bottom"/>
            <w:hideMark/>
          </w:tcPr>
          <w:p w14:paraId="0680232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14 647 </w:t>
            </w:r>
          </w:p>
        </w:tc>
        <w:tc>
          <w:tcPr>
            <w:tcW w:w="938" w:type="dxa"/>
            <w:tcBorders>
              <w:top w:val="single" w:sz="4" w:space="0" w:color="auto"/>
              <w:left w:val="nil"/>
              <w:bottom w:val="single" w:sz="4" w:space="0" w:color="auto"/>
              <w:right w:val="nil"/>
            </w:tcBorders>
            <w:shd w:val="clear" w:color="auto" w:fill="auto"/>
            <w:noWrap/>
            <w:vAlign w:val="bottom"/>
            <w:hideMark/>
          </w:tcPr>
          <w:p w14:paraId="7CD1ED4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8 151 </w:t>
            </w:r>
          </w:p>
        </w:tc>
        <w:tc>
          <w:tcPr>
            <w:tcW w:w="938" w:type="dxa"/>
            <w:tcBorders>
              <w:top w:val="single" w:sz="4" w:space="0" w:color="auto"/>
              <w:left w:val="nil"/>
              <w:bottom w:val="single" w:sz="4" w:space="0" w:color="auto"/>
              <w:right w:val="nil"/>
            </w:tcBorders>
            <w:shd w:val="clear" w:color="auto" w:fill="auto"/>
            <w:noWrap/>
            <w:vAlign w:val="bottom"/>
            <w:hideMark/>
          </w:tcPr>
          <w:p w14:paraId="1C87BF24"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5 889 </w:t>
            </w:r>
          </w:p>
        </w:tc>
        <w:tc>
          <w:tcPr>
            <w:tcW w:w="938" w:type="dxa"/>
            <w:tcBorders>
              <w:top w:val="single" w:sz="4" w:space="0" w:color="auto"/>
              <w:left w:val="nil"/>
              <w:bottom w:val="single" w:sz="4" w:space="0" w:color="auto"/>
              <w:right w:val="nil"/>
            </w:tcBorders>
            <w:shd w:val="clear" w:color="auto" w:fill="auto"/>
            <w:noWrap/>
            <w:vAlign w:val="bottom"/>
            <w:hideMark/>
          </w:tcPr>
          <w:p w14:paraId="1EBC8A8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109 870 </w:t>
            </w:r>
          </w:p>
        </w:tc>
        <w:tc>
          <w:tcPr>
            <w:tcW w:w="938" w:type="dxa"/>
            <w:tcBorders>
              <w:top w:val="single" w:sz="4" w:space="0" w:color="auto"/>
              <w:left w:val="nil"/>
              <w:bottom w:val="single" w:sz="4" w:space="0" w:color="auto"/>
              <w:right w:val="nil"/>
            </w:tcBorders>
            <w:shd w:val="clear" w:color="auto" w:fill="auto"/>
            <w:noWrap/>
            <w:vAlign w:val="bottom"/>
            <w:hideMark/>
          </w:tcPr>
          <w:p w14:paraId="421BAE6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80 525 </w:t>
            </w:r>
          </w:p>
        </w:tc>
      </w:tr>
      <w:tr w:rsidR="0050176B" w:rsidRPr="0050176B" w14:paraId="57D1CEDF" w14:textId="77777777" w:rsidTr="0050176B">
        <w:trPr>
          <w:trHeight w:val="144"/>
        </w:trPr>
        <w:tc>
          <w:tcPr>
            <w:tcW w:w="3456" w:type="dxa"/>
            <w:gridSpan w:val="2"/>
            <w:tcBorders>
              <w:top w:val="single" w:sz="4" w:space="0" w:color="auto"/>
              <w:left w:val="nil"/>
              <w:bottom w:val="single" w:sz="4" w:space="0" w:color="auto"/>
              <w:right w:val="nil"/>
            </w:tcBorders>
            <w:shd w:val="clear" w:color="auto" w:fill="auto"/>
            <w:noWrap/>
            <w:vAlign w:val="center"/>
            <w:hideMark/>
          </w:tcPr>
          <w:p w14:paraId="420B3DED" w14:textId="77777777" w:rsidR="0050176B" w:rsidRPr="0050176B" w:rsidRDefault="0050176B" w:rsidP="0050176B">
            <w:pPr>
              <w:tabs>
                <w:tab w:val="left" w:pos="3256"/>
              </w:tabs>
              <w:ind w:firstLineChars="300" w:firstLine="482"/>
              <w:rPr>
                <w:rFonts w:ascii="Times New Roman" w:hAnsi="Times New Roman"/>
                <w:b/>
                <w:bCs/>
                <w:sz w:val="16"/>
                <w:szCs w:val="16"/>
              </w:rPr>
            </w:pPr>
            <w:r w:rsidRPr="0050176B">
              <w:rPr>
                <w:rFonts w:ascii="Times New Roman" w:hAnsi="Times New Roman"/>
                <w:b/>
                <w:bCs/>
                <w:sz w:val="16"/>
                <w:szCs w:val="16"/>
              </w:rPr>
              <w:t>Total liabilities and net assets/equity</w:t>
            </w:r>
          </w:p>
        </w:tc>
        <w:tc>
          <w:tcPr>
            <w:tcW w:w="938" w:type="dxa"/>
            <w:tcBorders>
              <w:top w:val="nil"/>
              <w:left w:val="nil"/>
              <w:bottom w:val="single" w:sz="4" w:space="0" w:color="auto"/>
              <w:right w:val="nil"/>
            </w:tcBorders>
            <w:shd w:val="clear" w:color="auto" w:fill="auto"/>
            <w:noWrap/>
            <w:vAlign w:val="center"/>
            <w:hideMark/>
          </w:tcPr>
          <w:p w14:paraId="4453916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32 372 </w:t>
            </w:r>
          </w:p>
        </w:tc>
        <w:tc>
          <w:tcPr>
            <w:tcW w:w="938" w:type="dxa"/>
            <w:tcBorders>
              <w:top w:val="nil"/>
              <w:left w:val="nil"/>
              <w:bottom w:val="single" w:sz="4" w:space="0" w:color="auto"/>
              <w:right w:val="nil"/>
            </w:tcBorders>
            <w:shd w:val="clear" w:color="auto" w:fill="auto"/>
            <w:noWrap/>
            <w:vAlign w:val="center"/>
            <w:hideMark/>
          </w:tcPr>
          <w:p w14:paraId="54FEE4C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28 256 </w:t>
            </w:r>
          </w:p>
        </w:tc>
        <w:tc>
          <w:tcPr>
            <w:tcW w:w="938" w:type="dxa"/>
            <w:tcBorders>
              <w:top w:val="nil"/>
              <w:left w:val="nil"/>
              <w:bottom w:val="single" w:sz="4" w:space="0" w:color="auto"/>
              <w:right w:val="nil"/>
            </w:tcBorders>
            <w:shd w:val="clear" w:color="auto" w:fill="auto"/>
            <w:noWrap/>
            <w:vAlign w:val="center"/>
            <w:hideMark/>
          </w:tcPr>
          <w:p w14:paraId="519A9801"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75 637 </w:t>
            </w:r>
          </w:p>
        </w:tc>
        <w:tc>
          <w:tcPr>
            <w:tcW w:w="938" w:type="dxa"/>
            <w:tcBorders>
              <w:top w:val="nil"/>
              <w:left w:val="nil"/>
              <w:bottom w:val="single" w:sz="4" w:space="0" w:color="auto"/>
              <w:right w:val="nil"/>
            </w:tcBorders>
            <w:shd w:val="clear" w:color="auto" w:fill="auto"/>
            <w:noWrap/>
            <w:vAlign w:val="center"/>
            <w:hideMark/>
          </w:tcPr>
          <w:p w14:paraId="32C63AAD"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43 457 </w:t>
            </w:r>
          </w:p>
        </w:tc>
        <w:tc>
          <w:tcPr>
            <w:tcW w:w="938" w:type="dxa"/>
            <w:tcBorders>
              <w:top w:val="nil"/>
              <w:left w:val="nil"/>
              <w:bottom w:val="single" w:sz="4" w:space="0" w:color="auto"/>
              <w:right w:val="nil"/>
            </w:tcBorders>
            <w:shd w:val="clear" w:color="auto" w:fill="auto"/>
            <w:noWrap/>
            <w:vAlign w:val="center"/>
            <w:hideMark/>
          </w:tcPr>
          <w:p w14:paraId="79C5D04B"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9 232 </w:t>
            </w:r>
          </w:p>
        </w:tc>
        <w:tc>
          <w:tcPr>
            <w:tcW w:w="938" w:type="dxa"/>
            <w:tcBorders>
              <w:top w:val="nil"/>
              <w:left w:val="nil"/>
              <w:bottom w:val="single" w:sz="4" w:space="0" w:color="auto"/>
              <w:right w:val="nil"/>
            </w:tcBorders>
            <w:shd w:val="clear" w:color="auto" w:fill="auto"/>
            <w:noWrap/>
            <w:vAlign w:val="center"/>
            <w:hideMark/>
          </w:tcPr>
          <w:p w14:paraId="34D4B81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15 654 </w:t>
            </w:r>
          </w:p>
        </w:tc>
        <w:tc>
          <w:tcPr>
            <w:tcW w:w="938" w:type="dxa"/>
            <w:tcBorders>
              <w:top w:val="nil"/>
              <w:left w:val="nil"/>
              <w:bottom w:val="single" w:sz="4" w:space="0" w:color="auto"/>
              <w:right w:val="nil"/>
            </w:tcBorders>
            <w:shd w:val="clear" w:color="auto" w:fill="auto"/>
            <w:noWrap/>
            <w:vAlign w:val="center"/>
            <w:hideMark/>
          </w:tcPr>
          <w:p w14:paraId="5FA74B75"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9 226 </w:t>
            </w:r>
          </w:p>
        </w:tc>
        <w:tc>
          <w:tcPr>
            <w:tcW w:w="938" w:type="dxa"/>
            <w:tcBorders>
              <w:top w:val="nil"/>
              <w:left w:val="nil"/>
              <w:bottom w:val="single" w:sz="4" w:space="0" w:color="auto"/>
              <w:right w:val="nil"/>
            </w:tcBorders>
            <w:shd w:val="clear" w:color="auto" w:fill="auto"/>
            <w:noWrap/>
            <w:vAlign w:val="center"/>
            <w:hideMark/>
          </w:tcPr>
          <w:p w14:paraId="3006A012"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6 721 </w:t>
            </w:r>
          </w:p>
        </w:tc>
        <w:tc>
          <w:tcPr>
            <w:tcW w:w="938" w:type="dxa"/>
            <w:tcBorders>
              <w:top w:val="nil"/>
              <w:left w:val="nil"/>
              <w:bottom w:val="single" w:sz="4" w:space="0" w:color="auto"/>
              <w:right w:val="nil"/>
            </w:tcBorders>
            <w:shd w:val="clear" w:color="auto" w:fill="auto"/>
            <w:noWrap/>
            <w:vAlign w:val="center"/>
            <w:hideMark/>
          </w:tcPr>
          <w:p w14:paraId="0937A0D8"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126 467 </w:t>
            </w:r>
          </w:p>
        </w:tc>
        <w:tc>
          <w:tcPr>
            <w:tcW w:w="938" w:type="dxa"/>
            <w:tcBorders>
              <w:top w:val="nil"/>
              <w:left w:val="nil"/>
              <w:bottom w:val="single" w:sz="4" w:space="0" w:color="auto"/>
              <w:right w:val="nil"/>
            </w:tcBorders>
            <w:shd w:val="clear" w:color="auto" w:fill="auto"/>
            <w:noWrap/>
            <w:vAlign w:val="center"/>
            <w:hideMark/>
          </w:tcPr>
          <w:p w14:paraId="36222AD4" w14:textId="77777777" w:rsidR="0050176B" w:rsidRPr="0050176B" w:rsidRDefault="0050176B" w:rsidP="0050176B">
            <w:pPr>
              <w:jc w:val="right"/>
              <w:rPr>
                <w:rFonts w:ascii="Times New Roman" w:hAnsi="Times New Roman"/>
                <w:b/>
                <w:bCs/>
                <w:sz w:val="16"/>
                <w:szCs w:val="16"/>
              </w:rPr>
            </w:pPr>
            <w:r w:rsidRPr="0050176B">
              <w:rPr>
                <w:rFonts w:ascii="Times New Roman" w:hAnsi="Times New Roman"/>
                <w:b/>
                <w:bCs/>
                <w:sz w:val="16"/>
                <w:szCs w:val="16"/>
              </w:rPr>
              <w:t xml:space="preserve">       94 088 </w:t>
            </w:r>
          </w:p>
        </w:tc>
      </w:tr>
    </w:tbl>
    <w:p w14:paraId="6FA4FB0C" w14:textId="77777777" w:rsidR="00881E2C" w:rsidRPr="00881E2C" w:rsidRDefault="00881E2C" w:rsidP="0050176B">
      <w:pPr>
        <w:spacing w:after="60"/>
        <w:rPr>
          <w:rFonts w:ascii="Times New Roman" w:hAnsi="Times New Roman"/>
          <w:spacing w:val="4"/>
          <w:w w:val="103"/>
          <w:kern w:val="14"/>
          <w:sz w:val="20"/>
          <w:lang w:val="en-GB"/>
        </w:rPr>
      </w:pPr>
      <w:r w:rsidRPr="00881E2C">
        <w:rPr>
          <w:rFonts w:ascii="Times New Roman" w:hAnsi="Times New Roman"/>
          <w:i/>
          <w:iCs/>
          <w:snapToGrid w:val="0"/>
          <w:color w:val="000000"/>
          <w:sz w:val="22"/>
          <w:szCs w:val="22"/>
          <w:lang w:val="en-GB"/>
        </w:rPr>
        <w:t xml:space="preserve">                                     </w:t>
      </w:r>
    </w:p>
    <w:p w14:paraId="6FA4FCE3" w14:textId="77777777" w:rsidR="00881E2C" w:rsidRDefault="00881E2C" w:rsidP="0050176B">
      <w:pPr>
        <w:suppressAutoHyphens/>
        <w:spacing w:after="120"/>
        <w:ind w:right="738"/>
        <w:rPr>
          <w:rFonts w:ascii="Times New Roman" w:hAnsi="Times New Roman"/>
          <w:b/>
          <w:bCs/>
          <w:color w:val="000000"/>
          <w:spacing w:val="-2"/>
          <w:sz w:val="28"/>
        </w:rPr>
      </w:pPr>
    </w:p>
    <w:p w14:paraId="6FA4FCE4" w14:textId="77777777" w:rsidR="003E54F5" w:rsidRDefault="003E54F5" w:rsidP="00634F26">
      <w:pPr>
        <w:suppressAutoHyphens/>
        <w:spacing w:after="120"/>
        <w:ind w:left="1267" w:right="738"/>
        <w:rPr>
          <w:rFonts w:ascii="Times New Roman" w:hAnsi="Times New Roman"/>
          <w:b/>
          <w:bCs/>
          <w:color w:val="000000"/>
          <w:spacing w:val="-2"/>
          <w:sz w:val="28"/>
        </w:rPr>
      </w:pPr>
    </w:p>
    <w:p w14:paraId="6FA4FCE5" w14:textId="77777777" w:rsidR="00E43691" w:rsidRDefault="00E43691" w:rsidP="007657B4">
      <w:pPr>
        <w:suppressAutoHyphens/>
        <w:spacing w:after="120"/>
        <w:ind w:right="738"/>
        <w:rPr>
          <w:rFonts w:ascii="Times New Roman" w:hAnsi="Times New Roman"/>
          <w:b/>
          <w:bCs/>
          <w:color w:val="000000"/>
          <w:spacing w:val="-2"/>
          <w:sz w:val="28"/>
        </w:rPr>
        <w:sectPr w:rsidR="00E43691" w:rsidSect="008D36FD">
          <w:headerReference w:type="even" r:id="rId11"/>
          <w:headerReference w:type="default" r:id="rId12"/>
          <w:footerReference w:type="even" r:id="rId13"/>
          <w:footerReference w:type="default" r:id="rId14"/>
          <w:endnotePr>
            <w:numFmt w:val="decimal"/>
          </w:endnotePr>
          <w:type w:val="continuous"/>
          <w:pgSz w:w="15840" w:h="12240" w:orient="landscape"/>
          <w:pgMar w:top="1526" w:right="720" w:bottom="990" w:left="1350" w:header="720" w:footer="720" w:gutter="0"/>
          <w:cols w:space="720"/>
          <w:noEndnote/>
          <w:docGrid w:linePitch="326"/>
        </w:sectPr>
      </w:pPr>
    </w:p>
    <w:p w14:paraId="74A1212B" w14:textId="77777777" w:rsidR="007657B4" w:rsidRDefault="007657B4" w:rsidP="00634F26">
      <w:pPr>
        <w:suppressAutoHyphens/>
        <w:spacing w:after="120"/>
        <w:ind w:left="1267" w:right="738"/>
        <w:rPr>
          <w:rFonts w:ascii="Times New Roman" w:hAnsi="Times New Roman"/>
          <w:b/>
          <w:bCs/>
          <w:color w:val="000000"/>
          <w:spacing w:val="-2"/>
          <w:sz w:val="28"/>
        </w:rPr>
      </w:pPr>
    </w:p>
    <w:p w14:paraId="64826A53" w14:textId="77777777" w:rsidR="007657B4" w:rsidRDefault="007657B4" w:rsidP="00634F26">
      <w:pPr>
        <w:suppressAutoHyphens/>
        <w:spacing w:after="120"/>
        <w:ind w:left="1267" w:right="738"/>
        <w:rPr>
          <w:rFonts w:ascii="Times New Roman" w:hAnsi="Times New Roman"/>
          <w:b/>
          <w:bCs/>
          <w:color w:val="000000"/>
          <w:spacing w:val="-2"/>
          <w:sz w:val="28"/>
        </w:rPr>
      </w:pPr>
    </w:p>
    <w:p w14:paraId="6FA4FCE6" w14:textId="70ABA366" w:rsidR="00C14DEE" w:rsidRDefault="00083FDF" w:rsidP="00634F26">
      <w:pPr>
        <w:suppressAutoHyphens/>
        <w:spacing w:after="120"/>
        <w:ind w:left="1267" w:right="738"/>
        <w:rPr>
          <w:rFonts w:ascii="Times New Roman" w:hAnsi="Times New Roman"/>
          <w:b/>
          <w:bCs/>
          <w:color w:val="000000"/>
          <w:spacing w:val="-2"/>
          <w:sz w:val="28"/>
        </w:rPr>
      </w:pPr>
      <w:r>
        <w:rPr>
          <w:rFonts w:ascii="Times New Roman" w:hAnsi="Times New Roman"/>
          <w:b/>
          <w:bCs/>
          <w:color w:val="000000"/>
          <w:spacing w:val="-2"/>
          <w:sz w:val="28"/>
        </w:rPr>
        <w:t xml:space="preserve">Annex </w:t>
      </w:r>
      <w:r w:rsidR="00C14DEE">
        <w:rPr>
          <w:rFonts w:ascii="Times New Roman" w:hAnsi="Times New Roman"/>
          <w:b/>
          <w:bCs/>
          <w:color w:val="000000"/>
          <w:spacing w:val="-2"/>
          <w:sz w:val="28"/>
        </w:rPr>
        <w:t>V</w:t>
      </w:r>
      <w:r w:rsidR="008D36FD">
        <w:rPr>
          <w:rFonts w:ascii="Times New Roman" w:hAnsi="Times New Roman"/>
          <w:b/>
          <w:bCs/>
          <w:color w:val="000000"/>
          <w:spacing w:val="-2"/>
          <w:sz w:val="28"/>
        </w:rPr>
        <w:t>I</w:t>
      </w:r>
    </w:p>
    <w:p w14:paraId="6FA4FCE7" w14:textId="2125AC93" w:rsidR="00634F26" w:rsidRPr="00AD7765" w:rsidRDefault="00634F26" w:rsidP="00634F26">
      <w:pPr>
        <w:suppressAutoHyphens/>
        <w:spacing w:after="120"/>
        <w:ind w:left="1267" w:right="738"/>
        <w:rPr>
          <w:rFonts w:ascii="Times New Roman" w:hAnsi="Times New Roman"/>
          <w:b/>
          <w:bCs/>
          <w:color w:val="000000"/>
          <w:spacing w:val="-2"/>
          <w:sz w:val="28"/>
        </w:rPr>
      </w:pPr>
      <w:r w:rsidRPr="00AD7765">
        <w:rPr>
          <w:rFonts w:ascii="Times New Roman" w:hAnsi="Times New Roman"/>
          <w:b/>
          <w:bCs/>
          <w:color w:val="000000"/>
          <w:spacing w:val="-2"/>
          <w:sz w:val="28"/>
        </w:rPr>
        <w:t>Explanations of terms used in DP/201</w:t>
      </w:r>
      <w:r w:rsidR="008D36FD">
        <w:rPr>
          <w:rFonts w:ascii="Times New Roman" w:hAnsi="Times New Roman"/>
          <w:b/>
          <w:bCs/>
          <w:color w:val="000000"/>
          <w:spacing w:val="-2"/>
          <w:sz w:val="28"/>
        </w:rPr>
        <w:t>5</w:t>
      </w:r>
      <w:r w:rsidRPr="00AD7765">
        <w:rPr>
          <w:rFonts w:ascii="Times New Roman" w:hAnsi="Times New Roman"/>
          <w:b/>
          <w:bCs/>
          <w:color w:val="000000"/>
          <w:spacing w:val="-2"/>
          <w:sz w:val="28"/>
        </w:rPr>
        <w:t>/</w:t>
      </w:r>
      <w:r w:rsidR="003718AF">
        <w:rPr>
          <w:rFonts w:ascii="Times New Roman" w:hAnsi="Times New Roman"/>
          <w:b/>
          <w:bCs/>
          <w:color w:val="000000"/>
          <w:spacing w:val="-2"/>
          <w:sz w:val="28"/>
        </w:rPr>
        <w:t>2</w:t>
      </w:r>
      <w:r w:rsidR="008D36FD">
        <w:rPr>
          <w:rFonts w:ascii="Times New Roman" w:hAnsi="Times New Roman"/>
          <w:b/>
          <w:bCs/>
          <w:color w:val="000000"/>
          <w:spacing w:val="-2"/>
          <w:sz w:val="28"/>
        </w:rPr>
        <w:t>6</w:t>
      </w:r>
      <w:r w:rsidRPr="00AD7765">
        <w:rPr>
          <w:rFonts w:ascii="Times New Roman" w:hAnsi="Times New Roman"/>
          <w:b/>
          <w:bCs/>
          <w:color w:val="000000"/>
          <w:spacing w:val="-2"/>
          <w:sz w:val="28"/>
        </w:rPr>
        <w:t xml:space="preserve"> and DP/201</w:t>
      </w:r>
      <w:r w:rsidR="008D36FD">
        <w:rPr>
          <w:rFonts w:ascii="Times New Roman" w:hAnsi="Times New Roman"/>
          <w:b/>
          <w:bCs/>
          <w:color w:val="000000"/>
          <w:spacing w:val="-2"/>
          <w:sz w:val="28"/>
        </w:rPr>
        <w:t>5</w:t>
      </w:r>
      <w:r w:rsidRPr="00AD7765">
        <w:rPr>
          <w:rFonts w:ascii="Times New Roman" w:hAnsi="Times New Roman"/>
          <w:b/>
          <w:bCs/>
          <w:color w:val="000000"/>
          <w:spacing w:val="-2"/>
          <w:sz w:val="28"/>
        </w:rPr>
        <w:t>/</w:t>
      </w:r>
      <w:r w:rsidR="003718AF">
        <w:rPr>
          <w:rFonts w:ascii="Times New Roman" w:hAnsi="Times New Roman"/>
          <w:b/>
          <w:bCs/>
          <w:color w:val="000000"/>
          <w:spacing w:val="-2"/>
          <w:sz w:val="28"/>
        </w:rPr>
        <w:t>2</w:t>
      </w:r>
      <w:r w:rsidR="008D36FD">
        <w:rPr>
          <w:rFonts w:ascii="Times New Roman" w:hAnsi="Times New Roman"/>
          <w:b/>
          <w:bCs/>
          <w:color w:val="000000"/>
          <w:spacing w:val="-2"/>
          <w:sz w:val="28"/>
        </w:rPr>
        <w:t>6</w:t>
      </w:r>
      <w:r w:rsidRPr="00AD7765">
        <w:rPr>
          <w:rFonts w:ascii="Times New Roman" w:hAnsi="Times New Roman"/>
          <w:b/>
          <w:bCs/>
          <w:color w:val="000000"/>
          <w:spacing w:val="-2"/>
          <w:sz w:val="28"/>
        </w:rPr>
        <w:t>/Add.1</w:t>
      </w:r>
    </w:p>
    <w:p w14:paraId="6FA4FCE8" w14:textId="77777777" w:rsidR="00662761" w:rsidRPr="00AD7765" w:rsidRDefault="00634F26" w:rsidP="00662761">
      <w:pPr>
        <w:tabs>
          <w:tab w:val="left" w:pos="1260"/>
        </w:tabs>
        <w:suppressAutoHyphens/>
        <w:spacing w:after="120"/>
        <w:ind w:left="1260" w:right="1267" w:hanging="1260"/>
        <w:jc w:val="both"/>
        <w:rPr>
          <w:rFonts w:ascii="Times New Roman" w:hAnsi="Times New Roman"/>
          <w:spacing w:val="4"/>
          <w:w w:val="103"/>
          <w:kern w:val="14"/>
          <w:sz w:val="20"/>
        </w:rPr>
      </w:pPr>
      <w:r w:rsidRPr="00AD7765">
        <w:rPr>
          <w:rFonts w:ascii="Times New Roman" w:hAnsi="Times New Roman"/>
          <w:bCs/>
          <w:i/>
          <w:spacing w:val="4"/>
          <w:w w:val="103"/>
          <w:kern w:val="14"/>
          <w:sz w:val="20"/>
        </w:rPr>
        <w:tab/>
      </w:r>
      <w:r w:rsidR="00662761" w:rsidRPr="00AD7765">
        <w:rPr>
          <w:rFonts w:ascii="Times New Roman" w:hAnsi="Times New Roman"/>
          <w:i/>
          <w:spacing w:val="4"/>
          <w:w w:val="103"/>
          <w:kern w:val="14"/>
          <w:sz w:val="20"/>
        </w:rPr>
        <w:t xml:space="preserve">Accumulated surplus: </w:t>
      </w:r>
      <w:r w:rsidR="00662761" w:rsidRPr="00AD7765">
        <w:rPr>
          <w:rFonts w:ascii="Times New Roman" w:hAnsi="Times New Roman"/>
          <w:spacing w:val="4"/>
          <w:w w:val="103"/>
          <w:kern w:val="14"/>
          <w:sz w:val="20"/>
        </w:rPr>
        <w:t>Formerly referred to as ‘unexpended resources or unspent balance’. It represents</w:t>
      </w:r>
      <w:r w:rsidR="000E3632" w:rsidRPr="00AD7765">
        <w:rPr>
          <w:rFonts w:ascii="Times New Roman" w:hAnsi="Times New Roman"/>
          <w:spacing w:val="4"/>
          <w:w w:val="103"/>
          <w:kern w:val="14"/>
          <w:sz w:val="20"/>
        </w:rPr>
        <w:t xml:space="preserve"> </w:t>
      </w:r>
      <w:r w:rsidR="00662761" w:rsidRPr="00AD7765">
        <w:rPr>
          <w:rFonts w:ascii="Times New Roman" w:hAnsi="Times New Roman"/>
          <w:spacing w:val="4"/>
          <w:w w:val="103"/>
          <w:kern w:val="14"/>
          <w:sz w:val="20"/>
        </w:rPr>
        <w:t xml:space="preserve">accumulated funds at the end of the reporting period. </w:t>
      </w:r>
    </w:p>
    <w:p w14:paraId="6FA4FCE9" w14:textId="5F989287" w:rsidR="00634F26" w:rsidRPr="00AD7765" w:rsidRDefault="00634F26" w:rsidP="00864721">
      <w:pPr>
        <w:spacing w:after="120"/>
        <w:ind w:left="1267" w:right="1267"/>
        <w:jc w:val="both"/>
        <w:rPr>
          <w:rFonts w:ascii="Times New Roman" w:hAnsi="Times New Roman"/>
          <w:sz w:val="20"/>
        </w:rPr>
      </w:pPr>
      <w:r w:rsidRPr="00AD7765">
        <w:rPr>
          <w:rFonts w:ascii="Times New Roman" w:hAnsi="Times New Roman"/>
          <w:i/>
          <w:sz w:val="20"/>
        </w:rPr>
        <w:t xml:space="preserve">Bilateral </w:t>
      </w:r>
      <w:r w:rsidR="007F306E">
        <w:rPr>
          <w:rFonts w:ascii="Times New Roman" w:hAnsi="Times New Roman"/>
          <w:i/>
          <w:sz w:val="20"/>
        </w:rPr>
        <w:t>partners</w:t>
      </w:r>
      <w:r w:rsidRPr="00AD7765">
        <w:rPr>
          <w:rFonts w:ascii="Times New Roman" w:hAnsi="Times New Roman"/>
          <w:i/>
          <w:sz w:val="20"/>
        </w:rPr>
        <w:t>:</w:t>
      </w:r>
      <w:r w:rsidRPr="00AD7765">
        <w:rPr>
          <w:rFonts w:ascii="Times New Roman" w:hAnsi="Times New Roman"/>
          <w:sz w:val="20"/>
        </w:rPr>
        <w:t xml:space="preserve"> </w:t>
      </w:r>
      <w:r w:rsidR="00E45DDE">
        <w:rPr>
          <w:rFonts w:ascii="Times New Roman" w:hAnsi="Times New Roman"/>
          <w:sz w:val="20"/>
        </w:rPr>
        <w:t xml:space="preserve">Governments of the </w:t>
      </w:r>
      <w:r w:rsidRPr="00AD7765">
        <w:rPr>
          <w:rFonts w:ascii="Times New Roman" w:hAnsi="Times New Roman"/>
          <w:sz w:val="20"/>
        </w:rPr>
        <w:t>Member</w:t>
      </w:r>
      <w:r w:rsidR="007F306E">
        <w:rPr>
          <w:rFonts w:ascii="Times New Roman" w:hAnsi="Times New Roman"/>
          <w:sz w:val="20"/>
        </w:rPr>
        <w:t xml:space="preserve"> States </w:t>
      </w:r>
      <w:r w:rsidR="007F306E" w:rsidRPr="00AD7765">
        <w:rPr>
          <w:rFonts w:ascii="Times New Roman" w:hAnsi="Times New Roman"/>
          <w:sz w:val="20"/>
        </w:rPr>
        <w:t>that contribute to UNDP regular resources and other resources</w:t>
      </w:r>
      <w:r w:rsidR="007F306E">
        <w:rPr>
          <w:rFonts w:ascii="Times New Roman" w:hAnsi="Times New Roman"/>
          <w:sz w:val="20"/>
        </w:rPr>
        <w:t xml:space="preserve">, </w:t>
      </w:r>
      <w:r w:rsidR="00F5512C">
        <w:rPr>
          <w:rFonts w:ascii="Times New Roman" w:hAnsi="Times New Roman"/>
          <w:sz w:val="20"/>
        </w:rPr>
        <w:t xml:space="preserve">comprising </w:t>
      </w:r>
      <w:r w:rsidRPr="00AD7765">
        <w:rPr>
          <w:rFonts w:ascii="Times New Roman" w:hAnsi="Times New Roman"/>
          <w:sz w:val="20"/>
        </w:rPr>
        <w:t xml:space="preserve">the Development Assistance Committee of the </w:t>
      </w:r>
      <w:proofErr w:type="spellStart"/>
      <w:r w:rsidRPr="00AD7765">
        <w:rPr>
          <w:rFonts w:ascii="Times New Roman" w:hAnsi="Times New Roman"/>
          <w:sz w:val="20"/>
        </w:rPr>
        <w:t>Organisation</w:t>
      </w:r>
      <w:proofErr w:type="spellEnd"/>
      <w:r w:rsidRPr="00AD7765">
        <w:rPr>
          <w:rFonts w:ascii="Times New Roman" w:hAnsi="Times New Roman"/>
          <w:sz w:val="20"/>
        </w:rPr>
        <w:t xml:space="preserve"> for Economic Co-opera</w:t>
      </w:r>
      <w:r w:rsidR="007F306E">
        <w:rPr>
          <w:rFonts w:ascii="Times New Roman" w:hAnsi="Times New Roman"/>
          <w:sz w:val="20"/>
        </w:rPr>
        <w:t xml:space="preserve">tion and Development (OECD/DAC) </w:t>
      </w:r>
      <w:r w:rsidR="00E45DDE">
        <w:rPr>
          <w:rFonts w:ascii="Times New Roman" w:hAnsi="Times New Roman"/>
          <w:sz w:val="20"/>
        </w:rPr>
        <w:t>members</w:t>
      </w:r>
      <w:r w:rsidR="00513F4D">
        <w:rPr>
          <w:rFonts w:ascii="Times New Roman" w:hAnsi="Times New Roman"/>
          <w:sz w:val="20"/>
        </w:rPr>
        <w:t>,</w:t>
      </w:r>
      <w:r w:rsidR="00E45DDE">
        <w:rPr>
          <w:rFonts w:ascii="Times New Roman" w:hAnsi="Times New Roman"/>
          <w:sz w:val="20"/>
        </w:rPr>
        <w:t xml:space="preserve"> </w:t>
      </w:r>
      <w:r w:rsidR="007F306E">
        <w:rPr>
          <w:rFonts w:ascii="Times New Roman" w:hAnsi="Times New Roman"/>
          <w:sz w:val="20"/>
        </w:rPr>
        <w:t xml:space="preserve">and non-members of OECD/DAC including </w:t>
      </w:r>
      <w:proofErr w:type="spellStart"/>
      <w:r w:rsidR="007F306E">
        <w:rPr>
          <w:rFonts w:ascii="Times New Roman" w:hAnsi="Times New Roman"/>
          <w:sz w:val="20"/>
        </w:rPr>
        <w:t>programme</w:t>
      </w:r>
      <w:proofErr w:type="spellEnd"/>
      <w:r w:rsidR="007F306E">
        <w:rPr>
          <w:rFonts w:ascii="Times New Roman" w:hAnsi="Times New Roman"/>
          <w:sz w:val="20"/>
        </w:rPr>
        <w:t xml:space="preserve"> countries</w:t>
      </w:r>
      <w:r w:rsidRPr="00AD7765">
        <w:rPr>
          <w:rFonts w:ascii="Times New Roman" w:hAnsi="Times New Roman"/>
          <w:sz w:val="20"/>
        </w:rPr>
        <w:t>.</w:t>
      </w:r>
    </w:p>
    <w:p w14:paraId="6FA4FCEA" w14:textId="77777777" w:rsidR="00454FCC" w:rsidRPr="00454FCC" w:rsidRDefault="00864721" w:rsidP="00454FCC">
      <w:pPr>
        <w:ind w:left="1267" w:right="1267"/>
        <w:jc w:val="both"/>
        <w:rPr>
          <w:rFonts w:ascii="Times New Roman" w:hAnsi="Times New Roman"/>
          <w:sz w:val="20"/>
          <w:lang w:val="en-GB" w:eastAsia="en-GB"/>
        </w:rPr>
      </w:pPr>
      <w:r w:rsidRPr="00053A25">
        <w:rPr>
          <w:rFonts w:ascii="Times New Roman" w:hAnsi="Times New Roman"/>
          <w:bCs/>
          <w:i/>
          <w:sz w:val="20"/>
          <w:lang w:val="en-GB" w:eastAsia="en-GB"/>
        </w:rPr>
        <w:t>Cert</w:t>
      </w:r>
      <w:r w:rsidRPr="009C474C">
        <w:rPr>
          <w:rFonts w:ascii="Times New Roman" w:hAnsi="Times New Roman"/>
          <w:bCs/>
          <w:i/>
          <w:sz w:val="20"/>
          <w:lang w:val="en-GB" w:eastAsia="en-GB"/>
        </w:rPr>
        <w:t>ified Emission Reductions (CER</w:t>
      </w:r>
      <w:proofErr w:type="gramStart"/>
      <w:r w:rsidR="009C474C" w:rsidRPr="009C474C">
        <w:rPr>
          <w:rFonts w:ascii="Times New Roman" w:hAnsi="Times New Roman"/>
          <w:bCs/>
          <w:i/>
          <w:sz w:val="20"/>
          <w:lang w:val="en-GB" w:eastAsia="en-GB"/>
        </w:rPr>
        <w:t>)</w:t>
      </w:r>
      <w:r w:rsidRPr="009C474C">
        <w:rPr>
          <w:rFonts w:ascii="Times New Roman" w:hAnsi="Times New Roman"/>
          <w:bCs/>
          <w:i/>
          <w:sz w:val="20"/>
          <w:lang w:val="en-GB" w:eastAsia="en-GB"/>
        </w:rPr>
        <w:t>s</w:t>
      </w:r>
      <w:proofErr w:type="gramEnd"/>
      <w:r w:rsidRPr="009C474C">
        <w:rPr>
          <w:rFonts w:ascii="Times New Roman" w:hAnsi="Times New Roman"/>
          <w:bCs/>
          <w:i/>
          <w:sz w:val="20"/>
          <w:lang w:val="en-GB" w:eastAsia="en-GB"/>
        </w:rPr>
        <w:t>:</w:t>
      </w:r>
      <w:r w:rsidRPr="0026282B">
        <w:rPr>
          <w:rFonts w:ascii="Times New Roman" w:hAnsi="Times New Roman"/>
          <w:b/>
          <w:bCs/>
          <w:i/>
          <w:sz w:val="20"/>
          <w:lang w:val="en-GB" w:eastAsia="en-GB"/>
        </w:rPr>
        <w:t xml:space="preserve"> </w:t>
      </w:r>
      <w:r w:rsidRPr="0026282B">
        <w:rPr>
          <w:rFonts w:ascii="Times New Roman" w:hAnsi="Times New Roman"/>
          <w:sz w:val="20"/>
          <w:lang w:val="en-GB" w:eastAsia="en-GB"/>
        </w:rPr>
        <w:t xml:space="preserve"> </w:t>
      </w:r>
      <w:r w:rsidR="00454FCC" w:rsidRPr="00454FCC">
        <w:rPr>
          <w:rFonts w:ascii="Times New Roman" w:hAnsi="Times New Roman"/>
          <w:sz w:val="20"/>
          <w:lang w:val="en-GB" w:eastAsia="en-GB"/>
        </w:rPr>
        <w:t>Under the Kyoto Protocol industrialized countries are offered the opportunity to offset greenhouse gas (GHG) emissions by procuring credits from Clean Development Mechanism (CDM) projects located in developing countries. A CER basically allows an entity to pay for the reduction of GHG emissions elsewhere and is often more cost-effective than reducing the GHG emissions from their own operations or is used where GHG emissions cannot be avoided. UN</w:t>
      </w:r>
      <w:r w:rsidR="00454FCC">
        <w:rPr>
          <w:rFonts w:ascii="Times New Roman" w:hAnsi="Times New Roman"/>
          <w:sz w:val="20"/>
          <w:lang w:val="en-GB" w:eastAsia="en-GB"/>
        </w:rPr>
        <w:t xml:space="preserve">DP is committed to buying only </w:t>
      </w:r>
      <w:r w:rsidR="00454FCC" w:rsidRPr="00454FCC">
        <w:rPr>
          <w:rFonts w:ascii="Times New Roman" w:hAnsi="Times New Roman"/>
          <w:sz w:val="20"/>
          <w:lang w:val="en-GB" w:eastAsia="en-GB"/>
        </w:rPr>
        <w:t>very credible, UNFCCC-issued credits (“Gold Standard”) which also deliver tangible sustainable development benefits. For details please refer to the EG-approved HQ Emission Reduction Strategy (</w:t>
      </w:r>
      <w:hyperlink r:id="rId15" w:history="1">
        <w:r w:rsidR="00454FCC" w:rsidRPr="00454FCC">
          <w:rPr>
            <w:rStyle w:val="Hyperlink"/>
            <w:rFonts w:ascii="Times New Roman" w:hAnsi="Times New Roman"/>
            <w:color w:val="auto"/>
            <w:sz w:val="20"/>
            <w:lang w:val="en-GB" w:eastAsia="en-GB"/>
          </w:rPr>
          <w:t>https://undp.unteamworks.org/node/369936</w:t>
        </w:r>
      </w:hyperlink>
      <w:r w:rsidR="00454FCC" w:rsidRPr="00454FCC">
        <w:rPr>
          <w:rFonts w:ascii="Times New Roman" w:hAnsi="Times New Roman"/>
          <w:sz w:val="20"/>
          <w:lang w:val="en-GB" w:eastAsia="en-GB"/>
        </w:rPr>
        <w:t xml:space="preserve">). </w:t>
      </w:r>
    </w:p>
    <w:p w14:paraId="6FA4FCEB" w14:textId="77777777" w:rsidR="00864721" w:rsidRPr="00053A25" w:rsidRDefault="00864721" w:rsidP="00053A25">
      <w:pPr>
        <w:ind w:left="1260" w:right="1260"/>
        <w:jc w:val="both"/>
        <w:rPr>
          <w:rFonts w:ascii="Times New Roman" w:hAnsi="Times New Roman"/>
          <w:color w:val="1F497D"/>
          <w:sz w:val="20"/>
          <w:lang w:val="en-GB" w:eastAsia="en-GB"/>
        </w:rPr>
      </w:pPr>
    </w:p>
    <w:p w14:paraId="6FA4FCEC" w14:textId="77777777" w:rsidR="00634F26" w:rsidRPr="00AD7765" w:rsidRDefault="00634F26" w:rsidP="00634F26">
      <w:pPr>
        <w:suppressAutoHyphens/>
        <w:autoSpaceDE w:val="0"/>
        <w:autoSpaceDN w:val="0"/>
        <w:adjustRightInd w:val="0"/>
        <w:spacing w:after="120"/>
        <w:ind w:left="1267"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Cost classification: </w:t>
      </w:r>
      <w:r w:rsidRPr="00AD7765">
        <w:rPr>
          <w:rFonts w:ascii="Times New Roman" w:hAnsi="Times New Roman"/>
          <w:bCs/>
          <w:spacing w:val="4"/>
          <w:w w:val="103"/>
          <w:kern w:val="14"/>
          <w:sz w:val="20"/>
        </w:rPr>
        <w:t xml:space="preserve">Set of criteria and the process of determining </w:t>
      </w:r>
      <w:proofErr w:type="spellStart"/>
      <w:r w:rsidRPr="00AD7765">
        <w:rPr>
          <w:rFonts w:ascii="Times New Roman" w:hAnsi="Times New Roman"/>
          <w:bCs/>
          <w:spacing w:val="4"/>
          <w:w w:val="103"/>
          <w:kern w:val="14"/>
          <w:sz w:val="20"/>
        </w:rPr>
        <w:t>programme</w:t>
      </w:r>
      <w:proofErr w:type="spellEnd"/>
      <w:r w:rsidRPr="00AD7765">
        <w:rPr>
          <w:rFonts w:ascii="Times New Roman" w:hAnsi="Times New Roman"/>
          <w:bCs/>
          <w:spacing w:val="4"/>
          <w:w w:val="103"/>
          <w:kern w:val="14"/>
          <w:sz w:val="20"/>
        </w:rPr>
        <w:t xml:space="preserve"> implementation vs. administration costs, and clarifying distinctions between those.</w:t>
      </w:r>
    </w:p>
    <w:p w14:paraId="6FA4FCED" w14:textId="77777777" w:rsidR="00B1400D" w:rsidRPr="00AD7765" w:rsidRDefault="00B1400D" w:rsidP="00B1400D">
      <w:pPr>
        <w:suppressAutoHyphens/>
        <w:autoSpaceDE w:val="0"/>
        <w:autoSpaceDN w:val="0"/>
        <w:adjustRightInd w:val="0"/>
        <w:spacing w:after="120"/>
        <w:ind w:left="1267"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Development activities: </w:t>
      </w:r>
      <w:r w:rsidRPr="00AD7765">
        <w:rPr>
          <w:rFonts w:ascii="Times New Roman" w:hAnsi="Times New Roman"/>
          <w:bCs/>
          <w:spacing w:val="4"/>
          <w:w w:val="103"/>
          <w:kern w:val="14"/>
          <w:sz w:val="20"/>
        </w:rPr>
        <w:t>Activities associated with ‘</w:t>
      </w:r>
      <w:proofErr w:type="spellStart"/>
      <w:r w:rsidRPr="00AD7765">
        <w:rPr>
          <w:rFonts w:ascii="Times New Roman" w:hAnsi="Times New Roman"/>
          <w:bCs/>
          <w:spacing w:val="4"/>
          <w:w w:val="103"/>
          <w:kern w:val="14"/>
          <w:sz w:val="20"/>
        </w:rPr>
        <w:t>programmes</w:t>
      </w:r>
      <w:proofErr w:type="spellEnd"/>
      <w:r w:rsidR="00AD7765">
        <w:rPr>
          <w:rFonts w:ascii="Times New Roman" w:hAnsi="Times New Roman"/>
          <w:bCs/>
          <w:spacing w:val="4"/>
          <w:w w:val="103"/>
          <w:kern w:val="14"/>
          <w:sz w:val="20"/>
        </w:rPr>
        <w:t>’</w:t>
      </w:r>
      <w:r w:rsidRPr="00AD7765">
        <w:rPr>
          <w:rFonts w:ascii="Times New Roman" w:hAnsi="Times New Roman"/>
          <w:bCs/>
          <w:spacing w:val="4"/>
          <w:w w:val="103"/>
          <w:kern w:val="14"/>
          <w:sz w:val="20"/>
        </w:rPr>
        <w:t xml:space="preserve"> and ‘development effectiveness</w:t>
      </w:r>
      <w:r w:rsidR="00AD7765">
        <w:rPr>
          <w:rFonts w:ascii="Times New Roman" w:hAnsi="Times New Roman"/>
          <w:bCs/>
          <w:spacing w:val="4"/>
          <w:w w:val="103"/>
          <w:kern w:val="14"/>
          <w:sz w:val="20"/>
        </w:rPr>
        <w:t>,</w:t>
      </w:r>
      <w:r w:rsidRPr="00AD7765">
        <w:rPr>
          <w:rFonts w:ascii="Times New Roman" w:hAnsi="Times New Roman"/>
          <w:bCs/>
          <w:spacing w:val="4"/>
          <w:w w:val="103"/>
          <w:kern w:val="14"/>
          <w:sz w:val="20"/>
        </w:rPr>
        <w:t>’ activities essential for achieving development results.</w:t>
      </w:r>
    </w:p>
    <w:p w14:paraId="6FA4FCEE" w14:textId="39933658" w:rsidR="00B1400D" w:rsidRPr="00AD7765" w:rsidRDefault="00B1400D" w:rsidP="00B1400D">
      <w:pPr>
        <w:numPr>
          <w:ilvl w:val="0"/>
          <w:numId w:val="2"/>
        </w:numPr>
        <w:suppressAutoHyphens/>
        <w:autoSpaceDE w:val="0"/>
        <w:autoSpaceDN w:val="0"/>
        <w:adjustRightInd w:val="0"/>
        <w:spacing w:after="120" w:line="240" w:lineRule="exact"/>
        <w:ind w:right="1267"/>
        <w:jc w:val="both"/>
        <w:rPr>
          <w:rFonts w:ascii="Times New Roman" w:eastAsia="Calibri" w:hAnsi="Times New Roman"/>
          <w:bCs/>
          <w:i/>
          <w:spacing w:val="4"/>
          <w:w w:val="103"/>
          <w:kern w:val="14"/>
          <w:sz w:val="20"/>
          <w:lang w:val="en-GB"/>
        </w:rPr>
      </w:pPr>
      <w:r w:rsidRPr="00AD7765">
        <w:rPr>
          <w:rFonts w:ascii="Times New Roman" w:eastAsia="Calibri" w:hAnsi="Times New Roman"/>
          <w:bCs/>
          <w:i/>
          <w:spacing w:val="4"/>
          <w:w w:val="103"/>
          <w:kern w:val="14"/>
          <w:sz w:val="20"/>
          <w:lang w:val="en-GB"/>
        </w:rPr>
        <w:t xml:space="preserve">Programmes: </w:t>
      </w:r>
      <w:r w:rsidRPr="00AD7765">
        <w:rPr>
          <w:rFonts w:ascii="Times New Roman" w:eastAsia="Calibri" w:hAnsi="Times New Roman"/>
          <w:bCs/>
          <w:spacing w:val="4"/>
          <w:w w:val="103"/>
          <w:kern w:val="14"/>
          <w:sz w:val="20"/>
          <w:lang w:val="en-GB"/>
        </w:rPr>
        <w:t xml:space="preserve">Activities </w:t>
      </w:r>
      <w:r w:rsidR="00333924">
        <w:rPr>
          <w:rFonts w:ascii="Times New Roman" w:eastAsia="Calibri" w:hAnsi="Times New Roman"/>
          <w:bCs/>
          <w:spacing w:val="4"/>
          <w:w w:val="103"/>
          <w:kern w:val="14"/>
          <w:sz w:val="20"/>
          <w:lang w:val="en-GB"/>
        </w:rPr>
        <w:t xml:space="preserve">traced to </w:t>
      </w:r>
      <w:r w:rsidRPr="00AD7765">
        <w:rPr>
          <w:rFonts w:ascii="Times New Roman" w:eastAsia="Calibri" w:hAnsi="Times New Roman"/>
          <w:bCs/>
          <w:spacing w:val="4"/>
          <w:w w:val="103"/>
          <w:kern w:val="14"/>
          <w:sz w:val="20"/>
          <w:lang w:val="en-GB"/>
        </w:rPr>
        <w:t>specific programme components or projects</w:t>
      </w:r>
      <w:r w:rsidR="00333924">
        <w:rPr>
          <w:rFonts w:ascii="Times New Roman" w:eastAsia="Calibri" w:hAnsi="Times New Roman"/>
          <w:bCs/>
          <w:spacing w:val="4"/>
          <w:w w:val="103"/>
          <w:kern w:val="14"/>
          <w:sz w:val="20"/>
          <w:lang w:val="en-GB"/>
        </w:rPr>
        <w:t>, which</w:t>
      </w:r>
      <w:r w:rsidR="00454FCC">
        <w:rPr>
          <w:rFonts w:ascii="Times New Roman" w:eastAsia="Calibri" w:hAnsi="Times New Roman"/>
          <w:bCs/>
          <w:spacing w:val="4"/>
          <w:w w:val="103"/>
          <w:kern w:val="14"/>
          <w:sz w:val="20"/>
          <w:lang w:val="en-GB"/>
        </w:rPr>
        <w:t xml:space="preserve"> </w:t>
      </w:r>
      <w:r w:rsidRPr="00AD7765">
        <w:rPr>
          <w:rFonts w:ascii="Times New Roman" w:eastAsia="Calibri" w:hAnsi="Times New Roman"/>
          <w:bCs/>
          <w:spacing w:val="4"/>
          <w:w w:val="103"/>
          <w:kern w:val="14"/>
          <w:sz w:val="20"/>
          <w:lang w:val="en-GB"/>
        </w:rPr>
        <w:t>contribute to deliver</w:t>
      </w:r>
      <w:r w:rsidR="00333924">
        <w:rPr>
          <w:rFonts w:ascii="Times New Roman" w:eastAsia="Calibri" w:hAnsi="Times New Roman"/>
          <w:bCs/>
          <w:spacing w:val="4"/>
          <w:w w:val="103"/>
          <w:kern w:val="14"/>
          <w:sz w:val="20"/>
          <w:lang w:val="en-GB"/>
        </w:rPr>
        <w:t>ing</w:t>
      </w:r>
      <w:r w:rsidRPr="00AD7765">
        <w:rPr>
          <w:rFonts w:ascii="Times New Roman" w:eastAsia="Calibri" w:hAnsi="Times New Roman"/>
          <w:bCs/>
          <w:spacing w:val="4"/>
          <w:w w:val="103"/>
          <w:kern w:val="14"/>
          <w:sz w:val="20"/>
          <w:lang w:val="en-GB"/>
        </w:rPr>
        <w:t xml:space="preserve"> development results </w:t>
      </w:r>
      <w:r w:rsidR="00333924">
        <w:rPr>
          <w:rFonts w:ascii="Times New Roman" w:eastAsia="Calibri" w:hAnsi="Times New Roman"/>
          <w:bCs/>
          <w:spacing w:val="4"/>
          <w:w w:val="103"/>
          <w:kern w:val="14"/>
          <w:sz w:val="20"/>
          <w:lang w:val="en-GB"/>
        </w:rPr>
        <w:t>contained</w:t>
      </w:r>
      <w:r w:rsidR="00513F4D">
        <w:rPr>
          <w:rFonts w:ascii="Times New Roman" w:eastAsia="Calibri" w:hAnsi="Times New Roman"/>
          <w:bCs/>
          <w:spacing w:val="4"/>
          <w:w w:val="103"/>
          <w:kern w:val="14"/>
          <w:sz w:val="20"/>
          <w:lang w:val="en-GB"/>
        </w:rPr>
        <w:t xml:space="preserve"> i</w:t>
      </w:r>
      <w:r w:rsidRPr="00AD7765">
        <w:rPr>
          <w:rFonts w:ascii="Times New Roman" w:eastAsia="Calibri" w:hAnsi="Times New Roman"/>
          <w:bCs/>
          <w:spacing w:val="4"/>
          <w:w w:val="103"/>
          <w:kern w:val="14"/>
          <w:sz w:val="20"/>
          <w:lang w:val="en-GB"/>
        </w:rPr>
        <w:t>n country/regional/global programme documents or other programming arrangements.</w:t>
      </w:r>
    </w:p>
    <w:p w14:paraId="6FA4FCEF" w14:textId="77777777" w:rsidR="00B1400D" w:rsidRPr="00AD7765" w:rsidRDefault="00B1400D" w:rsidP="00B1400D">
      <w:pPr>
        <w:numPr>
          <w:ilvl w:val="0"/>
          <w:numId w:val="2"/>
        </w:numPr>
        <w:suppressAutoHyphens/>
        <w:autoSpaceDE w:val="0"/>
        <w:autoSpaceDN w:val="0"/>
        <w:adjustRightInd w:val="0"/>
        <w:spacing w:after="120" w:line="240" w:lineRule="exact"/>
        <w:ind w:right="1267"/>
        <w:jc w:val="both"/>
        <w:rPr>
          <w:rFonts w:ascii="Times New Roman" w:eastAsia="Calibri" w:hAnsi="Times New Roman"/>
          <w:bCs/>
          <w:spacing w:val="4"/>
          <w:w w:val="103"/>
          <w:kern w:val="14"/>
          <w:sz w:val="20"/>
          <w:lang w:val="en-GB"/>
        </w:rPr>
      </w:pPr>
      <w:r w:rsidRPr="00AD7765">
        <w:rPr>
          <w:rFonts w:ascii="Times New Roman" w:eastAsia="Calibri" w:hAnsi="Times New Roman"/>
          <w:bCs/>
          <w:i/>
          <w:spacing w:val="4"/>
          <w:w w:val="103"/>
          <w:kern w:val="14"/>
          <w:sz w:val="20"/>
          <w:lang w:val="en-GB"/>
        </w:rPr>
        <w:t xml:space="preserve">Development effectiveness activities: </w:t>
      </w:r>
      <w:r w:rsidRPr="00AD7765">
        <w:rPr>
          <w:rFonts w:ascii="Times New Roman" w:eastAsia="Calibri" w:hAnsi="Times New Roman"/>
          <w:bCs/>
          <w:spacing w:val="4"/>
          <w:w w:val="103"/>
          <w:kern w:val="14"/>
          <w:sz w:val="20"/>
          <w:lang w:val="en-GB"/>
        </w:rPr>
        <w:t>Activities of a policy-advisory, technical and implementation nature needed to achieve the objectives of programmes and projects in UNDP’s areas of focus. While essential to the delivery of development results, they are not included in specific programme components or projects in country, regional, or global programme documents.</w:t>
      </w:r>
    </w:p>
    <w:p w14:paraId="6FA4FCF0" w14:textId="497C7DDE" w:rsidR="006516C4" w:rsidRPr="006516C4" w:rsidRDefault="00662761" w:rsidP="006516C4">
      <w:pPr>
        <w:suppressAutoHyphens/>
        <w:spacing w:after="120"/>
        <w:ind w:left="1267" w:right="1267"/>
        <w:jc w:val="both"/>
        <w:rPr>
          <w:rFonts w:ascii="Times New Roman" w:hAnsi="Times New Roman"/>
          <w:spacing w:val="4"/>
          <w:sz w:val="20"/>
          <w:lang w:val="en-GB"/>
        </w:rPr>
      </w:pPr>
      <w:r w:rsidRPr="00AD7765">
        <w:rPr>
          <w:rFonts w:ascii="Times New Roman" w:hAnsi="Times New Roman"/>
          <w:bCs/>
          <w:i/>
          <w:spacing w:val="4"/>
          <w:w w:val="103"/>
          <w:kern w:val="14"/>
          <w:sz w:val="20"/>
        </w:rPr>
        <w:t>Elimination:</w:t>
      </w:r>
      <w:r w:rsidRPr="00AD7765">
        <w:rPr>
          <w:rFonts w:ascii="Times New Roman" w:hAnsi="Times New Roman"/>
          <w:bCs/>
          <w:spacing w:val="4"/>
          <w:w w:val="103"/>
          <w:kern w:val="14"/>
          <w:sz w:val="20"/>
        </w:rPr>
        <w:t xml:space="preserve"> </w:t>
      </w:r>
      <w:r w:rsidR="000E3632" w:rsidRPr="00AD7765">
        <w:rPr>
          <w:rFonts w:ascii="Times New Roman" w:hAnsi="Times New Roman"/>
          <w:bCs/>
          <w:spacing w:val="4"/>
          <w:w w:val="103"/>
          <w:kern w:val="14"/>
          <w:sz w:val="20"/>
        </w:rPr>
        <w:t xml:space="preserve">Represents </w:t>
      </w:r>
      <w:r w:rsidR="00F5512C">
        <w:rPr>
          <w:rFonts w:ascii="Times New Roman" w:hAnsi="Times New Roman"/>
          <w:bCs/>
          <w:spacing w:val="4"/>
          <w:w w:val="103"/>
          <w:kern w:val="14"/>
          <w:sz w:val="20"/>
        </w:rPr>
        <w:t>the accounting adjustment to remove the effect of internal UNDP cost-recovery revenue and general management support expense from total UNDP amounts.</w:t>
      </w:r>
    </w:p>
    <w:p w14:paraId="6FA4FCF1" w14:textId="77777777" w:rsidR="007F75AA" w:rsidRPr="00AD7765" w:rsidRDefault="00662761" w:rsidP="000562BE">
      <w:pPr>
        <w:tabs>
          <w:tab w:val="left" w:pos="1260"/>
        </w:tabs>
        <w:suppressAutoHyphens/>
        <w:spacing w:after="120"/>
        <w:ind w:left="1260" w:right="1267" w:hanging="1260"/>
        <w:jc w:val="both"/>
        <w:rPr>
          <w:rFonts w:ascii="Times New Roman" w:hAnsi="Times New Roman"/>
          <w:i/>
          <w:color w:val="000000"/>
          <w:sz w:val="20"/>
          <w:szCs w:val="22"/>
        </w:rPr>
      </w:pPr>
      <w:r w:rsidRPr="00AD7765">
        <w:rPr>
          <w:rFonts w:ascii="Times New Roman" w:hAnsi="Times New Roman"/>
          <w:bCs/>
          <w:i/>
          <w:spacing w:val="4"/>
          <w:w w:val="103"/>
          <w:kern w:val="14"/>
          <w:sz w:val="20"/>
        </w:rPr>
        <w:tab/>
      </w:r>
      <w:r w:rsidR="000E3632" w:rsidRPr="00AD7765">
        <w:rPr>
          <w:rFonts w:ascii="Times New Roman" w:hAnsi="Times New Roman"/>
          <w:i/>
          <w:iCs/>
          <w:color w:val="000000"/>
          <w:sz w:val="20"/>
        </w:rPr>
        <w:t xml:space="preserve">Expenditure: </w:t>
      </w:r>
      <w:r w:rsidR="00333924" w:rsidRPr="00053A25">
        <w:rPr>
          <w:rFonts w:ascii="Times New Roman" w:hAnsi="Times New Roman"/>
          <w:iCs/>
          <w:color w:val="000000"/>
          <w:sz w:val="20"/>
        </w:rPr>
        <w:t>Utilization of available financial resources</w:t>
      </w:r>
      <w:r w:rsidR="00333924">
        <w:rPr>
          <w:rFonts w:ascii="Times New Roman" w:hAnsi="Times New Roman"/>
          <w:iCs/>
          <w:color w:val="000000"/>
          <w:sz w:val="20"/>
        </w:rPr>
        <w:t xml:space="preserve">, across harmonized cost classification categories </w:t>
      </w:r>
    </w:p>
    <w:p w14:paraId="6FA4FCF2" w14:textId="77777777" w:rsidR="000562BE" w:rsidRPr="00AD7765" w:rsidRDefault="000562BE" w:rsidP="000562BE">
      <w:pPr>
        <w:tabs>
          <w:tab w:val="left" w:pos="1260"/>
        </w:tabs>
        <w:suppressAutoHyphens/>
        <w:spacing w:after="120"/>
        <w:ind w:left="1260" w:right="1267" w:hanging="1260"/>
        <w:jc w:val="both"/>
        <w:rPr>
          <w:rFonts w:ascii="Times New Roman" w:hAnsi="Times New Roman"/>
          <w:bCs/>
          <w:spacing w:val="4"/>
          <w:w w:val="103"/>
          <w:kern w:val="14"/>
          <w:sz w:val="20"/>
        </w:rPr>
      </w:pPr>
      <w:r w:rsidRPr="00AD7765">
        <w:rPr>
          <w:rFonts w:ascii="Times New Roman" w:hAnsi="Times New Roman"/>
          <w:bCs/>
          <w:i/>
          <w:spacing w:val="4"/>
          <w:w w:val="103"/>
          <w:kern w:val="14"/>
          <w:sz w:val="20"/>
        </w:rPr>
        <w:tab/>
      </w:r>
      <w:r w:rsidR="00B1400D" w:rsidRPr="00AD7765">
        <w:rPr>
          <w:rFonts w:ascii="Times New Roman" w:hAnsi="Times New Roman"/>
          <w:bCs/>
          <w:i/>
          <w:spacing w:val="4"/>
          <w:w w:val="103"/>
          <w:kern w:val="14"/>
          <w:sz w:val="20"/>
        </w:rPr>
        <w:t>E</w:t>
      </w:r>
      <w:r w:rsidRPr="00AD7765">
        <w:rPr>
          <w:rFonts w:ascii="Times New Roman" w:hAnsi="Times New Roman"/>
          <w:bCs/>
          <w:i/>
          <w:spacing w:val="4"/>
          <w:w w:val="103"/>
          <w:kern w:val="14"/>
          <w:sz w:val="20"/>
        </w:rPr>
        <w:t>xpenses:</w:t>
      </w:r>
      <w:r w:rsidRPr="00AD7765">
        <w:rPr>
          <w:rFonts w:ascii="Times New Roman" w:hAnsi="Times New Roman"/>
          <w:bCs/>
          <w:spacing w:val="4"/>
          <w:w w:val="103"/>
          <w:kern w:val="14"/>
          <w:sz w:val="20"/>
        </w:rPr>
        <w:tab/>
        <w:t>Expenses include disbursements and accruals for goods received and services rendered, and the use or impairment of assets, dependent on the implementation arrangement.</w:t>
      </w:r>
    </w:p>
    <w:p w14:paraId="6FA4FCF3" w14:textId="77777777" w:rsidR="00634F26" w:rsidRPr="00AD7765" w:rsidRDefault="00634F26" w:rsidP="00634F26">
      <w:pPr>
        <w:suppressAutoHyphens/>
        <w:spacing w:after="120"/>
        <w:ind w:left="1267" w:right="1267"/>
        <w:jc w:val="both"/>
        <w:rPr>
          <w:rFonts w:ascii="Times New Roman" w:hAnsi="Times New Roman"/>
          <w:spacing w:val="4"/>
          <w:w w:val="103"/>
          <w:kern w:val="14"/>
          <w:sz w:val="20"/>
        </w:rPr>
      </w:pPr>
      <w:r w:rsidRPr="00AD7765">
        <w:rPr>
          <w:rFonts w:ascii="Times New Roman" w:hAnsi="Times New Roman"/>
          <w:i/>
          <w:iCs/>
          <w:spacing w:val="4"/>
          <w:w w:val="103"/>
          <w:kern w:val="14"/>
          <w:sz w:val="20"/>
        </w:rPr>
        <w:t xml:space="preserve">Funds administered by UNDP: </w:t>
      </w:r>
      <w:r w:rsidRPr="00AD7765">
        <w:rPr>
          <w:rFonts w:ascii="Times New Roman" w:hAnsi="Times New Roman"/>
          <w:spacing w:val="4"/>
          <w:w w:val="103"/>
          <w:kern w:val="14"/>
          <w:sz w:val="20"/>
        </w:rPr>
        <w:t xml:space="preserve">Funds established by the General Assembly and administered by UNDP.  United Nations Capital Development Fund (UNCDF) is the only fund administered by UNDP. </w:t>
      </w:r>
    </w:p>
    <w:p w14:paraId="7A35EE28" w14:textId="77777777" w:rsidR="007657B4" w:rsidRDefault="007657B4"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i/>
          <w:iCs/>
          <w:spacing w:val="4"/>
          <w:w w:val="103"/>
          <w:kern w:val="14"/>
          <w:sz w:val="20"/>
        </w:rPr>
      </w:pPr>
    </w:p>
    <w:p w14:paraId="01FE65FA" w14:textId="77777777" w:rsidR="007657B4" w:rsidRDefault="007657B4"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i/>
          <w:iCs/>
          <w:spacing w:val="4"/>
          <w:w w:val="103"/>
          <w:kern w:val="14"/>
          <w:sz w:val="20"/>
        </w:rPr>
      </w:pPr>
    </w:p>
    <w:p w14:paraId="179ADB99" w14:textId="77777777" w:rsidR="007657B4" w:rsidRDefault="007657B4"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i/>
          <w:iCs/>
          <w:spacing w:val="4"/>
          <w:w w:val="103"/>
          <w:kern w:val="14"/>
          <w:sz w:val="20"/>
        </w:rPr>
      </w:pPr>
    </w:p>
    <w:p w14:paraId="6FA4FCF4" w14:textId="77777777" w:rsidR="00634F26" w:rsidRPr="00AD7765" w:rsidRDefault="00634F26"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spacing w:val="4"/>
          <w:w w:val="103"/>
          <w:kern w:val="14"/>
          <w:sz w:val="20"/>
        </w:rPr>
      </w:pPr>
      <w:r w:rsidRPr="00AD7765">
        <w:rPr>
          <w:rFonts w:ascii="Times New Roman" w:hAnsi="Times New Roman"/>
          <w:i/>
          <w:iCs/>
          <w:spacing w:val="4"/>
          <w:w w:val="103"/>
          <w:kern w:val="14"/>
          <w:sz w:val="20"/>
        </w:rPr>
        <w:t>Government contributions towards local office costs</w:t>
      </w:r>
      <w:r w:rsidRPr="00AD7765">
        <w:rPr>
          <w:rFonts w:ascii="Times New Roman" w:hAnsi="Times New Roman"/>
          <w:spacing w:val="4"/>
          <w:w w:val="103"/>
          <w:kern w:val="14"/>
          <w:sz w:val="20"/>
        </w:rPr>
        <w:t xml:space="preserve"> </w:t>
      </w:r>
      <w:r w:rsidRPr="00AD7765">
        <w:rPr>
          <w:rFonts w:ascii="Times New Roman" w:hAnsi="Times New Roman"/>
          <w:i/>
          <w:spacing w:val="4"/>
          <w:w w:val="103"/>
          <w:kern w:val="14"/>
          <w:sz w:val="20"/>
        </w:rPr>
        <w:t xml:space="preserve">(GLOC): </w:t>
      </w:r>
      <w:r w:rsidRPr="00AD7765">
        <w:rPr>
          <w:rFonts w:ascii="Times New Roman" w:hAnsi="Times New Roman"/>
          <w:spacing w:val="4"/>
          <w:w w:val="103"/>
          <w:kern w:val="14"/>
          <w:sz w:val="20"/>
        </w:rPr>
        <w:t>Contributions in the f</w:t>
      </w:r>
      <w:r w:rsidR="000562BE" w:rsidRPr="00AD7765">
        <w:rPr>
          <w:rFonts w:ascii="Times New Roman" w:hAnsi="Times New Roman"/>
          <w:spacing w:val="4"/>
          <w:w w:val="103"/>
          <w:kern w:val="14"/>
          <w:sz w:val="20"/>
        </w:rPr>
        <w:t>orm of cash, or by provision in-</w:t>
      </w:r>
      <w:r w:rsidRPr="00AD7765">
        <w:rPr>
          <w:rFonts w:ascii="Times New Roman" w:hAnsi="Times New Roman"/>
          <w:spacing w:val="4"/>
          <w:w w:val="103"/>
          <w:kern w:val="14"/>
          <w:sz w:val="20"/>
        </w:rPr>
        <w:t>kind of specific goods, services and facilities that a host Government makes towards meeting the expenses of maintaining a UNDP country office.</w:t>
      </w:r>
    </w:p>
    <w:p w14:paraId="68C49AEE" w14:textId="77777777" w:rsidR="003831E9" w:rsidRDefault="00634F26"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spacing w:val="4"/>
          <w:w w:val="103"/>
          <w:kern w:val="14"/>
          <w:sz w:val="20"/>
          <w:lang w:val="en-GB"/>
        </w:rPr>
      </w:pPr>
      <w:r w:rsidRPr="00AD7765">
        <w:rPr>
          <w:rFonts w:ascii="Times New Roman" w:hAnsi="Times New Roman"/>
          <w:i/>
          <w:spacing w:val="4"/>
          <w:w w:val="103"/>
          <w:kern w:val="14"/>
          <w:sz w:val="20"/>
          <w:lang w:val="en-GB"/>
        </w:rPr>
        <w:t xml:space="preserve">Institutional budget: </w:t>
      </w:r>
      <w:r w:rsidRPr="00AD7765">
        <w:rPr>
          <w:rFonts w:ascii="Times New Roman" w:hAnsi="Times New Roman"/>
          <w:spacing w:val="4"/>
          <w:w w:val="103"/>
          <w:kern w:val="14"/>
          <w:sz w:val="20"/>
          <w:lang w:val="en-GB"/>
        </w:rPr>
        <w:t xml:space="preserve">The institutional </w:t>
      </w:r>
      <w:r w:rsidR="00333924">
        <w:rPr>
          <w:rFonts w:ascii="Times New Roman" w:hAnsi="Times New Roman"/>
          <w:spacing w:val="4"/>
          <w:w w:val="103"/>
          <w:kern w:val="14"/>
          <w:sz w:val="20"/>
          <w:lang w:val="en-GB"/>
        </w:rPr>
        <w:t>component of the integrated budget covering activities over a period based on a set of defined results from the strategic plan.</w:t>
      </w:r>
    </w:p>
    <w:p w14:paraId="6FA4FCF5" w14:textId="01810A0F" w:rsidR="000E3632" w:rsidRPr="00AD7765" w:rsidRDefault="00662761"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spacing w:val="4"/>
          <w:w w:val="103"/>
          <w:kern w:val="14"/>
          <w:sz w:val="20"/>
          <w:lang w:val="en-GB"/>
        </w:rPr>
      </w:pPr>
      <w:r w:rsidRPr="00AD7765">
        <w:rPr>
          <w:rFonts w:ascii="Times New Roman" w:hAnsi="Times New Roman"/>
          <w:i/>
          <w:spacing w:val="4"/>
          <w:w w:val="103"/>
          <w:kern w:val="14"/>
          <w:sz w:val="20"/>
          <w:lang w:val="en-GB"/>
        </w:rPr>
        <w:t>IPSAS:</w:t>
      </w:r>
      <w:r w:rsidRPr="00AD7765">
        <w:rPr>
          <w:rFonts w:ascii="Times New Roman" w:hAnsi="Times New Roman"/>
          <w:spacing w:val="4"/>
          <w:w w:val="103"/>
          <w:kern w:val="14"/>
          <w:sz w:val="20"/>
          <w:lang w:val="en-GB"/>
        </w:rPr>
        <w:t xml:space="preserve"> </w:t>
      </w:r>
      <w:r w:rsidRPr="00AD7765">
        <w:rPr>
          <w:rFonts w:ascii="Times New Roman" w:hAnsi="Times New Roman"/>
          <w:i/>
          <w:spacing w:val="4"/>
          <w:w w:val="103"/>
          <w:kern w:val="14"/>
          <w:sz w:val="20"/>
          <w:lang w:val="en-GB"/>
        </w:rPr>
        <w:t>International Public Sector Accounting Standards</w:t>
      </w:r>
      <w:r w:rsidRPr="00AD7765">
        <w:rPr>
          <w:rFonts w:ascii="Times New Roman" w:hAnsi="Times New Roman"/>
          <w:spacing w:val="4"/>
          <w:w w:val="103"/>
          <w:kern w:val="14"/>
          <w:sz w:val="20"/>
          <w:lang w:val="en-GB"/>
        </w:rPr>
        <w:t xml:space="preserve">: Independently developed accounting standards which have been considered the best accounting practice by public sector </w:t>
      </w:r>
      <w:r w:rsidR="00C23D9B">
        <w:rPr>
          <w:rFonts w:ascii="Times New Roman" w:hAnsi="Times New Roman"/>
          <w:spacing w:val="4"/>
          <w:w w:val="103"/>
          <w:kern w:val="14"/>
          <w:sz w:val="20"/>
          <w:lang w:val="en-GB"/>
        </w:rPr>
        <w:t>orga</w:t>
      </w:r>
      <w:r w:rsidR="00A76E0F">
        <w:rPr>
          <w:rFonts w:ascii="Times New Roman" w:hAnsi="Times New Roman"/>
          <w:spacing w:val="4"/>
          <w:w w:val="103"/>
          <w:kern w:val="14"/>
          <w:sz w:val="20"/>
          <w:lang w:val="en-GB"/>
        </w:rPr>
        <w:t>nisation</w:t>
      </w:r>
      <w:r w:rsidRPr="00AD7765">
        <w:rPr>
          <w:rFonts w:ascii="Times New Roman" w:hAnsi="Times New Roman"/>
          <w:spacing w:val="4"/>
          <w:w w:val="103"/>
          <w:kern w:val="14"/>
          <w:sz w:val="20"/>
          <w:lang w:val="en-GB"/>
        </w:rPr>
        <w:t xml:space="preserve">s. </w:t>
      </w:r>
    </w:p>
    <w:p w14:paraId="6FA4FCF6" w14:textId="77777777" w:rsidR="00634F26" w:rsidRPr="00AD7765" w:rsidRDefault="00634F26"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color w:val="000000"/>
          <w:spacing w:val="4"/>
          <w:w w:val="103"/>
          <w:kern w:val="14"/>
          <w:sz w:val="20"/>
        </w:rPr>
      </w:pPr>
      <w:r w:rsidRPr="00AD7765">
        <w:rPr>
          <w:rFonts w:ascii="Times New Roman" w:hAnsi="Times New Roman"/>
          <w:i/>
          <w:color w:val="000000"/>
          <w:spacing w:val="4"/>
          <w:w w:val="103"/>
          <w:kern w:val="14"/>
          <w:sz w:val="20"/>
        </w:rPr>
        <w:t xml:space="preserve">Joint </w:t>
      </w:r>
      <w:proofErr w:type="spellStart"/>
      <w:r w:rsidRPr="00AD7765">
        <w:rPr>
          <w:rFonts w:ascii="Times New Roman" w:hAnsi="Times New Roman"/>
          <w:i/>
          <w:color w:val="000000"/>
          <w:spacing w:val="4"/>
          <w:w w:val="103"/>
          <w:kern w:val="14"/>
          <w:sz w:val="20"/>
        </w:rPr>
        <w:t>programmes</w:t>
      </w:r>
      <w:proofErr w:type="spellEnd"/>
      <w:r w:rsidRPr="00AD7765">
        <w:rPr>
          <w:rFonts w:ascii="Times New Roman" w:hAnsi="Times New Roman"/>
          <w:i/>
          <w:color w:val="000000"/>
          <w:spacing w:val="4"/>
          <w:w w:val="103"/>
          <w:kern w:val="14"/>
          <w:sz w:val="20"/>
        </w:rPr>
        <w:t xml:space="preserve">: </w:t>
      </w:r>
      <w:r w:rsidRPr="00AD7765">
        <w:rPr>
          <w:rFonts w:ascii="Times New Roman" w:hAnsi="Times New Roman"/>
          <w:color w:val="000000"/>
          <w:spacing w:val="4"/>
          <w:w w:val="103"/>
          <w:kern w:val="14"/>
          <w:sz w:val="20"/>
        </w:rPr>
        <w:t xml:space="preserve">Collective efforts through which United Nations </w:t>
      </w:r>
      <w:proofErr w:type="spellStart"/>
      <w:r w:rsidR="00C23D9B">
        <w:rPr>
          <w:rFonts w:ascii="Times New Roman" w:hAnsi="Times New Roman"/>
          <w:color w:val="000000"/>
          <w:spacing w:val="4"/>
          <w:w w:val="103"/>
          <w:kern w:val="14"/>
          <w:sz w:val="20"/>
        </w:rPr>
        <w:t>organisations</w:t>
      </w:r>
      <w:proofErr w:type="spellEnd"/>
      <w:r w:rsidRPr="00AD7765">
        <w:rPr>
          <w:rFonts w:ascii="Times New Roman" w:hAnsi="Times New Roman"/>
          <w:color w:val="000000"/>
          <w:spacing w:val="4"/>
          <w:w w:val="103"/>
          <w:kern w:val="14"/>
          <w:sz w:val="20"/>
        </w:rPr>
        <w:t xml:space="preserve"> and national partners work together to prepare, implement, monitor and evaluate the activities aimed at effectively and efficiently achieving the Millennium Development Goals and other international commitments arising from United Nations conferences, summits, conventions and human rights instruments.</w:t>
      </w:r>
    </w:p>
    <w:p w14:paraId="6FA4FCF8" w14:textId="77777777" w:rsidR="00B1400D" w:rsidRPr="00AD7765" w:rsidRDefault="00B1400D" w:rsidP="00B1400D">
      <w:pPr>
        <w:suppressAutoHyphens/>
        <w:spacing w:after="120"/>
        <w:ind w:left="1267" w:right="1267"/>
        <w:jc w:val="both"/>
        <w:rPr>
          <w:rFonts w:ascii="Times New Roman" w:hAnsi="Times New Roman"/>
          <w:spacing w:val="4"/>
          <w:w w:val="103"/>
          <w:kern w:val="14"/>
          <w:sz w:val="20"/>
          <w:lang w:val="en-GB"/>
        </w:rPr>
      </w:pPr>
      <w:r w:rsidRPr="00AD7765">
        <w:rPr>
          <w:rFonts w:ascii="Times New Roman" w:hAnsi="Times New Roman"/>
          <w:bCs/>
          <w:i/>
          <w:spacing w:val="4"/>
          <w:w w:val="103"/>
          <w:kern w:val="14"/>
          <w:sz w:val="20"/>
        </w:rPr>
        <w:t>Management activities:</w:t>
      </w:r>
      <w:r w:rsidRPr="00AD7765">
        <w:rPr>
          <w:rFonts w:ascii="Times New Roman" w:hAnsi="Times New Roman"/>
          <w:bCs/>
          <w:spacing w:val="4"/>
          <w:w w:val="103"/>
          <w:kern w:val="14"/>
          <w:sz w:val="20"/>
        </w:rPr>
        <w:t xml:space="preserve"> </w:t>
      </w:r>
      <w:r w:rsidRPr="00AD7765">
        <w:rPr>
          <w:rFonts w:ascii="Times New Roman" w:hAnsi="Times New Roman"/>
          <w:spacing w:val="4"/>
          <w:w w:val="103"/>
          <w:kern w:val="14"/>
          <w:sz w:val="20"/>
          <w:lang w:val="en-GB"/>
        </w:rPr>
        <w:t xml:space="preserve">Activities whose primary function is the promotion of the identity, direction and well-being of an </w:t>
      </w:r>
      <w:r w:rsidR="00C23D9B">
        <w:rPr>
          <w:rFonts w:ascii="Times New Roman" w:hAnsi="Times New Roman"/>
          <w:spacing w:val="4"/>
          <w:w w:val="103"/>
          <w:kern w:val="14"/>
          <w:sz w:val="20"/>
          <w:lang w:val="en-GB"/>
        </w:rPr>
        <w:t>organisation</w:t>
      </w:r>
      <w:r w:rsidRPr="00AD7765">
        <w:rPr>
          <w:rFonts w:ascii="Times New Roman" w:hAnsi="Times New Roman"/>
          <w:spacing w:val="4"/>
          <w:w w:val="103"/>
          <w:kern w:val="14"/>
          <w:sz w:val="20"/>
          <w:lang w:val="en-GB"/>
        </w:rPr>
        <w:t>. These include executive direction, representation, external relations and partnerships, corporate communications, legal, oversight, audit, corporate evaluation, information technology, finance, administration, security and human resources.</w:t>
      </w:r>
    </w:p>
    <w:p w14:paraId="6FA4FCF9" w14:textId="77777777" w:rsidR="00634F26" w:rsidRPr="00AD7765" w:rsidRDefault="00634F26" w:rsidP="00634F26">
      <w:pPr>
        <w:spacing w:after="120"/>
        <w:ind w:left="1267" w:right="1267"/>
        <w:jc w:val="both"/>
        <w:rPr>
          <w:rFonts w:ascii="Times New Roman" w:hAnsi="Times New Roman"/>
          <w:color w:val="000000"/>
          <w:spacing w:val="4"/>
          <w:w w:val="103"/>
          <w:kern w:val="14"/>
          <w:sz w:val="20"/>
        </w:rPr>
      </w:pPr>
      <w:r w:rsidRPr="00AD7765">
        <w:rPr>
          <w:rFonts w:ascii="Times New Roman" w:hAnsi="Times New Roman"/>
          <w:i/>
          <w:spacing w:val="4"/>
          <w:w w:val="103"/>
          <w:kern w:val="14"/>
          <w:sz w:val="20"/>
          <w:shd w:val="clear" w:color="auto" w:fill="FFFFFF"/>
        </w:rPr>
        <w:t>Management service agreements</w:t>
      </w:r>
      <w:r w:rsidRPr="00AD7765">
        <w:rPr>
          <w:rFonts w:ascii="Times New Roman" w:hAnsi="Times New Roman"/>
          <w:spacing w:val="4"/>
          <w:w w:val="103"/>
          <w:kern w:val="14"/>
          <w:sz w:val="20"/>
          <w:shd w:val="clear" w:color="auto" w:fill="FFFFFF"/>
        </w:rPr>
        <w:t xml:space="preserve"> (MSAs):</w:t>
      </w:r>
      <w:r w:rsidRPr="00AD7765">
        <w:rPr>
          <w:rFonts w:ascii="Times New Roman" w:hAnsi="Times New Roman"/>
          <w:color w:val="000000"/>
          <w:spacing w:val="4"/>
          <w:w w:val="103"/>
          <w:kern w:val="14"/>
          <w:sz w:val="20"/>
        </w:rPr>
        <w:t xml:space="preserve"> Management service agreement (MSA) signed with a donor to prepare for receiving contributions to deliver management and other support services to recipient governments under a specific </w:t>
      </w:r>
      <w:proofErr w:type="spellStart"/>
      <w:r w:rsidRPr="00AD7765">
        <w:rPr>
          <w:rFonts w:ascii="Times New Roman" w:hAnsi="Times New Roman"/>
          <w:color w:val="000000"/>
          <w:spacing w:val="4"/>
          <w:w w:val="103"/>
          <w:kern w:val="14"/>
          <w:sz w:val="20"/>
        </w:rPr>
        <w:t>programme</w:t>
      </w:r>
      <w:proofErr w:type="spellEnd"/>
      <w:r w:rsidRPr="00AD7765">
        <w:rPr>
          <w:rFonts w:ascii="Times New Roman" w:hAnsi="Times New Roman"/>
          <w:color w:val="000000"/>
          <w:spacing w:val="4"/>
          <w:w w:val="103"/>
          <w:kern w:val="14"/>
          <w:sz w:val="20"/>
        </w:rPr>
        <w:t xml:space="preserve"> or project.</w:t>
      </w:r>
    </w:p>
    <w:p w14:paraId="6FA4FCFA" w14:textId="23A201DD" w:rsidR="00634F26" w:rsidRPr="00AD7765" w:rsidRDefault="00634F26" w:rsidP="00634F26">
      <w:pPr>
        <w:spacing w:after="120"/>
        <w:ind w:left="1267" w:right="1267"/>
        <w:jc w:val="both"/>
        <w:rPr>
          <w:rFonts w:ascii="Times New Roman" w:hAnsi="Times New Roman"/>
          <w:sz w:val="20"/>
        </w:rPr>
      </w:pPr>
      <w:r w:rsidRPr="00AD7765">
        <w:rPr>
          <w:rFonts w:ascii="Times New Roman" w:hAnsi="Times New Roman"/>
          <w:i/>
          <w:sz w:val="20"/>
        </w:rPr>
        <w:t xml:space="preserve">Multilateral sources: </w:t>
      </w:r>
      <w:r w:rsidRPr="00C83B4C">
        <w:rPr>
          <w:rFonts w:ascii="Times New Roman" w:hAnsi="Times New Roman"/>
          <w:sz w:val="20"/>
        </w:rPr>
        <w:t>M</w:t>
      </w:r>
      <w:r w:rsidRPr="00AD7765">
        <w:rPr>
          <w:rFonts w:ascii="Times New Roman" w:hAnsi="Times New Roman"/>
          <w:sz w:val="20"/>
        </w:rPr>
        <w:t xml:space="preserve">ultilateral partners, such as regional development banks, international financial institutions, United Nations </w:t>
      </w:r>
      <w:proofErr w:type="spellStart"/>
      <w:r w:rsidR="00C23D9B">
        <w:rPr>
          <w:rFonts w:ascii="Times New Roman" w:hAnsi="Times New Roman"/>
          <w:sz w:val="20"/>
        </w:rPr>
        <w:t>organisations</w:t>
      </w:r>
      <w:proofErr w:type="spellEnd"/>
      <w:r w:rsidR="006C6D79">
        <w:rPr>
          <w:rFonts w:ascii="Times New Roman" w:hAnsi="Times New Roman"/>
          <w:sz w:val="20"/>
        </w:rPr>
        <w:t xml:space="preserve">, foundations </w:t>
      </w:r>
      <w:r w:rsidRPr="00AD7765">
        <w:rPr>
          <w:rFonts w:ascii="Times New Roman" w:hAnsi="Times New Roman"/>
          <w:sz w:val="20"/>
        </w:rPr>
        <w:t>and the private sector, which contribute to other resources.</w:t>
      </w:r>
    </w:p>
    <w:p w14:paraId="6FA4FCFB" w14:textId="77777777" w:rsidR="00634F26" w:rsidRPr="00AD7765" w:rsidRDefault="00634F26"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iCs/>
          <w:spacing w:val="4"/>
          <w:w w:val="103"/>
          <w:kern w:val="14"/>
          <w:sz w:val="20"/>
        </w:rPr>
      </w:pPr>
      <w:r w:rsidRPr="00AD7765">
        <w:rPr>
          <w:rFonts w:ascii="Times New Roman" w:hAnsi="Times New Roman"/>
          <w:i/>
          <w:iCs/>
          <w:spacing w:val="4"/>
          <w:w w:val="103"/>
          <w:kern w:val="14"/>
          <w:sz w:val="20"/>
        </w:rPr>
        <w:t xml:space="preserve">Other expenses: </w:t>
      </w:r>
      <w:r w:rsidRPr="00AD7765">
        <w:rPr>
          <w:rFonts w:ascii="Times New Roman" w:hAnsi="Times New Roman"/>
          <w:iCs/>
          <w:spacing w:val="4"/>
          <w:w w:val="103"/>
          <w:kern w:val="14"/>
          <w:sz w:val="20"/>
        </w:rPr>
        <w:t>Expenses on activities other than those covered under the four broad cost classifications</w:t>
      </w:r>
      <w:r w:rsidRPr="00AD7765">
        <w:rPr>
          <w:rFonts w:ascii="Times New Roman" w:hAnsi="Times New Roman"/>
          <w:spacing w:val="4"/>
          <w:w w:val="103"/>
          <w:kern w:val="14"/>
          <w:sz w:val="20"/>
        </w:rPr>
        <w:t xml:space="preserve"> (i.e., development, management, United Nations development coordination and special purpose)</w:t>
      </w:r>
      <w:r w:rsidRPr="00AD7765">
        <w:rPr>
          <w:rFonts w:ascii="Times New Roman" w:hAnsi="Times New Roman"/>
          <w:iCs/>
          <w:spacing w:val="4"/>
          <w:w w:val="103"/>
          <w:kern w:val="14"/>
          <w:sz w:val="20"/>
        </w:rPr>
        <w:t xml:space="preserve">. </w:t>
      </w:r>
    </w:p>
    <w:p w14:paraId="6FA4FCFC" w14:textId="6235FF36" w:rsidR="00B1400D" w:rsidRPr="00AD7765" w:rsidRDefault="00B1400D" w:rsidP="00B1400D">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spacing w:val="4"/>
          <w:w w:val="103"/>
          <w:kern w:val="14"/>
          <w:sz w:val="20"/>
        </w:rPr>
      </w:pPr>
      <w:r w:rsidRPr="00AD7765">
        <w:rPr>
          <w:rFonts w:ascii="Times New Roman" w:hAnsi="Times New Roman"/>
          <w:i/>
          <w:iCs/>
          <w:spacing w:val="4"/>
          <w:w w:val="103"/>
          <w:kern w:val="14"/>
          <w:sz w:val="20"/>
        </w:rPr>
        <w:t xml:space="preserve">Other resources: </w:t>
      </w:r>
      <w:r w:rsidRPr="00AD7765">
        <w:rPr>
          <w:rFonts w:ascii="Times New Roman" w:hAnsi="Times New Roman"/>
          <w:spacing w:val="4"/>
          <w:w w:val="103"/>
          <w:kern w:val="14"/>
          <w:sz w:val="20"/>
        </w:rPr>
        <w:t xml:space="preserve">Resources of a voluntarily funded </w:t>
      </w:r>
      <w:proofErr w:type="spellStart"/>
      <w:r w:rsidR="00C23D9B">
        <w:rPr>
          <w:rFonts w:ascii="Times New Roman" w:hAnsi="Times New Roman"/>
          <w:spacing w:val="4"/>
          <w:w w:val="103"/>
          <w:kern w:val="14"/>
          <w:sz w:val="20"/>
        </w:rPr>
        <w:t>organisation</w:t>
      </w:r>
      <w:proofErr w:type="spellEnd"/>
      <w:r w:rsidRPr="00AD7765">
        <w:rPr>
          <w:rFonts w:ascii="Times New Roman" w:hAnsi="Times New Roman"/>
          <w:spacing w:val="4"/>
          <w:w w:val="103"/>
          <w:kern w:val="14"/>
          <w:sz w:val="20"/>
        </w:rPr>
        <w:t xml:space="preserve"> that are received for a specific </w:t>
      </w:r>
      <w:proofErr w:type="spellStart"/>
      <w:r w:rsidRPr="00AD7765">
        <w:rPr>
          <w:rFonts w:ascii="Times New Roman" w:hAnsi="Times New Roman"/>
          <w:spacing w:val="4"/>
          <w:w w:val="103"/>
          <w:kern w:val="14"/>
          <w:sz w:val="20"/>
        </w:rPr>
        <w:t>programme</w:t>
      </w:r>
      <w:proofErr w:type="spellEnd"/>
      <w:r w:rsidRPr="00AD7765">
        <w:rPr>
          <w:rFonts w:ascii="Times New Roman" w:hAnsi="Times New Roman"/>
          <w:spacing w:val="4"/>
          <w:w w:val="103"/>
          <w:kern w:val="14"/>
          <w:sz w:val="20"/>
        </w:rPr>
        <w:t xml:space="preserve"> purpose and for the provision of specific services to third parties. Resources that fall under this category are: cost</w:t>
      </w:r>
      <w:r w:rsidR="00672053">
        <w:rPr>
          <w:rFonts w:ascii="Times New Roman" w:hAnsi="Times New Roman"/>
          <w:spacing w:val="4"/>
          <w:w w:val="103"/>
          <w:kern w:val="14"/>
          <w:sz w:val="20"/>
        </w:rPr>
        <w:t>-</w:t>
      </w:r>
      <w:r w:rsidRPr="00AD7765">
        <w:rPr>
          <w:rFonts w:ascii="Times New Roman" w:hAnsi="Times New Roman"/>
          <w:spacing w:val="4"/>
          <w:w w:val="103"/>
          <w:kern w:val="14"/>
          <w:sz w:val="20"/>
        </w:rPr>
        <w:t xml:space="preserve">sharing, trust funds established by the Administrator, reimbursable support services and miscellaneous activities. </w:t>
      </w:r>
    </w:p>
    <w:p w14:paraId="6FA4FCFD" w14:textId="77777777" w:rsidR="00634F26" w:rsidRPr="00AD7765" w:rsidRDefault="00634F26" w:rsidP="00634F2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7"/>
        <w:jc w:val="both"/>
        <w:rPr>
          <w:rFonts w:ascii="Times New Roman" w:hAnsi="Times New Roman"/>
          <w:iCs/>
          <w:spacing w:val="4"/>
          <w:w w:val="103"/>
          <w:kern w:val="14"/>
          <w:sz w:val="20"/>
        </w:rPr>
      </w:pPr>
      <w:r w:rsidRPr="00AD7765">
        <w:rPr>
          <w:rFonts w:ascii="Times New Roman" w:hAnsi="Times New Roman"/>
          <w:i/>
          <w:iCs/>
          <w:spacing w:val="4"/>
          <w:w w:val="103"/>
          <w:kern w:val="14"/>
          <w:sz w:val="20"/>
        </w:rPr>
        <w:t xml:space="preserve">Overall UNDP contributions: </w:t>
      </w:r>
      <w:r w:rsidRPr="00AD7765">
        <w:rPr>
          <w:rFonts w:ascii="Times New Roman" w:hAnsi="Times New Roman"/>
          <w:iCs/>
          <w:spacing w:val="4"/>
          <w:w w:val="103"/>
          <w:kern w:val="14"/>
          <w:sz w:val="20"/>
        </w:rPr>
        <w:t>Contribu</w:t>
      </w:r>
      <w:r w:rsidR="00C83B4C">
        <w:rPr>
          <w:rFonts w:ascii="Times New Roman" w:hAnsi="Times New Roman"/>
          <w:iCs/>
          <w:spacing w:val="4"/>
          <w:w w:val="103"/>
          <w:kern w:val="14"/>
          <w:sz w:val="20"/>
        </w:rPr>
        <w:t>tions to UNDP regular resources and</w:t>
      </w:r>
      <w:r w:rsidRPr="00AD7765">
        <w:rPr>
          <w:rFonts w:ascii="Times New Roman" w:hAnsi="Times New Roman"/>
          <w:iCs/>
          <w:spacing w:val="4"/>
          <w:w w:val="103"/>
          <w:kern w:val="14"/>
          <w:sz w:val="20"/>
        </w:rPr>
        <w:t xml:space="preserve"> other resources.</w:t>
      </w:r>
    </w:p>
    <w:p w14:paraId="64A09477" w14:textId="77777777" w:rsidR="00686B26" w:rsidRDefault="000E25A7" w:rsidP="00777C57">
      <w:pPr>
        <w:pStyle w:val="SingleTxt"/>
        <w:spacing w:line="240" w:lineRule="auto"/>
        <w:rPr>
          <w:iCs/>
          <w:lang w:val="en-US"/>
        </w:rPr>
      </w:pPr>
      <w:r>
        <w:rPr>
          <w:i/>
          <w:iCs/>
          <w:lang w:val="en-US"/>
        </w:rPr>
        <w:t xml:space="preserve">Operational reserve: </w:t>
      </w:r>
      <w:r w:rsidR="00686B26" w:rsidRPr="00686B26">
        <w:rPr>
          <w:iCs/>
          <w:lang w:val="en-US"/>
        </w:rPr>
        <w:t>A reserve established in 1979 by the Governing Council (now the Executive Board)</w:t>
      </w:r>
      <w:r w:rsidR="00686B26">
        <w:rPr>
          <w:iCs/>
          <w:lang w:val="en-US"/>
        </w:rPr>
        <w:t xml:space="preserve"> of UNDP to ensure adequate liquidity of UNDP by funding such reserve through a defined formula that is calculated yearly.</w:t>
      </w:r>
    </w:p>
    <w:p w14:paraId="6FA4FCFE" w14:textId="70F332C8" w:rsidR="00777C57" w:rsidRPr="00AD7765" w:rsidRDefault="00777C57" w:rsidP="00777C57">
      <w:pPr>
        <w:pStyle w:val="SingleTxt"/>
        <w:spacing w:line="240" w:lineRule="auto"/>
        <w:rPr>
          <w:lang w:val="en-US"/>
        </w:rPr>
      </w:pPr>
      <w:r w:rsidRPr="00AD7765">
        <w:rPr>
          <w:i/>
          <w:iCs/>
          <w:lang w:val="en-US"/>
        </w:rPr>
        <w:t xml:space="preserve">Regular resources: </w:t>
      </w:r>
      <w:r w:rsidR="00E36F99" w:rsidRPr="00AD7765">
        <w:rPr>
          <w:lang w:val="en-US"/>
        </w:rPr>
        <w:t>Resources of UNDP which</w:t>
      </w:r>
      <w:r w:rsidRPr="00AD7765">
        <w:rPr>
          <w:lang w:val="en-US"/>
        </w:rPr>
        <w:t xml:space="preserve"> are commingled and untied. They include </w:t>
      </w:r>
      <w:r w:rsidR="006C6D79">
        <w:rPr>
          <w:lang w:val="en-US"/>
        </w:rPr>
        <w:t xml:space="preserve">voluntary </w:t>
      </w:r>
      <w:r w:rsidRPr="00AD7765">
        <w:rPr>
          <w:lang w:val="en-US"/>
        </w:rPr>
        <w:t>contributions, contributions from governmental, intergovernmental or non-governmental sources, and related interest earnings and miscellaneous income.</w:t>
      </w:r>
    </w:p>
    <w:p w14:paraId="72B9B35F" w14:textId="64257BB4" w:rsidR="00DD34F5" w:rsidRDefault="00C03711" w:rsidP="00662761">
      <w:pPr>
        <w:suppressAutoHyphens/>
        <w:spacing w:after="120"/>
        <w:ind w:left="1267" w:right="1267"/>
        <w:jc w:val="both"/>
        <w:rPr>
          <w:rFonts w:ascii="Times New Roman" w:hAnsi="Times New Roman"/>
          <w:spacing w:val="4"/>
          <w:w w:val="103"/>
          <w:kern w:val="14"/>
          <w:sz w:val="20"/>
        </w:rPr>
      </w:pPr>
      <w:r>
        <w:rPr>
          <w:rFonts w:ascii="Times New Roman" w:hAnsi="Times New Roman"/>
          <w:bCs/>
          <w:i/>
          <w:spacing w:val="4"/>
          <w:w w:val="103"/>
          <w:kern w:val="14"/>
          <w:sz w:val="20"/>
        </w:rPr>
        <w:t xml:space="preserve">Reimbursable support services and miscellaneous activities: </w:t>
      </w:r>
      <w:r>
        <w:rPr>
          <w:rFonts w:ascii="Times New Roman" w:hAnsi="Times New Roman"/>
          <w:bCs/>
          <w:spacing w:val="4"/>
          <w:w w:val="103"/>
          <w:kern w:val="14"/>
          <w:sz w:val="20"/>
        </w:rPr>
        <w:t>Resources of UNDP other resources</w:t>
      </w:r>
      <w:r w:rsidR="00DD34F5">
        <w:rPr>
          <w:rFonts w:ascii="Times New Roman" w:hAnsi="Times New Roman"/>
          <w:bCs/>
          <w:spacing w:val="4"/>
          <w:w w:val="103"/>
          <w:kern w:val="14"/>
          <w:sz w:val="20"/>
        </w:rPr>
        <w:t xml:space="preserve"> (other than cost-sharing and trust funds). Such funds are received for the provision of management and other support services to third parties. It comprises the following activities: </w:t>
      </w:r>
      <w:r w:rsidR="00DD34F5" w:rsidRPr="00AD7765">
        <w:rPr>
          <w:rFonts w:ascii="Times New Roman" w:hAnsi="Times New Roman"/>
          <w:spacing w:val="4"/>
          <w:w w:val="103"/>
          <w:kern w:val="14"/>
          <w:sz w:val="20"/>
        </w:rPr>
        <w:t>management services agreements</w:t>
      </w:r>
      <w:r w:rsidR="00DD34F5">
        <w:rPr>
          <w:rFonts w:ascii="Times New Roman" w:hAnsi="Times New Roman"/>
          <w:spacing w:val="4"/>
          <w:w w:val="103"/>
          <w:kern w:val="14"/>
          <w:sz w:val="20"/>
        </w:rPr>
        <w:t xml:space="preserve">; the </w:t>
      </w:r>
      <w:r w:rsidR="00DD34F5" w:rsidRPr="00AD7765">
        <w:rPr>
          <w:rFonts w:ascii="Times New Roman" w:hAnsi="Times New Roman"/>
          <w:spacing w:val="4"/>
          <w:w w:val="103"/>
          <w:kern w:val="14"/>
          <w:sz w:val="20"/>
        </w:rPr>
        <w:t xml:space="preserve">Junior Professional Officer </w:t>
      </w:r>
      <w:proofErr w:type="spellStart"/>
      <w:r w:rsidR="00DD34F5" w:rsidRPr="00AD7765">
        <w:rPr>
          <w:rFonts w:ascii="Times New Roman" w:hAnsi="Times New Roman"/>
          <w:spacing w:val="4"/>
          <w:w w:val="103"/>
          <w:kern w:val="14"/>
          <w:sz w:val="20"/>
        </w:rPr>
        <w:t>programme</w:t>
      </w:r>
      <w:proofErr w:type="spellEnd"/>
      <w:r w:rsidR="00DD34F5">
        <w:rPr>
          <w:rFonts w:ascii="Times New Roman" w:hAnsi="Times New Roman"/>
          <w:spacing w:val="4"/>
          <w:w w:val="103"/>
          <w:kern w:val="14"/>
          <w:sz w:val="20"/>
        </w:rPr>
        <w:t>, reimbursable support services; the</w:t>
      </w:r>
      <w:r w:rsidR="00DD34F5" w:rsidRPr="00AD7765">
        <w:rPr>
          <w:rFonts w:ascii="Times New Roman" w:hAnsi="Times New Roman"/>
          <w:spacing w:val="4"/>
          <w:w w:val="103"/>
          <w:kern w:val="14"/>
          <w:sz w:val="20"/>
        </w:rPr>
        <w:t xml:space="preserve"> United Nations Volunteers </w:t>
      </w:r>
      <w:proofErr w:type="spellStart"/>
      <w:r w:rsidR="00DD34F5" w:rsidRPr="00AD7765">
        <w:rPr>
          <w:rFonts w:ascii="Times New Roman" w:hAnsi="Times New Roman"/>
          <w:spacing w:val="4"/>
          <w:w w:val="103"/>
          <w:kern w:val="14"/>
          <w:sz w:val="20"/>
        </w:rPr>
        <w:t>programme</w:t>
      </w:r>
      <w:proofErr w:type="spellEnd"/>
      <w:r w:rsidR="00DD34F5" w:rsidRPr="00AD7765">
        <w:rPr>
          <w:rFonts w:ascii="Times New Roman" w:hAnsi="Times New Roman"/>
          <w:spacing w:val="4"/>
          <w:w w:val="103"/>
          <w:kern w:val="14"/>
          <w:sz w:val="20"/>
        </w:rPr>
        <w:t>,</w:t>
      </w:r>
      <w:r w:rsidR="006C6D79">
        <w:rPr>
          <w:rFonts w:ascii="Times New Roman" w:hAnsi="Times New Roman"/>
          <w:spacing w:val="4"/>
          <w:w w:val="103"/>
          <w:kern w:val="14"/>
          <w:sz w:val="20"/>
        </w:rPr>
        <w:t xml:space="preserve"> </w:t>
      </w:r>
      <w:proofErr w:type="spellStart"/>
      <w:r w:rsidR="00DD34F5">
        <w:rPr>
          <w:rFonts w:ascii="Times New Roman" w:hAnsi="Times New Roman"/>
          <w:spacing w:val="4"/>
          <w:w w:val="103"/>
          <w:kern w:val="14"/>
          <w:sz w:val="20"/>
        </w:rPr>
        <w:t>programme</w:t>
      </w:r>
      <w:proofErr w:type="spellEnd"/>
      <w:r w:rsidR="00DD34F5">
        <w:rPr>
          <w:rFonts w:ascii="Times New Roman" w:hAnsi="Times New Roman"/>
          <w:spacing w:val="4"/>
          <w:w w:val="103"/>
          <w:kern w:val="14"/>
          <w:sz w:val="20"/>
        </w:rPr>
        <w:t xml:space="preserve"> support to Resident Coordinators, </w:t>
      </w:r>
      <w:r w:rsidR="00DD34F5" w:rsidRPr="00AD7765">
        <w:rPr>
          <w:rFonts w:ascii="Times New Roman" w:hAnsi="Times New Roman"/>
          <w:spacing w:val="4"/>
          <w:w w:val="103"/>
          <w:kern w:val="14"/>
          <w:sz w:val="20"/>
        </w:rPr>
        <w:t xml:space="preserve">and special </w:t>
      </w:r>
      <w:r w:rsidR="00DD34F5">
        <w:rPr>
          <w:rFonts w:ascii="Times New Roman" w:hAnsi="Times New Roman"/>
          <w:spacing w:val="4"/>
          <w:w w:val="103"/>
          <w:kern w:val="14"/>
          <w:sz w:val="20"/>
        </w:rPr>
        <w:t xml:space="preserve">purpose </w:t>
      </w:r>
      <w:r w:rsidR="00DD34F5" w:rsidRPr="00AD7765">
        <w:rPr>
          <w:rFonts w:ascii="Times New Roman" w:hAnsi="Times New Roman"/>
          <w:spacing w:val="4"/>
          <w:w w:val="103"/>
          <w:kern w:val="14"/>
          <w:sz w:val="20"/>
        </w:rPr>
        <w:t>activities.</w:t>
      </w:r>
    </w:p>
    <w:p w14:paraId="2AE743C5" w14:textId="77777777" w:rsidR="007657B4" w:rsidRDefault="007657B4" w:rsidP="00662761">
      <w:pPr>
        <w:suppressAutoHyphens/>
        <w:spacing w:after="120"/>
        <w:ind w:left="1267" w:right="1267"/>
        <w:jc w:val="both"/>
        <w:rPr>
          <w:rFonts w:ascii="Times New Roman" w:hAnsi="Times New Roman"/>
          <w:bCs/>
          <w:i/>
          <w:spacing w:val="4"/>
          <w:w w:val="103"/>
          <w:kern w:val="14"/>
          <w:sz w:val="20"/>
        </w:rPr>
      </w:pPr>
    </w:p>
    <w:p w14:paraId="051F961E" w14:textId="77777777" w:rsidR="007657B4" w:rsidRDefault="007657B4" w:rsidP="00662761">
      <w:pPr>
        <w:suppressAutoHyphens/>
        <w:spacing w:after="120"/>
        <w:ind w:left="1267" w:right="1267"/>
        <w:jc w:val="both"/>
        <w:rPr>
          <w:rFonts w:ascii="Times New Roman" w:hAnsi="Times New Roman"/>
          <w:bCs/>
          <w:i/>
          <w:spacing w:val="4"/>
          <w:w w:val="103"/>
          <w:kern w:val="14"/>
          <w:sz w:val="20"/>
        </w:rPr>
      </w:pPr>
    </w:p>
    <w:p w14:paraId="6FA4FCFF" w14:textId="5CFE6A4B" w:rsidR="00662761" w:rsidRPr="00AD7765" w:rsidRDefault="00662761" w:rsidP="00662761">
      <w:pPr>
        <w:suppressAutoHyphens/>
        <w:spacing w:after="120"/>
        <w:ind w:left="1267"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Revenue: C</w:t>
      </w:r>
      <w:r w:rsidR="003831E9">
        <w:rPr>
          <w:rFonts w:ascii="Times New Roman" w:hAnsi="Times New Roman"/>
          <w:bCs/>
          <w:spacing w:val="4"/>
          <w:w w:val="103"/>
          <w:kern w:val="14"/>
          <w:sz w:val="20"/>
        </w:rPr>
        <w:t>onsists of: (a) contributions</w:t>
      </w:r>
      <w:r w:rsidRPr="00AD7765">
        <w:rPr>
          <w:rFonts w:ascii="Times New Roman" w:hAnsi="Times New Roman"/>
          <w:bCs/>
          <w:spacing w:val="4"/>
          <w:w w:val="103"/>
          <w:kern w:val="14"/>
          <w:sz w:val="20"/>
        </w:rPr>
        <w:t>; (</w:t>
      </w:r>
      <w:r w:rsidR="006C6D79">
        <w:rPr>
          <w:rFonts w:ascii="Times New Roman" w:hAnsi="Times New Roman"/>
          <w:bCs/>
          <w:spacing w:val="4"/>
          <w:w w:val="103"/>
          <w:kern w:val="14"/>
          <w:sz w:val="20"/>
        </w:rPr>
        <w:t>b</w:t>
      </w:r>
      <w:r w:rsidRPr="00AD7765">
        <w:rPr>
          <w:rFonts w:ascii="Times New Roman" w:hAnsi="Times New Roman"/>
          <w:bCs/>
          <w:spacing w:val="4"/>
          <w:w w:val="103"/>
          <w:kern w:val="14"/>
          <w:sz w:val="20"/>
        </w:rPr>
        <w:t>) investment revenue; and (</w:t>
      </w:r>
      <w:r w:rsidR="006C6D79">
        <w:rPr>
          <w:rFonts w:ascii="Times New Roman" w:hAnsi="Times New Roman"/>
          <w:bCs/>
          <w:spacing w:val="4"/>
          <w:w w:val="103"/>
          <w:kern w:val="14"/>
          <w:sz w:val="20"/>
        </w:rPr>
        <w:t>c</w:t>
      </w:r>
      <w:r w:rsidRPr="00AD7765">
        <w:rPr>
          <w:rFonts w:ascii="Times New Roman" w:hAnsi="Times New Roman"/>
          <w:bCs/>
          <w:spacing w:val="4"/>
          <w:w w:val="103"/>
          <w:kern w:val="14"/>
          <w:sz w:val="20"/>
        </w:rPr>
        <w:t>) other revenue</w:t>
      </w:r>
      <w:r w:rsidR="003831E9">
        <w:rPr>
          <w:rFonts w:ascii="Times New Roman" w:hAnsi="Times New Roman"/>
          <w:bCs/>
          <w:spacing w:val="4"/>
          <w:w w:val="103"/>
          <w:kern w:val="14"/>
          <w:sz w:val="20"/>
        </w:rPr>
        <w:t xml:space="preserve"> </w:t>
      </w:r>
      <w:r w:rsidR="003831E9" w:rsidRPr="00AD7765">
        <w:rPr>
          <w:rFonts w:ascii="Times New Roman" w:hAnsi="Times New Roman"/>
          <w:bCs/>
          <w:spacing w:val="4"/>
          <w:w w:val="103"/>
          <w:kern w:val="14"/>
          <w:sz w:val="20"/>
        </w:rPr>
        <w:t>(see below)</w:t>
      </w:r>
      <w:r w:rsidRPr="00AD7765">
        <w:rPr>
          <w:rFonts w:ascii="Times New Roman" w:hAnsi="Times New Roman"/>
          <w:bCs/>
          <w:spacing w:val="4"/>
          <w:w w:val="103"/>
          <w:kern w:val="14"/>
          <w:sz w:val="20"/>
        </w:rPr>
        <w:t>.</w:t>
      </w:r>
    </w:p>
    <w:p w14:paraId="156F22E8" w14:textId="77777777" w:rsidR="003831E9" w:rsidRDefault="00864721" w:rsidP="003831E9">
      <w:pPr>
        <w:pStyle w:val="ListParagraph"/>
        <w:numPr>
          <w:ilvl w:val="0"/>
          <w:numId w:val="13"/>
        </w:numPr>
        <w:suppressAutoHyphens/>
        <w:spacing w:after="120"/>
        <w:ind w:left="1890" w:right="1267" w:hanging="450"/>
        <w:jc w:val="both"/>
        <w:rPr>
          <w:rFonts w:ascii="Times New Roman" w:hAnsi="Times New Roman"/>
          <w:bCs/>
          <w:spacing w:val="4"/>
          <w:w w:val="103"/>
          <w:kern w:val="14"/>
          <w:sz w:val="20"/>
        </w:rPr>
      </w:pPr>
      <w:r w:rsidRPr="003831E9">
        <w:rPr>
          <w:rFonts w:ascii="Times New Roman" w:hAnsi="Times New Roman"/>
          <w:spacing w:val="4"/>
          <w:w w:val="103"/>
          <w:kern w:val="14"/>
          <w:sz w:val="20"/>
          <w:lang w:val="en-GB"/>
        </w:rPr>
        <w:t>C</w:t>
      </w:r>
      <w:proofErr w:type="spellStart"/>
      <w:r w:rsidR="00662761" w:rsidRPr="003831E9">
        <w:rPr>
          <w:rFonts w:ascii="Times New Roman" w:hAnsi="Times New Roman"/>
          <w:bCs/>
          <w:i/>
          <w:spacing w:val="4"/>
          <w:w w:val="103"/>
          <w:kern w:val="14"/>
          <w:sz w:val="20"/>
        </w:rPr>
        <w:t>ontributions</w:t>
      </w:r>
      <w:proofErr w:type="spellEnd"/>
      <w:r w:rsidR="00662761" w:rsidRPr="003831E9">
        <w:rPr>
          <w:rFonts w:ascii="Times New Roman" w:hAnsi="Times New Roman"/>
          <w:bCs/>
          <w:i/>
          <w:spacing w:val="4"/>
          <w:w w:val="103"/>
          <w:kern w:val="14"/>
          <w:sz w:val="20"/>
        </w:rPr>
        <w:t>:</w:t>
      </w:r>
      <w:r w:rsidR="00F00B73" w:rsidRPr="003831E9">
        <w:rPr>
          <w:rFonts w:ascii="Times New Roman" w:hAnsi="Times New Roman"/>
          <w:bCs/>
          <w:spacing w:val="4"/>
          <w:w w:val="103"/>
          <w:kern w:val="14"/>
          <w:sz w:val="20"/>
        </w:rPr>
        <w:t xml:space="preserve"> </w:t>
      </w:r>
      <w:r w:rsidR="00A2035A" w:rsidRPr="003831E9">
        <w:rPr>
          <w:rFonts w:ascii="Times New Roman" w:hAnsi="Times New Roman"/>
          <w:bCs/>
          <w:spacing w:val="4"/>
          <w:w w:val="103"/>
          <w:kern w:val="14"/>
          <w:sz w:val="20"/>
        </w:rPr>
        <w:t>C</w:t>
      </w:r>
      <w:r w:rsidR="00F00B73" w:rsidRPr="003831E9">
        <w:rPr>
          <w:rFonts w:ascii="Times New Roman" w:hAnsi="Times New Roman"/>
          <w:bCs/>
          <w:spacing w:val="4"/>
          <w:w w:val="103"/>
          <w:kern w:val="14"/>
          <w:sz w:val="20"/>
        </w:rPr>
        <w:t>ontributions</w:t>
      </w:r>
      <w:r w:rsidR="00662761" w:rsidRPr="003831E9">
        <w:rPr>
          <w:rFonts w:ascii="Times New Roman" w:hAnsi="Times New Roman"/>
          <w:bCs/>
          <w:spacing w:val="4"/>
          <w:w w:val="103"/>
          <w:kern w:val="14"/>
          <w:sz w:val="20"/>
        </w:rPr>
        <w:t xml:space="preserve"> are </w:t>
      </w:r>
      <w:proofErr w:type="spellStart"/>
      <w:r w:rsidR="00A76E0F" w:rsidRPr="003831E9">
        <w:rPr>
          <w:rFonts w:ascii="Times New Roman" w:hAnsi="Times New Roman"/>
          <w:bCs/>
          <w:spacing w:val="4"/>
          <w:w w:val="103"/>
          <w:kern w:val="14"/>
          <w:sz w:val="20"/>
        </w:rPr>
        <w:t>recognise</w:t>
      </w:r>
      <w:r w:rsidR="00662761" w:rsidRPr="003831E9">
        <w:rPr>
          <w:rFonts w:ascii="Times New Roman" w:hAnsi="Times New Roman"/>
          <w:bCs/>
          <w:spacing w:val="4"/>
          <w:w w:val="103"/>
          <w:kern w:val="14"/>
          <w:sz w:val="20"/>
        </w:rPr>
        <w:t>d</w:t>
      </w:r>
      <w:proofErr w:type="spellEnd"/>
      <w:r w:rsidR="00662761" w:rsidRPr="003831E9">
        <w:rPr>
          <w:rFonts w:ascii="Times New Roman" w:hAnsi="Times New Roman"/>
          <w:bCs/>
          <w:spacing w:val="4"/>
          <w:w w:val="103"/>
          <w:kern w:val="14"/>
          <w:sz w:val="20"/>
        </w:rPr>
        <w:t xml:space="preserve"> when contribution agreements are signed, or cash is received where no contribution agreement is required.  Voluntary contributions may also include in-kind contributions and GLOC cash contributions provided by </w:t>
      </w:r>
      <w:proofErr w:type="spellStart"/>
      <w:r w:rsidR="00662761" w:rsidRPr="003831E9">
        <w:rPr>
          <w:rFonts w:ascii="Times New Roman" w:hAnsi="Times New Roman"/>
          <w:bCs/>
          <w:spacing w:val="4"/>
          <w:w w:val="103"/>
          <w:kern w:val="14"/>
          <w:sz w:val="20"/>
        </w:rPr>
        <w:t>programme</w:t>
      </w:r>
      <w:proofErr w:type="spellEnd"/>
      <w:r w:rsidR="00662761" w:rsidRPr="003831E9">
        <w:rPr>
          <w:rFonts w:ascii="Times New Roman" w:hAnsi="Times New Roman"/>
          <w:bCs/>
          <w:spacing w:val="4"/>
          <w:w w:val="103"/>
          <w:kern w:val="14"/>
          <w:sz w:val="20"/>
        </w:rPr>
        <w:t xml:space="preserve"> country governments.</w:t>
      </w:r>
    </w:p>
    <w:p w14:paraId="6FA4FD00" w14:textId="639ACE3C" w:rsidR="00662761" w:rsidRPr="003831E9" w:rsidRDefault="00662761" w:rsidP="00D64ECF">
      <w:pPr>
        <w:pStyle w:val="ListParagraph"/>
        <w:suppressAutoHyphens/>
        <w:ind w:left="1886" w:right="1267"/>
        <w:jc w:val="both"/>
        <w:rPr>
          <w:rFonts w:ascii="Times New Roman" w:hAnsi="Times New Roman"/>
          <w:bCs/>
          <w:spacing w:val="4"/>
          <w:w w:val="103"/>
          <w:kern w:val="14"/>
          <w:sz w:val="20"/>
        </w:rPr>
      </w:pPr>
      <w:r w:rsidRPr="003831E9">
        <w:rPr>
          <w:rFonts w:ascii="Times New Roman" w:hAnsi="Times New Roman"/>
          <w:bCs/>
          <w:spacing w:val="4"/>
          <w:w w:val="103"/>
          <w:kern w:val="14"/>
          <w:sz w:val="20"/>
        </w:rPr>
        <w:t xml:space="preserve"> </w:t>
      </w:r>
    </w:p>
    <w:p w14:paraId="55CF1563" w14:textId="15CEFAE0" w:rsidR="003831E9" w:rsidRPr="003831E9" w:rsidRDefault="003831E9" w:rsidP="003831E9">
      <w:pPr>
        <w:pStyle w:val="ListParagraph"/>
        <w:suppressAutoHyphens/>
        <w:spacing w:after="120"/>
        <w:ind w:left="1890" w:right="1267"/>
        <w:jc w:val="both"/>
        <w:rPr>
          <w:rFonts w:ascii="Times New Roman" w:hAnsi="Times New Roman"/>
          <w:bCs/>
          <w:spacing w:val="4"/>
          <w:w w:val="103"/>
          <w:kern w:val="14"/>
          <w:sz w:val="20"/>
        </w:rPr>
      </w:pPr>
      <w:r w:rsidRPr="003831E9">
        <w:rPr>
          <w:rFonts w:ascii="Times New Roman" w:hAnsi="Times New Roman"/>
          <w:bCs/>
          <w:i/>
          <w:spacing w:val="4"/>
          <w:w w:val="103"/>
          <w:kern w:val="14"/>
          <w:sz w:val="20"/>
        </w:rPr>
        <w:t>Contributions, net:</w:t>
      </w:r>
      <w:r>
        <w:rPr>
          <w:rFonts w:ascii="Times New Roman" w:hAnsi="Times New Roman"/>
          <w:bCs/>
          <w:spacing w:val="4"/>
          <w:w w:val="103"/>
          <w:kern w:val="14"/>
          <w:sz w:val="20"/>
        </w:rPr>
        <w:t xml:space="preserve"> </w:t>
      </w:r>
      <w:r w:rsidR="00D64ECF">
        <w:rPr>
          <w:rFonts w:ascii="Times New Roman" w:hAnsi="Times New Roman"/>
          <w:bCs/>
          <w:spacing w:val="4"/>
          <w:w w:val="103"/>
          <w:kern w:val="14"/>
          <w:sz w:val="20"/>
        </w:rPr>
        <w:t xml:space="preserve">Net </w:t>
      </w:r>
      <w:r>
        <w:rPr>
          <w:rFonts w:ascii="Times New Roman" w:hAnsi="Times New Roman"/>
          <w:bCs/>
          <w:spacing w:val="4"/>
          <w:w w:val="103"/>
          <w:kern w:val="14"/>
          <w:sz w:val="20"/>
        </w:rPr>
        <w:t xml:space="preserve">Contributions after </w:t>
      </w:r>
      <w:r w:rsidRPr="00AD7765">
        <w:rPr>
          <w:rFonts w:ascii="Times New Roman" w:hAnsi="Times New Roman"/>
          <w:bCs/>
          <w:spacing w:val="4"/>
          <w:w w:val="103"/>
          <w:kern w:val="14"/>
          <w:sz w:val="20"/>
        </w:rPr>
        <w:t xml:space="preserve">returns </w:t>
      </w:r>
      <w:r w:rsidR="00D64ECF">
        <w:rPr>
          <w:rFonts w:ascii="Times New Roman" w:hAnsi="Times New Roman"/>
          <w:bCs/>
          <w:spacing w:val="4"/>
          <w:w w:val="103"/>
          <w:kern w:val="14"/>
          <w:sz w:val="20"/>
        </w:rPr>
        <w:t xml:space="preserve">of unused contributions </w:t>
      </w:r>
      <w:r w:rsidRPr="00AD7765">
        <w:rPr>
          <w:rFonts w:ascii="Times New Roman" w:hAnsi="Times New Roman"/>
          <w:bCs/>
          <w:spacing w:val="4"/>
          <w:w w:val="103"/>
          <w:kern w:val="14"/>
          <w:sz w:val="20"/>
        </w:rPr>
        <w:t xml:space="preserve">to donors, and transfers </w:t>
      </w:r>
      <w:r w:rsidR="00D64ECF">
        <w:rPr>
          <w:rFonts w:ascii="Times New Roman" w:hAnsi="Times New Roman"/>
          <w:bCs/>
          <w:spacing w:val="4"/>
          <w:w w:val="103"/>
          <w:kern w:val="14"/>
          <w:sz w:val="20"/>
        </w:rPr>
        <w:t xml:space="preserve">of funds have been deducted. </w:t>
      </w:r>
    </w:p>
    <w:p w14:paraId="6FA4FD02" w14:textId="7740A5C0" w:rsidR="00662761" w:rsidRPr="00AD7765" w:rsidRDefault="00662761" w:rsidP="003831E9">
      <w:pPr>
        <w:suppressAutoHyphens/>
        <w:autoSpaceDE w:val="0"/>
        <w:autoSpaceDN w:val="0"/>
        <w:adjustRightInd w:val="0"/>
        <w:spacing w:after="120"/>
        <w:ind w:left="1890" w:right="1267" w:hanging="450"/>
        <w:jc w:val="both"/>
        <w:rPr>
          <w:rFonts w:ascii="Times New Roman" w:eastAsia="Calibri" w:hAnsi="Times New Roman"/>
          <w:spacing w:val="4"/>
          <w:w w:val="103"/>
          <w:kern w:val="14"/>
          <w:sz w:val="20"/>
        </w:rPr>
      </w:pPr>
      <w:r w:rsidRPr="00AD7765">
        <w:rPr>
          <w:rFonts w:ascii="Times New Roman" w:hAnsi="Times New Roman"/>
          <w:i/>
          <w:spacing w:val="4"/>
          <w:w w:val="103"/>
          <w:kern w:val="14"/>
          <w:sz w:val="20"/>
        </w:rPr>
        <w:t>(</w:t>
      </w:r>
      <w:r w:rsidR="00672053">
        <w:rPr>
          <w:rFonts w:ascii="Times New Roman" w:hAnsi="Times New Roman"/>
          <w:i/>
          <w:spacing w:val="4"/>
          <w:w w:val="103"/>
          <w:kern w:val="14"/>
          <w:sz w:val="20"/>
        </w:rPr>
        <w:t>b</w:t>
      </w:r>
      <w:r w:rsidRPr="00AD7765">
        <w:rPr>
          <w:rFonts w:ascii="Times New Roman" w:hAnsi="Times New Roman"/>
          <w:i/>
          <w:spacing w:val="4"/>
          <w:w w:val="103"/>
          <w:kern w:val="14"/>
          <w:sz w:val="20"/>
        </w:rPr>
        <w:t xml:space="preserve">) </w:t>
      </w:r>
      <w:r w:rsidRPr="00AD7765">
        <w:rPr>
          <w:rFonts w:ascii="Times New Roman" w:hAnsi="Times New Roman"/>
          <w:i/>
          <w:spacing w:val="4"/>
          <w:w w:val="103"/>
          <w:kern w:val="14"/>
          <w:sz w:val="20"/>
        </w:rPr>
        <w:tab/>
        <w:t>Investment revenue:</w:t>
      </w:r>
      <w:r w:rsidRPr="00AD7765">
        <w:rPr>
          <w:rFonts w:ascii="Times New Roman" w:eastAsia="Calibri" w:hAnsi="Times New Roman"/>
          <w:spacing w:val="4"/>
          <w:w w:val="103"/>
          <w:kern w:val="14"/>
          <w:sz w:val="20"/>
        </w:rPr>
        <w:t xml:space="preserve"> interest inflows from UNDP investments </w:t>
      </w:r>
    </w:p>
    <w:p w14:paraId="6FA4FD03" w14:textId="58F15015" w:rsidR="00662761" w:rsidRPr="00AD7765" w:rsidRDefault="00662761" w:rsidP="003831E9">
      <w:pPr>
        <w:suppressAutoHyphens/>
        <w:autoSpaceDE w:val="0"/>
        <w:autoSpaceDN w:val="0"/>
        <w:adjustRightInd w:val="0"/>
        <w:spacing w:after="120"/>
        <w:ind w:left="1890" w:right="1267" w:hanging="450"/>
        <w:jc w:val="both"/>
        <w:rPr>
          <w:rFonts w:ascii="Times New Roman" w:hAnsi="Times New Roman"/>
          <w:bCs/>
          <w:i/>
          <w:spacing w:val="4"/>
          <w:w w:val="103"/>
          <w:kern w:val="14"/>
          <w:sz w:val="20"/>
        </w:rPr>
      </w:pPr>
      <w:r w:rsidRPr="00AD7765">
        <w:rPr>
          <w:rFonts w:ascii="Times New Roman" w:hAnsi="Times New Roman"/>
          <w:i/>
          <w:spacing w:val="4"/>
          <w:w w:val="103"/>
          <w:kern w:val="14"/>
          <w:sz w:val="20"/>
        </w:rPr>
        <w:t>(</w:t>
      </w:r>
      <w:r w:rsidR="00672053">
        <w:rPr>
          <w:rFonts w:ascii="Times New Roman" w:hAnsi="Times New Roman"/>
          <w:i/>
          <w:spacing w:val="4"/>
          <w:w w:val="103"/>
          <w:kern w:val="14"/>
          <w:sz w:val="20"/>
        </w:rPr>
        <w:t>c</w:t>
      </w:r>
      <w:r w:rsidRPr="00AD7765">
        <w:rPr>
          <w:rFonts w:ascii="Times New Roman" w:hAnsi="Times New Roman"/>
          <w:i/>
          <w:spacing w:val="4"/>
          <w:w w:val="103"/>
          <w:kern w:val="14"/>
          <w:sz w:val="20"/>
        </w:rPr>
        <w:t xml:space="preserve">) </w:t>
      </w:r>
      <w:r w:rsidRPr="00AD7765">
        <w:rPr>
          <w:rFonts w:ascii="Times New Roman" w:hAnsi="Times New Roman"/>
          <w:i/>
          <w:spacing w:val="4"/>
          <w:w w:val="103"/>
          <w:kern w:val="14"/>
          <w:sz w:val="20"/>
        </w:rPr>
        <w:tab/>
        <w:t xml:space="preserve">Other revenue: </w:t>
      </w:r>
      <w:r w:rsidR="00F00B73" w:rsidRPr="00AD7765">
        <w:rPr>
          <w:rFonts w:ascii="Times New Roman" w:hAnsi="Times New Roman"/>
          <w:i/>
          <w:spacing w:val="4"/>
          <w:w w:val="103"/>
          <w:kern w:val="14"/>
          <w:sz w:val="20"/>
        </w:rPr>
        <w:t>R</w:t>
      </w:r>
      <w:r w:rsidRPr="00AD7765">
        <w:rPr>
          <w:rFonts w:ascii="Times New Roman" w:hAnsi="Times New Roman"/>
          <w:spacing w:val="4"/>
          <w:w w:val="103"/>
          <w:kern w:val="14"/>
          <w:sz w:val="20"/>
        </w:rPr>
        <w:t xml:space="preserve">evenue from sources other than contributions and investments, for example, </w:t>
      </w:r>
      <w:r w:rsidR="009733A0">
        <w:rPr>
          <w:rFonts w:ascii="Times New Roman" w:hAnsi="Times New Roman"/>
          <w:spacing w:val="4"/>
          <w:w w:val="103"/>
          <w:kern w:val="14"/>
          <w:sz w:val="20"/>
        </w:rPr>
        <w:t xml:space="preserve">revenue from </w:t>
      </w:r>
      <w:r w:rsidR="006C6D79">
        <w:rPr>
          <w:rFonts w:ascii="Times New Roman" w:hAnsi="Times New Roman"/>
          <w:spacing w:val="4"/>
          <w:w w:val="103"/>
          <w:kern w:val="14"/>
          <w:sz w:val="20"/>
        </w:rPr>
        <w:t xml:space="preserve">sale of </w:t>
      </w:r>
      <w:r w:rsidR="009733A0">
        <w:rPr>
          <w:rFonts w:ascii="Times New Roman" w:hAnsi="Times New Roman"/>
          <w:spacing w:val="4"/>
          <w:w w:val="103"/>
          <w:kern w:val="14"/>
          <w:sz w:val="20"/>
        </w:rPr>
        <w:t xml:space="preserve">goods and </w:t>
      </w:r>
      <w:r w:rsidR="006C6D79" w:rsidRPr="00AD7765">
        <w:rPr>
          <w:rFonts w:ascii="Times New Roman" w:hAnsi="Times New Roman"/>
          <w:spacing w:val="4"/>
          <w:w w:val="103"/>
          <w:kern w:val="14"/>
          <w:sz w:val="20"/>
        </w:rPr>
        <w:t>provision of services, such as procurement, training, and other services to governments</w:t>
      </w:r>
      <w:r w:rsidR="009733A0">
        <w:rPr>
          <w:rFonts w:ascii="Times New Roman" w:hAnsi="Times New Roman"/>
          <w:spacing w:val="4"/>
          <w:w w:val="103"/>
          <w:kern w:val="14"/>
          <w:sz w:val="20"/>
        </w:rPr>
        <w:t>, UN agencies and other parties,</w:t>
      </w:r>
      <w:r w:rsidR="006C6D79" w:rsidRPr="00AD7765">
        <w:rPr>
          <w:rFonts w:ascii="Times New Roman" w:hAnsi="Times New Roman"/>
          <w:spacing w:val="4"/>
          <w:w w:val="103"/>
          <w:kern w:val="14"/>
          <w:sz w:val="20"/>
        </w:rPr>
        <w:t xml:space="preserve"> </w:t>
      </w:r>
      <w:r w:rsidRPr="00AD7765">
        <w:rPr>
          <w:rFonts w:ascii="Times New Roman" w:hAnsi="Times New Roman"/>
          <w:spacing w:val="4"/>
          <w:w w:val="103"/>
          <w:kern w:val="14"/>
          <w:sz w:val="20"/>
        </w:rPr>
        <w:t xml:space="preserve">foreign exchange gains, common services and miscellaneous revenue, and </w:t>
      </w:r>
      <w:r w:rsidR="009733A0">
        <w:rPr>
          <w:rFonts w:ascii="Times New Roman" w:hAnsi="Times New Roman"/>
          <w:spacing w:val="4"/>
          <w:w w:val="103"/>
          <w:kern w:val="14"/>
          <w:sz w:val="20"/>
        </w:rPr>
        <w:t>cost recovery revenue</w:t>
      </w:r>
      <w:r w:rsidRPr="00AD7765">
        <w:rPr>
          <w:rFonts w:ascii="Times New Roman" w:hAnsi="Times New Roman"/>
          <w:spacing w:val="4"/>
          <w:w w:val="103"/>
          <w:kern w:val="14"/>
          <w:sz w:val="20"/>
        </w:rPr>
        <w:t>.</w:t>
      </w:r>
    </w:p>
    <w:p w14:paraId="6FA4FD04" w14:textId="77777777" w:rsidR="00454FCC" w:rsidRPr="00454FCC" w:rsidRDefault="0026282B" w:rsidP="00454FCC">
      <w:pPr>
        <w:ind w:left="1260" w:right="1260"/>
        <w:jc w:val="both"/>
        <w:rPr>
          <w:rFonts w:ascii="Times New Roman" w:hAnsi="Times New Roman"/>
          <w:sz w:val="20"/>
          <w:lang w:val="en-GB" w:eastAsia="en-GB"/>
        </w:rPr>
      </w:pPr>
      <w:r w:rsidRPr="0026282B">
        <w:rPr>
          <w:rFonts w:ascii="Times New Roman" w:hAnsi="Times New Roman"/>
          <w:bCs/>
          <w:i/>
          <w:sz w:val="20"/>
          <w:lang w:val="en-GB" w:eastAsia="en-GB"/>
        </w:rPr>
        <w:t>Renewable Energy Certificates (RECs</w:t>
      </w:r>
      <w:r>
        <w:rPr>
          <w:rFonts w:ascii="Times New Roman" w:hAnsi="Times New Roman"/>
          <w:bCs/>
          <w:i/>
          <w:sz w:val="20"/>
          <w:lang w:val="en-GB" w:eastAsia="en-GB"/>
        </w:rPr>
        <w:t>:</w:t>
      </w:r>
      <w:r w:rsidRPr="0026282B">
        <w:rPr>
          <w:rFonts w:ascii="Times New Roman" w:hAnsi="Times New Roman"/>
          <w:sz w:val="20"/>
          <w:lang w:val="en-GB" w:eastAsia="en-GB"/>
        </w:rPr>
        <w:t xml:space="preserve"> </w:t>
      </w:r>
      <w:r w:rsidR="00454FCC" w:rsidRPr="00454FCC">
        <w:rPr>
          <w:rFonts w:ascii="Times New Roman" w:hAnsi="Times New Roman"/>
          <w:sz w:val="20"/>
          <w:lang w:val="en-GB" w:eastAsia="en-GB"/>
        </w:rPr>
        <w:t xml:space="preserve">Technically, HQ sources electricity that was generated by combustion of fossil fuels and nuclear power. For technical reasons, non-fossil fuel emitting electricity generation options in New York City are not presently available.  Instead, consumption of conventionally generated electricity may be complemented with the purchase of an equivalent amount (kW-hrs) of Renewable Energy Certificates. RECs are </w:t>
      </w:r>
      <w:r w:rsidR="00454FCC" w:rsidRPr="00454FCC">
        <w:rPr>
          <w:rFonts w:ascii="Times New Roman" w:hAnsi="Times New Roman"/>
          <w:sz w:val="20"/>
          <w:lang w:val="en" w:eastAsia="en-GB"/>
        </w:rPr>
        <w:t xml:space="preserve">property rights to the environmental, social, and other non-power qualities of renewable electricity generation which can be sold separately from the physical electricity and hence enables the switching to ‘green’ power in locations such as NY where green power options are not available. In short, by buying RECs, we enable an increase in renewable power generation in other parts of the US equivalent to our local consumption of fossil fuel generated power.  For more </w:t>
      </w:r>
      <w:r w:rsidR="00454FCC" w:rsidRPr="00454FCC">
        <w:rPr>
          <w:rFonts w:ascii="Times New Roman" w:hAnsi="Times New Roman"/>
          <w:sz w:val="20"/>
          <w:lang w:val="en-GB" w:eastAsia="en-GB"/>
        </w:rPr>
        <w:t xml:space="preserve">detailed information on how the mechanism works see </w:t>
      </w:r>
      <w:hyperlink r:id="rId16" w:history="1">
        <w:r w:rsidR="00454FCC" w:rsidRPr="00454FCC">
          <w:rPr>
            <w:rStyle w:val="Hyperlink"/>
            <w:rFonts w:ascii="Times New Roman" w:hAnsi="Times New Roman"/>
            <w:sz w:val="20"/>
            <w:lang w:val="en-GB" w:eastAsia="en-GB"/>
          </w:rPr>
          <w:t>http://www.epa.gov/greenpower/gpmarket/rec.htm</w:t>
        </w:r>
      </w:hyperlink>
    </w:p>
    <w:p w14:paraId="6FA4FD05" w14:textId="77777777" w:rsidR="0026282B" w:rsidRPr="0026282B" w:rsidRDefault="0026282B" w:rsidP="0026282B">
      <w:pPr>
        <w:ind w:left="1260" w:right="1260"/>
        <w:jc w:val="both"/>
        <w:rPr>
          <w:rFonts w:ascii="Times New Roman" w:hAnsi="Times New Roman"/>
          <w:color w:val="1F497D"/>
          <w:sz w:val="20"/>
          <w:lang w:val="en-GB" w:eastAsia="en-GB"/>
        </w:rPr>
      </w:pPr>
    </w:p>
    <w:p w14:paraId="6FA4FD06" w14:textId="77777777" w:rsidR="00B1400D" w:rsidRPr="00AD7765" w:rsidRDefault="00634F26" w:rsidP="00B1400D">
      <w:pPr>
        <w:suppressAutoHyphens/>
        <w:autoSpaceDE w:val="0"/>
        <w:autoSpaceDN w:val="0"/>
        <w:adjustRightInd w:val="0"/>
        <w:spacing w:after="120"/>
        <w:ind w:left="1267"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Special purpose activities:  </w:t>
      </w:r>
      <w:r w:rsidR="00B1400D" w:rsidRPr="00AD7765">
        <w:rPr>
          <w:rFonts w:ascii="Times New Roman" w:hAnsi="Times New Roman"/>
          <w:bCs/>
          <w:spacing w:val="4"/>
          <w:w w:val="103"/>
          <w:kern w:val="14"/>
          <w:sz w:val="20"/>
        </w:rPr>
        <w:t>Activities and associated costs of (a) capital investments; and (b) non-UNDP operations administered by UNDP.</w:t>
      </w:r>
    </w:p>
    <w:p w14:paraId="6FA4FD07" w14:textId="77777777" w:rsidR="00634F26" w:rsidRPr="00AD7765" w:rsidRDefault="00634F26" w:rsidP="00634F26">
      <w:pPr>
        <w:suppressAutoHyphens/>
        <w:spacing w:after="120"/>
        <w:ind w:left="1267"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United Nations development coordination</w:t>
      </w:r>
      <w:r w:rsidR="004A48BC">
        <w:rPr>
          <w:rFonts w:ascii="Times New Roman" w:hAnsi="Times New Roman"/>
          <w:bCs/>
          <w:i/>
          <w:spacing w:val="4"/>
          <w:w w:val="103"/>
          <w:kern w:val="14"/>
          <w:sz w:val="20"/>
        </w:rPr>
        <w:t xml:space="preserve"> activities</w:t>
      </w:r>
      <w:r w:rsidRPr="00AD7765">
        <w:rPr>
          <w:rFonts w:ascii="Times New Roman" w:hAnsi="Times New Roman"/>
          <w:bCs/>
          <w:i/>
          <w:spacing w:val="4"/>
          <w:w w:val="103"/>
          <w:kern w:val="14"/>
          <w:sz w:val="20"/>
        </w:rPr>
        <w:t xml:space="preserve">: </w:t>
      </w:r>
      <w:r w:rsidRPr="00AD7765">
        <w:rPr>
          <w:rFonts w:ascii="Times New Roman" w:hAnsi="Times New Roman"/>
          <w:bCs/>
          <w:spacing w:val="4"/>
          <w:w w:val="103"/>
          <w:kern w:val="14"/>
          <w:sz w:val="20"/>
        </w:rPr>
        <w:t>Activities and associated costs supporting the coordination of development activities of the United Nations system.</w:t>
      </w:r>
    </w:p>
    <w:p w14:paraId="6FA4FD08" w14:textId="77777777" w:rsidR="007F75AA" w:rsidRPr="00634F26" w:rsidRDefault="007F75AA" w:rsidP="00634F26">
      <w:pPr>
        <w:suppressAutoHyphens/>
        <w:spacing w:after="120"/>
        <w:ind w:left="1267" w:right="1267"/>
        <w:jc w:val="both"/>
        <w:rPr>
          <w:rFonts w:ascii="Times New Roman" w:hAnsi="Times New Roman"/>
          <w:bCs/>
          <w:spacing w:val="4"/>
          <w:w w:val="103"/>
          <w:kern w:val="14"/>
          <w:sz w:val="20"/>
        </w:rPr>
      </w:pPr>
    </w:p>
    <w:p w14:paraId="6FA4FD09" w14:textId="77777777" w:rsidR="00634F26" w:rsidRPr="00634F26" w:rsidRDefault="00634F26" w:rsidP="00634F26">
      <w:pPr>
        <w:suppressAutoHyphens/>
        <w:spacing w:line="240" w:lineRule="exact"/>
        <w:rPr>
          <w:rFonts w:ascii="Times New Roman" w:hAnsi="Times New Roman"/>
          <w:spacing w:val="4"/>
          <w:w w:val="103"/>
          <w:kern w:val="14"/>
          <w:sz w:val="20"/>
          <w:lang w:val="en-GB"/>
        </w:rPr>
      </w:pPr>
    </w:p>
    <w:p w14:paraId="6FA4FD0A" w14:textId="77777777" w:rsidR="00C61BB2" w:rsidRDefault="006D3023" w:rsidP="00EB0DA9">
      <w:pPr>
        <w:pStyle w:val="GCHEADER"/>
        <w:tabs>
          <w:tab w:val="clear" w:pos="10440"/>
          <w:tab w:val="left" w:pos="-720"/>
        </w:tabs>
        <w:spacing w:line="283" w:lineRule="auto"/>
        <w:ind w:right="720"/>
        <w:outlineLvl w:val="0"/>
        <w:rPr>
          <w:rFonts w:ascii="Courier" w:hAnsi="Courier"/>
          <w:b w:val="0"/>
          <w:spacing w:val="-2"/>
          <w:sz w:val="20"/>
        </w:rPr>
      </w:pPr>
      <w:r>
        <w:rPr>
          <w:rFonts w:ascii="Courier" w:hAnsi="Courier"/>
          <w:b w:val="0"/>
          <w:spacing w:val="-2"/>
          <w:sz w:val="20"/>
        </w:rPr>
        <w:tab/>
      </w:r>
      <w:r>
        <w:rPr>
          <w:rFonts w:ascii="Courier" w:hAnsi="Courier"/>
          <w:b w:val="0"/>
          <w:spacing w:val="-2"/>
          <w:sz w:val="20"/>
        </w:rPr>
        <w:tab/>
      </w:r>
      <w:r>
        <w:rPr>
          <w:rFonts w:ascii="Courier" w:hAnsi="Courier"/>
          <w:b w:val="0"/>
          <w:spacing w:val="-2"/>
          <w:sz w:val="20"/>
        </w:rPr>
        <w:tab/>
      </w:r>
      <w:r>
        <w:rPr>
          <w:rFonts w:ascii="Courier" w:hAnsi="Courier"/>
          <w:b w:val="0"/>
          <w:spacing w:val="-2"/>
          <w:sz w:val="20"/>
        </w:rPr>
        <w:tab/>
      </w:r>
      <w:r>
        <w:rPr>
          <w:rFonts w:ascii="Courier" w:hAnsi="Courier"/>
          <w:b w:val="0"/>
          <w:spacing w:val="-2"/>
          <w:sz w:val="20"/>
        </w:rPr>
        <w:tab/>
      </w:r>
      <w:r>
        <w:rPr>
          <w:rFonts w:ascii="Courier" w:hAnsi="Courier"/>
          <w:b w:val="0"/>
          <w:spacing w:val="-2"/>
          <w:sz w:val="20"/>
        </w:rPr>
        <w:tab/>
        <w:t>_____________</w:t>
      </w:r>
    </w:p>
    <w:sectPr w:rsidR="00C61BB2" w:rsidSect="002B5574">
      <w:endnotePr>
        <w:numFmt w:val="decimal"/>
      </w:endnotePr>
      <w:pgSz w:w="12240" w:h="15840"/>
      <w:pgMar w:top="720" w:right="720" w:bottom="2074" w:left="152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AB8C0" w14:textId="77777777" w:rsidR="002F335D" w:rsidRDefault="002F335D">
      <w:pPr>
        <w:spacing w:line="20" w:lineRule="exact"/>
      </w:pPr>
    </w:p>
  </w:endnote>
  <w:endnote w:type="continuationSeparator" w:id="0">
    <w:p w14:paraId="63513C87" w14:textId="77777777" w:rsidR="002F335D" w:rsidRDefault="002F335D">
      <w:pPr>
        <w:pStyle w:val="GCHEADER"/>
      </w:pPr>
      <w:r>
        <w:rPr>
          <w:rFonts w:ascii="Courier" w:hAnsi="Courier"/>
          <w:b w:val="0"/>
          <w:sz w:val="24"/>
          <w:lang w:val="en-US"/>
        </w:rPr>
        <w:t xml:space="preserve"> </w:t>
      </w:r>
    </w:p>
  </w:endnote>
  <w:endnote w:type="continuationNotice" w:id="1">
    <w:p w14:paraId="19D43208" w14:textId="77777777" w:rsidR="002F335D" w:rsidRDefault="002F335D">
      <w:pPr>
        <w:pStyle w:val="GCHEADER"/>
      </w:pPr>
      <w:r>
        <w:rPr>
          <w:rFonts w:ascii="Courier" w:hAnsi="Courier"/>
          <w:b w:val="0"/>
          <w:sz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FD12" w14:textId="77777777" w:rsidR="0064251F" w:rsidRDefault="0064251F">
    <w:pPr>
      <w:spacing w:before="140" w:line="100" w:lineRule="exact"/>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FD13" w14:textId="77777777" w:rsidR="0064251F" w:rsidRDefault="0064251F">
    <w:pPr>
      <w:pStyle w:val="GCHEADER"/>
      <w:tabs>
        <w:tab w:val="clear" w:pos="10440"/>
        <w:tab w:val="left" w:pos="-720"/>
      </w:tabs>
      <w:spacing w:line="283" w:lineRule="auto"/>
      <w:ind w:left="360" w:right="720"/>
      <w:rPr>
        <w:rFonts w:ascii="Courier" w:hAnsi="Courie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59881" w14:textId="77777777" w:rsidR="002F335D" w:rsidRDefault="002F335D">
      <w:pPr>
        <w:pStyle w:val="GCHEADER"/>
      </w:pPr>
      <w:r>
        <w:rPr>
          <w:rFonts w:ascii="Courier" w:hAnsi="Courier"/>
          <w:b w:val="0"/>
          <w:sz w:val="24"/>
          <w:lang w:val="en-US"/>
        </w:rPr>
        <w:separator/>
      </w:r>
    </w:p>
  </w:footnote>
  <w:footnote w:type="continuationSeparator" w:id="0">
    <w:p w14:paraId="7CC05A8E" w14:textId="77777777" w:rsidR="002F335D" w:rsidRDefault="002F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FD10" w14:textId="554B3217" w:rsidR="0064251F" w:rsidRPr="00EA1621" w:rsidRDefault="0064251F">
    <w:pPr>
      <w:pStyle w:val="Header"/>
      <w:rPr>
        <w:rFonts w:ascii="Times New Roman" w:hAnsi="Times New Roman"/>
        <w:b/>
        <w:sz w:val="18"/>
        <w:szCs w:val="18"/>
      </w:rPr>
    </w:pPr>
    <w:r>
      <w:tab/>
    </w:r>
    <w:r>
      <w:tab/>
    </w:r>
    <w:r>
      <w:tab/>
    </w:r>
    <w:r>
      <w:tab/>
    </w:r>
    <w:r>
      <w:tab/>
    </w:r>
    <w:r w:rsidR="00EA1621" w:rsidRPr="00EA1621">
      <w:rPr>
        <w:rFonts w:ascii="Times New Roman" w:hAnsi="Times New Roman"/>
        <w:b/>
        <w:sz w:val="18"/>
        <w:szCs w:val="18"/>
      </w:rPr>
      <w:t xml:space="preserve">Annexes to </w:t>
    </w:r>
    <w:r w:rsidRPr="00EA1621">
      <w:rPr>
        <w:rFonts w:ascii="Times New Roman" w:hAnsi="Times New Roman"/>
        <w:b/>
        <w:sz w:val="18"/>
        <w:szCs w:val="18"/>
      </w:rPr>
      <w:t>DP/2015/26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4FD11" w14:textId="4DBFE1ED" w:rsidR="0064251F" w:rsidRPr="002B5574" w:rsidRDefault="00EA1621">
    <w:pPr>
      <w:pStyle w:val="Header"/>
      <w:rPr>
        <w:rFonts w:ascii="Times New Roman" w:hAnsi="Times New Roman"/>
        <w:sz w:val="18"/>
        <w:szCs w:val="17"/>
      </w:rPr>
    </w:pPr>
    <w:r>
      <w:rPr>
        <w:rFonts w:ascii="Times New Roman" w:hAnsi="Times New Roman"/>
        <w:b/>
        <w:sz w:val="18"/>
        <w:szCs w:val="17"/>
      </w:rPr>
      <w:t xml:space="preserve">Annexes to </w:t>
    </w:r>
    <w:r w:rsidR="0064251F" w:rsidRPr="002B5574">
      <w:rPr>
        <w:rFonts w:ascii="Times New Roman" w:hAnsi="Times New Roman"/>
        <w:b/>
        <w:sz w:val="18"/>
        <w:szCs w:val="17"/>
      </w:rPr>
      <w:t>DP/201</w:t>
    </w:r>
    <w:r w:rsidR="0064251F">
      <w:rPr>
        <w:rFonts w:ascii="Times New Roman" w:hAnsi="Times New Roman"/>
        <w:b/>
        <w:sz w:val="18"/>
        <w:szCs w:val="17"/>
      </w:rPr>
      <w:t>5</w:t>
    </w:r>
    <w:r w:rsidR="0064251F" w:rsidRPr="002B5574">
      <w:rPr>
        <w:rFonts w:ascii="Times New Roman" w:hAnsi="Times New Roman"/>
        <w:b/>
        <w:sz w:val="18"/>
        <w:szCs w:val="17"/>
      </w:rPr>
      <w:t>/2</w:t>
    </w:r>
    <w:r w:rsidR="0064251F">
      <w:rPr>
        <w:rFonts w:ascii="Times New Roman" w:hAnsi="Times New Roman"/>
        <w:b/>
        <w:sz w:val="18"/>
        <w:szCs w:val="17"/>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53D0"/>
    <w:multiLevelType w:val="hybridMultilevel"/>
    <w:tmpl w:val="6876152C"/>
    <w:lvl w:ilvl="0" w:tplc="17FED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FE3"/>
    <w:multiLevelType w:val="hybridMultilevel"/>
    <w:tmpl w:val="35FEDA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F596B"/>
    <w:multiLevelType w:val="hybridMultilevel"/>
    <w:tmpl w:val="C52EEE76"/>
    <w:lvl w:ilvl="0" w:tplc="E06C305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55115"/>
    <w:multiLevelType w:val="hybridMultilevel"/>
    <w:tmpl w:val="B16CFD7E"/>
    <w:lvl w:ilvl="0" w:tplc="A2D42B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4F16"/>
    <w:multiLevelType w:val="hybridMultilevel"/>
    <w:tmpl w:val="AABA37C2"/>
    <w:lvl w:ilvl="0" w:tplc="8638B964">
      <w:start w:val="1"/>
      <w:numFmt w:val="low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BC74631"/>
    <w:multiLevelType w:val="hybridMultilevel"/>
    <w:tmpl w:val="686A3218"/>
    <w:lvl w:ilvl="0" w:tplc="BB3200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A750683"/>
    <w:multiLevelType w:val="hybridMultilevel"/>
    <w:tmpl w:val="9A58A56A"/>
    <w:lvl w:ilvl="0" w:tplc="7E4CC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66AB4"/>
    <w:multiLevelType w:val="hybridMultilevel"/>
    <w:tmpl w:val="AC30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01B7B"/>
    <w:multiLevelType w:val="hybridMultilevel"/>
    <w:tmpl w:val="17E4F880"/>
    <w:lvl w:ilvl="0" w:tplc="04090017">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9" w15:restartNumberingAfterBreak="0">
    <w:nsid w:val="371E32CF"/>
    <w:multiLevelType w:val="hybridMultilevel"/>
    <w:tmpl w:val="B290ED84"/>
    <w:lvl w:ilvl="0" w:tplc="36BE7C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F625F"/>
    <w:multiLevelType w:val="hybridMultilevel"/>
    <w:tmpl w:val="FC6EC8D8"/>
    <w:lvl w:ilvl="0" w:tplc="04090015">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15:restartNumberingAfterBreak="0">
    <w:nsid w:val="41826BB6"/>
    <w:multiLevelType w:val="hybridMultilevel"/>
    <w:tmpl w:val="BAAE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B09F2"/>
    <w:multiLevelType w:val="hybridMultilevel"/>
    <w:tmpl w:val="FC6EC8D8"/>
    <w:lvl w:ilvl="0" w:tplc="04090015">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15:restartNumberingAfterBreak="0">
    <w:nsid w:val="528338D5"/>
    <w:multiLevelType w:val="hybridMultilevel"/>
    <w:tmpl w:val="5F105B78"/>
    <w:lvl w:ilvl="0" w:tplc="E7D2E9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A6215"/>
    <w:multiLevelType w:val="hybridMultilevel"/>
    <w:tmpl w:val="3666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D48FD"/>
    <w:multiLevelType w:val="hybridMultilevel"/>
    <w:tmpl w:val="359AB644"/>
    <w:lvl w:ilvl="0" w:tplc="CF600E20">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19F61CF"/>
    <w:multiLevelType w:val="hybridMultilevel"/>
    <w:tmpl w:val="2806CBB4"/>
    <w:lvl w:ilvl="0" w:tplc="027EF1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A270C1"/>
    <w:multiLevelType w:val="hybridMultilevel"/>
    <w:tmpl w:val="8AE62C66"/>
    <w:lvl w:ilvl="0" w:tplc="19563BC0">
      <w:start w:val="1"/>
      <w:numFmt w:val="lowerLetter"/>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8"/>
  </w:num>
  <w:num w:numId="3">
    <w:abstractNumId w:val="10"/>
  </w:num>
  <w:num w:numId="4">
    <w:abstractNumId w:val="12"/>
  </w:num>
  <w:num w:numId="5">
    <w:abstractNumId w:val="13"/>
  </w:num>
  <w:num w:numId="6">
    <w:abstractNumId w:val="3"/>
  </w:num>
  <w:num w:numId="7">
    <w:abstractNumId w:val="16"/>
  </w:num>
  <w:num w:numId="8">
    <w:abstractNumId w:val="0"/>
  </w:num>
  <w:num w:numId="9">
    <w:abstractNumId w:val="15"/>
  </w:num>
  <w:num w:numId="10">
    <w:abstractNumId w:val="1"/>
  </w:num>
  <w:num w:numId="11">
    <w:abstractNumId w:val="6"/>
  </w:num>
  <w:num w:numId="12">
    <w:abstractNumId w:val="14"/>
  </w:num>
  <w:num w:numId="13">
    <w:abstractNumId w:val="17"/>
  </w:num>
  <w:num w:numId="14">
    <w:abstractNumId w:val="2"/>
  </w:num>
  <w:num w:numId="15">
    <w:abstractNumId w:val="9"/>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1B"/>
    <w:rsid w:val="00003393"/>
    <w:rsid w:val="00006C4F"/>
    <w:rsid w:val="000328A2"/>
    <w:rsid w:val="00036CDB"/>
    <w:rsid w:val="00041A83"/>
    <w:rsid w:val="00053A25"/>
    <w:rsid w:val="000562BE"/>
    <w:rsid w:val="00083FDF"/>
    <w:rsid w:val="00097C53"/>
    <w:rsid w:val="000A76F3"/>
    <w:rsid w:val="000E25A7"/>
    <w:rsid w:val="000E3632"/>
    <w:rsid w:val="000E611B"/>
    <w:rsid w:val="00111425"/>
    <w:rsid w:val="0012182F"/>
    <w:rsid w:val="001349AD"/>
    <w:rsid w:val="001400E2"/>
    <w:rsid w:val="001A326B"/>
    <w:rsid w:val="001B618D"/>
    <w:rsid w:val="001D30A4"/>
    <w:rsid w:val="001D37CF"/>
    <w:rsid w:val="001F375E"/>
    <w:rsid w:val="00242168"/>
    <w:rsid w:val="00255E46"/>
    <w:rsid w:val="002565A3"/>
    <w:rsid w:val="0026282B"/>
    <w:rsid w:val="00265F6A"/>
    <w:rsid w:val="002927C8"/>
    <w:rsid w:val="002B5574"/>
    <w:rsid w:val="002C52BB"/>
    <w:rsid w:val="002D0A68"/>
    <w:rsid w:val="002F0D20"/>
    <w:rsid w:val="002F335D"/>
    <w:rsid w:val="00333924"/>
    <w:rsid w:val="00340490"/>
    <w:rsid w:val="00357024"/>
    <w:rsid w:val="003718AF"/>
    <w:rsid w:val="003831E9"/>
    <w:rsid w:val="00386B29"/>
    <w:rsid w:val="003900E7"/>
    <w:rsid w:val="003911FA"/>
    <w:rsid w:val="003C50B0"/>
    <w:rsid w:val="003C6D44"/>
    <w:rsid w:val="003E50D4"/>
    <w:rsid w:val="003E54F5"/>
    <w:rsid w:val="004074D3"/>
    <w:rsid w:val="00452955"/>
    <w:rsid w:val="00454FCC"/>
    <w:rsid w:val="00465709"/>
    <w:rsid w:val="004A48BC"/>
    <w:rsid w:val="004A50A0"/>
    <w:rsid w:val="004C44B5"/>
    <w:rsid w:val="004C50EC"/>
    <w:rsid w:val="004F7083"/>
    <w:rsid w:val="0050176B"/>
    <w:rsid w:val="00513F4D"/>
    <w:rsid w:val="005833F0"/>
    <w:rsid w:val="005C3968"/>
    <w:rsid w:val="005F192C"/>
    <w:rsid w:val="00634F26"/>
    <w:rsid w:val="0064251F"/>
    <w:rsid w:val="006516C4"/>
    <w:rsid w:val="00662761"/>
    <w:rsid w:val="00672053"/>
    <w:rsid w:val="00686B26"/>
    <w:rsid w:val="006B4972"/>
    <w:rsid w:val="006B729E"/>
    <w:rsid w:val="006C5EC4"/>
    <w:rsid w:val="006C6D79"/>
    <w:rsid w:val="006D3023"/>
    <w:rsid w:val="007303C6"/>
    <w:rsid w:val="007602D5"/>
    <w:rsid w:val="007657B4"/>
    <w:rsid w:val="00777C57"/>
    <w:rsid w:val="00781BC7"/>
    <w:rsid w:val="00791E92"/>
    <w:rsid w:val="007B7D6C"/>
    <w:rsid w:val="007C27E4"/>
    <w:rsid w:val="007E7170"/>
    <w:rsid w:val="007F306E"/>
    <w:rsid w:val="007F75AA"/>
    <w:rsid w:val="00801759"/>
    <w:rsid w:val="00807BC6"/>
    <w:rsid w:val="00813FBB"/>
    <w:rsid w:val="00847D93"/>
    <w:rsid w:val="00864721"/>
    <w:rsid w:val="00874204"/>
    <w:rsid w:val="00881E2C"/>
    <w:rsid w:val="008B714E"/>
    <w:rsid w:val="008D36FD"/>
    <w:rsid w:val="009301D7"/>
    <w:rsid w:val="0093528B"/>
    <w:rsid w:val="009576E9"/>
    <w:rsid w:val="0096229E"/>
    <w:rsid w:val="00966C75"/>
    <w:rsid w:val="00967E3E"/>
    <w:rsid w:val="009733A0"/>
    <w:rsid w:val="00985905"/>
    <w:rsid w:val="009A514B"/>
    <w:rsid w:val="009B22F8"/>
    <w:rsid w:val="009C474C"/>
    <w:rsid w:val="009D1C5D"/>
    <w:rsid w:val="009D6833"/>
    <w:rsid w:val="009F7BB2"/>
    <w:rsid w:val="00A0351B"/>
    <w:rsid w:val="00A2035A"/>
    <w:rsid w:val="00A47FA3"/>
    <w:rsid w:val="00A60BBA"/>
    <w:rsid w:val="00A663AB"/>
    <w:rsid w:val="00A7153E"/>
    <w:rsid w:val="00A76E0F"/>
    <w:rsid w:val="00A87EB1"/>
    <w:rsid w:val="00AB51B7"/>
    <w:rsid w:val="00AC7166"/>
    <w:rsid w:val="00AD7765"/>
    <w:rsid w:val="00B1400D"/>
    <w:rsid w:val="00B3039F"/>
    <w:rsid w:val="00B44878"/>
    <w:rsid w:val="00B4567E"/>
    <w:rsid w:val="00B456CE"/>
    <w:rsid w:val="00B47418"/>
    <w:rsid w:val="00B53BFC"/>
    <w:rsid w:val="00B93CD7"/>
    <w:rsid w:val="00BD35B2"/>
    <w:rsid w:val="00BE4EC0"/>
    <w:rsid w:val="00BF4077"/>
    <w:rsid w:val="00BF57E4"/>
    <w:rsid w:val="00C03711"/>
    <w:rsid w:val="00C07643"/>
    <w:rsid w:val="00C14DEE"/>
    <w:rsid w:val="00C23D9B"/>
    <w:rsid w:val="00C27A5E"/>
    <w:rsid w:val="00C53421"/>
    <w:rsid w:val="00C57C54"/>
    <w:rsid w:val="00C61BB2"/>
    <w:rsid w:val="00C83B4C"/>
    <w:rsid w:val="00CB4C5B"/>
    <w:rsid w:val="00CD0FA6"/>
    <w:rsid w:val="00CD33CA"/>
    <w:rsid w:val="00D2462D"/>
    <w:rsid w:val="00D50CF7"/>
    <w:rsid w:val="00D64ECF"/>
    <w:rsid w:val="00DB2ECA"/>
    <w:rsid w:val="00DD34F5"/>
    <w:rsid w:val="00DF132F"/>
    <w:rsid w:val="00E36F99"/>
    <w:rsid w:val="00E43691"/>
    <w:rsid w:val="00E45DDE"/>
    <w:rsid w:val="00E56C36"/>
    <w:rsid w:val="00E62607"/>
    <w:rsid w:val="00E91A30"/>
    <w:rsid w:val="00E94537"/>
    <w:rsid w:val="00E96E4C"/>
    <w:rsid w:val="00EA1621"/>
    <w:rsid w:val="00EB0DA9"/>
    <w:rsid w:val="00EF376B"/>
    <w:rsid w:val="00F00B73"/>
    <w:rsid w:val="00F21FD1"/>
    <w:rsid w:val="00F40572"/>
    <w:rsid w:val="00F42624"/>
    <w:rsid w:val="00F51994"/>
    <w:rsid w:val="00F5512C"/>
    <w:rsid w:val="00F56175"/>
    <w:rsid w:val="00F94359"/>
    <w:rsid w:val="00FC7F51"/>
    <w:rsid w:val="00FD7013"/>
    <w:rsid w:val="00FF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4F5F1"/>
  <w15:docId w15:val="{6169F08B-141D-4108-A352-640A3077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HEADER">
    <w:name w:val="GCHEADER"/>
    <w:pPr>
      <w:tabs>
        <w:tab w:val="right" w:pos="10440"/>
      </w:tabs>
      <w:suppressAutoHyphens/>
      <w:spacing w:line="215" w:lineRule="auto"/>
    </w:pPr>
    <w:rPr>
      <w:rFonts w:ascii="Arial Rounded MT Bold" w:hAnsi="Arial Rounded MT Bold"/>
      <w:b/>
      <w:sz w:val="30"/>
      <w:lang w:val="en-G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97C53"/>
    <w:rPr>
      <w:rFonts w:ascii="Tahoma" w:hAnsi="Tahoma" w:cs="Tahoma"/>
      <w:sz w:val="16"/>
      <w:szCs w:val="16"/>
    </w:rPr>
  </w:style>
  <w:style w:type="paragraph" w:styleId="CommentText">
    <w:name w:val="annotation text"/>
    <w:basedOn w:val="Normal"/>
    <w:link w:val="CommentTextChar"/>
    <w:rsid w:val="00634F26"/>
    <w:rPr>
      <w:sz w:val="20"/>
    </w:rPr>
  </w:style>
  <w:style w:type="character" w:customStyle="1" w:styleId="CommentTextChar">
    <w:name w:val="Comment Text Char"/>
    <w:link w:val="CommentText"/>
    <w:rsid w:val="00634F26"/>
    <w:rPr>
      <w:rFonts w:ascii="Courier" w:hAnsi="Courier"/>
    </w:rPr>
  </w:style>
  <w:style w:type="character" w:styleId="CommentReference">
    <w:name w:val="annotation reference"/>
    <w:rsid w:val="00634F26"/>
    <w:rPr>
      <w:sz w:val="16"/>
      <w:szCs w:val="16"/>
    </w:rPr>
  </w:style>
  <w:style w:type="paragraph" w:customStyle="1" w:styleId="SingleTxt">
    <w:name w:val="__Single Txt"/>
    <w:basedOn w:val="Normal"/>
    <w:rsid w:val="00777C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lang w:val="en-GB"/>
    </w:rPr>
  </w:style>
  <w:style w:type="paragraph" w:customStyle="1" w:styleId="DualTxtCharChar1CharChar">
    <w:name w:val="__Dual Txt Char Char1 Char Char"/>
    <w:basedOn w:val="Normal"/>
    <w:rsid w:val="00B1400D"/>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hAnsi="Times New Roman"/>
      <w:spacing w:val="4"/>
      <w:w w:val="103"/>
      <w:kern w:val="14"/>
      <w:sz w:val="20"/>
      <w:lang w:val="en-GB"/>
    </w:rPr>
  </w:style>
  <w:style w:type="character" w:styleId="Hyperlink">
    <w:name w:val="Hyperlink"/>
    <w:uiPriority w:val="99"/>
    <w:unhideWhenUsed/>
    <w:rsid w:val="00864721"/>
    <w:rPr>
      <w:color w:val="0000FF"/>
      <w:u w:val="single"/>
    </w:rPr>
  </w:style>
  <w:style w:type="paragraph" w:styleId="ListParagraph">
    <w:name w:val="List Paragraph"/>
    <w:basedOn w:val="Normal"/>
    <w:uiPriority w:val="34"/>
    <w:qFormat/>
    <w:rsid w:val="00BE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2732">
      <w:bodyDiv w:val="1"/>
      <w:marLeft w:val="0"/>
      <w:marRight w:val="0"/>
      <w:marTop w:val="0"/>
      <w:marBottom w:val="0"/>
      <w:divBdr>
        <w:top w:val="none" w:sz="0" w:space="0" w:color="auto"/>
        <w:left w:val="none" w:sz="0" w:space="0" w:color="auto"/>
        <w:bottom w:val="none" w:sz="0" w:space="0" w:color="auto"/>
        <w:right w:val="none" w:sz="0" w:space="0" w:color="auto"/>
      </w:divBdr>
    </w:div>
    <w:div w:id="291716367">
      <w:bodyDiv w:val="1"/>
      <w:marLeft w:val="0"/>
      <w:marRight w:val="0"/>
      <w:marTop w:val="0"/>
      <w:marBottom w:val="0"/>
      <w:divBdr>
        <w:top w:val="none" w:sz="0" w:space="0" w:color="auto"/>
        <w:left w:val="none" w:sz="0" w:space="0" w:color="auto"/>
        <w:bottom w:val="none" w:sz="0" w:space="0" w:color="auto"/>
        <w:right w:val="none" w:sz="0" w:space="0" w:color="auto"/>
      </w:divBdr>
    </w:div>
    <w:div w:id="388765893">
      <w:bodyDiv w:val="1"/>
      <w:marLeft w:val="0"/>
      <w:marRight w:val="0"/>
      <w:marTop w:val="0"/>
      <w:marBottom w:val="0"/>
      <w:divBdr>
        <w:top w:val="none" w:sz="0" w:space="0" w:color="auto"/>
        <w:left w:val="none" w:sz="0" w:space="0" w:color="auto"/>
        <w:bottom w:val="none" w:sz="0" w:space="0" w:color="auto"/>
        <w:right w:val="none" w:sz="0" w:space="0" w:color="auto"/>
      </w:divBdr>
    </w:div>
    <w:div w:id="435711240">
      <w:bodyDiv w:val="1"/>
      <w:marLeft w:val="0"/>
      <w:marRight w:val="0"/>
      <w:marTop w:val="0"/>
      <w:marBottom w:val="0"/>
      <w:divBdr>
        <w:top w:val="none" w:sz="0" w:space="0" w:color="auto"/>
        <w:left w:val="none" w:sz="0" w:space="0" w:color="auto"/>
        <w:bottom w:val="none" w:sz="0" w:space="0" w:color="auto"/>
        <w:right w:val="none" w:sz="0" w:space="0" w:color="auto"/>
      </w:divBdr>
    </w:div>
    <w:div w:id="474566108">
      <w:bodyDiv w:val="1"/>
      <w:marLeft w:val="0"/>
      <w:marRight w:val="0"/>
      <w:marTop w:val="0"/>
      <w:marBottom w:val="0"/>
      <w:divBdr>
        <w:top w:val="none" w:sz="0" w:space="0" w:color="auto"/>
        <w:left w:val="none" w:sz="0" w:space="0" w:color="auto"/>
        <w:bottom w:val="none" w:sz="0" w:space="0" w:color="auto"/>
        <w:right w:val="none" w:sz="0" w:space="0" w:color="auto"/>
      </w:divBdr>
    </w:div>
    <w:div w:id="504983270">
      <w:bodyDiv w:val="1"/>
      <w:marLeft w:val="0"/>
      <w:marRight w:val="0"/>
      <w:marTop w:val="0"/>
      <w:marBottom w:val="0"/>
      <w:divBdr>
        <w:top w:val="none" w:sz="0" w:space="0" w:color="auto"/>
        <w:left w:val="none" w:sz="0" w:space="0" w:color="auto"/>
        <w:bottom w:val="none" w:sz="0" w:space="0" w:color="auto"/>
        <w:right w:val="none" w:sz="0" w:space="0" w:color="auto"/>
      </w:divBdr>
    </w:div>
    <w:div w:id="636447989">
      <w:bodyDiv w:val="1"/>
      <w:marLeft w:val="0"/>
      <w:marRight w:val="0"/>
      <w:marTop w:val="0"/>
      <w:marBottom w:val="0"/>
      <w:divBdr>
        <w:top w:val="none" w:sz="0" w:space="0" w:color="auto"/>
        <w:left w:val="none" w:sz="0" w:space="0" w:color="auto"/>
        <w:bottom w:val="none" w:sz="0" w:space="0" w:color="auto"/>
        <w:right w:val="none" w:sz="0" w:space="0" w:color="auto"/>
      </w:divBdr>
      <w:divsChild>
        <w:div w:id="240214377">
          <w:marLeft w:val="0"/>
          <w:marRight w:val="0"/>
          <w:marTop w:val="0"/>
          <w:marBottom w:val="0"/>
          <w:divBdr>
            <w:top w:val="none" w:sz="0" w:space="0" w:color="auto"/>
            <w:left w:val="none" w:sz="0" w:space="0" w:color="auto"/>
            <w:bottom w:val="none" w:sz="0" w:space="0" w:color="auto"/>
            <w:right w:val="none" w:sz="0" w:space="0" w:color="auto"/>
          </w:divBdr>
        </w:div>
        <w:div w:id="2017607258">
          <w:marLeft w:val="0"/>
          <w:marRight w:val="0"/>
          <w:marTop w:val="0"/>
          <w:marBottom w:val="0"/>
          <w:divBdr>
            <w:top w:val="none" w:sz="0" w:space="0" w:color="auto"/>
            <w:left w:val="none" w:sz="0" w:space="0" w:color="auto"/>
            <w:bottom w:val="none" w:sz="0" w:space="0" w:color="auto"/>
            <w:right w:val="none" w:sz="0" w:space="0" w:color="auto"/>
          </w:divBdr>
        </w:div>
      </w:divsChild>
    </w:div>
    <w:div w:id="774642068">
      <w:bodyDiv w:val="1"/>
      <w:marLeft w:val="0"/>
      <w:marRight w:val="0"/>
      <w:marTop w:val="0"/>
      <w:marBottom w:val="0"/>
      <w:divBdr>
        <w:top w:val="none" w:sz="0" w:space="0" w:color="auto"/>
        <w:left w:val="none" w:sz="0" w:space="0" w:color="auto"/>
        <w:bottom w:val="none" w:sz="0" w:space="0" w:color="auto"/>
        <w:right w:val="none" w:sz="0" w:space="0" w:color="auto"/>
      </w:divBdr>
    </w:div>
    <w:div w:id="821428447">
      <w:bodyDiv w:val="1"/>
      <w:marLeft w:val="0"/>
      <w:marRight w:val="0"/>
      <w:marTop w:val="0"/>
      <w:marBottom w:val="0"/>
      <w:divBdr>
        <w:top w:val="none" w:sz="0" w:space="0" w:color="auto"/>
        <w:left w:val="none" w:sz="0" w:space="0" w:color="auto"/>
        <w:bottom w:val="none" w:sz="0" w:space="0" w:color="auto"/>
        <w:right w:val="none" w:sz="0" w:space="0" w:color="auto"/>
      </w:divBdr>
    </w:div>
    <w:div w:id="924261274">
      <w:bodyDiv w:val="1"/>
      <w:marLeft w:val="0"/>
      <w:marRight w:val="0"/>
      <w:marTop w:val="0"/>
      <w:marBottom w:val="0"/>
      <w:divBdr>
        <w:top w:val="none" w:sz="0" w:space="0" w:color="auto"/>
        <w:left w:val="none" w:sz="0" w:space="0" w:color="auto"/>
        <w:bottom w:val="none" w:sz="0" w:space="0" w:color="auto"/>
        <w:right w:val="none" w:sz="0" w:space="0" w:color="auto"/>
      </w:divBdr>
    </w:div>
    <w:div w:id="931477538">
      <w:bodyDiv w:val="1"/>
      <w:marLeft w:val="0"/>
      <w:marRight w:val="0"/>
      <w:marTop w:val="0"/>
      <w:marBottom w:val="0"/>
      <w:divBdr>
        <w:top w:val="none" w:sz="0" w:space="0" w:color="auto"/>
        <w:left w:val="none" w:sz="0" w:space="0" w:color="auto"/>
        <w:bottom w:val="none" w:sz="0" w:space="0" w:color="auto"/>
        <w:right w:val="none" w:sz="0" w:space="0" w:color="auto"/>
      </w:divBdr>
      <w:divsChild>
        <w:div w:id="471605666">
          <w:marLeft w:val="0"/>
          <w:marRight w:val="0"/>
          <w:marTop w:val="0"/>
          <w:marBottom w:val="0"/>
          <w:divBdr>
            <w:top w:val="none" w:sz="0" w:space="0" w:color="auto"/>
            <w:left w:val="none" w:sz="0" w:space="0" w:color="auto"/>
            <w:bottom w:val="none" w:sz="0" w:space="0" w:color="auto"/>
            <w:right w:val="none" w:sz="0" w:space="0" w:color="auto"/>
          </w:divBdr>
        </w:div>
        <w:div w:id="1749039470">
          <w:marLeft w:val="0"/>
          <w:marRight w:val="0"/>
          <w:marTop w:val="0"/>
          <w:marBottom w:val="0"/>
          <w:divBdr>
            <w:top w:val="none" w:sz="0" w:space="0" w:color="auto"/>
            <w:left w:val="none" w:sz="0" w:space="0" w:color="auto"/>
            <w:bottom w:val="none" w:sz="0" w:space="0" w:color="auto"/>
            <w:right w:val="none" w:sz="0" w:space="0" w:color="auto"/>
          </w:divBdr>
        </w:div>
      </w:divsChild>
    </w:div>
    <w:div w:id="1013385865">
      <w:bodyDiv w:val="1"/>
      <w:marLeft w:val="0"/>
      <w:marRight w:val="0"/>
      <w:marTop w:val="0"/>
      <w:marBottom w:val="0"/>
      <w:divBdr>
        <w:top w:val="none" w:sz="0" w:space="0" w:color="auto"/>
        <w:left w:val="none" w:sz="0" w:space="0" w:color="auto"/>
        <w:bottom w:val="none" w:sz="0" w:space="0" w:color="auto"/>
        <w:right w:val="none" w:sz="0" w:space="0" w:color="auto"/>
      </w:divBdr>
    </w:div>
    <w:div w:id="1080062659">
      <w:bodyDiv w:val="1"/>
      <w:marLeft w:val="0"/>
      <w:marRight w:val="0"/>
      <w:marTop w:val="0"/>
      <w:marBottom w:val="0"/>
      <w:divBdr>
        <w:top w:val="none" w:sz="0" w:space="0" w:color="auto"/>
        <w:left w:val="none" w:sz="0" w:space="0" w:color="auto"/>
        <w:bottom w:val="none" w:sz="0" w:space="0" w:color="auto"/>
        <w:right w:val="none" w:sz="0" w:space="0" w:color="auto"/>
      </w:divBdr>
    </w:div>
    <w:div w:id="1167332233">
      <w:bodyDiv w:val="1"/>
      <w:marLeft w:val="0"/>
      <w:marRight w:val="0"/>
      <w:marTop w:val="0"/>
      <w:marBottom w:val="0"/>
      <w:divBdr>
        <w:top w:val="none" w:sz="0" w:space="0" w:color="auto"/>
        <w:left w:val="none" w:sz="0" w:space="0" w:color="auto"/>
        <w:bottom w:val="none" w:sz="0" w:space="0" w:color="auto"/>
        <w:right w:val="none" w:sz="0" w:space="0" w:color="auto"/>
      </w:divBdr>
    </w:div>
    <w:div w:id="1236862879">
      <w:bodyDiv w:val="1"/>
      <w:marLeft w:val="0"/>
      <w:marRight w:val="0"/>
      <w:marTop w:val="0"/>
      <w:marBottom w:val="0"/>
      <w:divBdr>
        <w:top w:val="none" w:sz="0" w:space="0" w:color="auto"/>
        <w:left w:val="none" w:sz="0" w:space="0" w:color="auto"/>
        <w:bottom w:val="none" w:sz="0" w:space="0" w:color="auto"/>
        <w:right w:val="none" w:sz="0" w:space="0" w:color="auto"/>
      </w:divBdr>
    </w:div>
    <w:div w:id="1303270502">
      <w:bodyDiv w:val="1"/>
      <w:marLeft w:val="0"/>
      <w:marRight w:val="0"/>
      <w:marTop w:val="0"/>
      <w:marBottom w:val="0"/>
      <w:divBdr>
        <w:top w:val="none" w:sz="0" w:space="0" w:color="auto"/>
        <w:left w:val="none" w:sz="0" w:space="0" w:color="auto"/>
        <w:bottom w:val="none" w:sz="0" w:space="0" w:color="auto"/>
        <w:right w:val="none" w:sz="0" w:space="0" w:color="auto"/>
      </w:divBdr>
      <w:divsChild>
        <w:div w:id="399989105">
          <w:marLeft w:val="0"/>
          <w:marRight w:val="0"/>
          <w:marTop w:val="0"/>
          <w:marBottom w:val="0"/>
          <w:divBdr>
            <w:top w:val="none" w:sz="0" w:space="0" w:color="auto"/>
            <w:left w:val="none" w:sz="0" w:space="0" w:color="auto"/>
            <w:bottom w:val="none" w:sz="0" w:space="0" w:color="auto"/>
            <w:right w:val="none" w:sz="0" w:space="0" w:color="auto"/>
          </w:divBdr>
        </w:div>
        <w:div w:id="1555196924">
          <w:marLeft w:val="0"/>
          <w:marRight w:val="0"/>
          <w:marTop w:val="0"/>
          <w:marBottom w:val="0"/>
          <w:divBdr>
            <w:top w:val="none" w:sz="0" w:space="0" w:color="auto"/>
            <w:left w:val="none" w:sz="0" w:space="0" w:color="auto"/>
            <w:bottom w:val="none" w:sz="0" w:space="0" w:color="auto"/>
            <w:right w:val="none" w:sz="0" w:space="0" w:color="auto"/>
          </w:divBdr>
        </w:div>
      </w:divsChild>
    </w:div>
    <w:div w:id="1315336780">
      <w:bodyDiv w:val="1"/>
      <w:marLeft w:val="0"/>
      <w:marRight w:val="0"/>
      <w:marTop w:val="0"/>
      <w:marBottom w:val="0"/>
      <w:divBdr>
        <w:top w:val="none" w:sz="0" w:space="0" w:color="auto"/>
        <w:left w:val="none" w:sz="0" w:space="0" w:color="auto"/>
        <w:bottom w:val="none" w:sz="0" w:space="0" w:color="auto"/>
        <w:right w:val="none" w:sz="0" w:space="0" w:color="auto"/>
      </w:divBdr>
    </w:div>
    <w:div w:id="1347751805">
      <w:bodyDiv w:val="1"/>
      <w:marLeft w:val="0"/>
      <w:marRight w:val="0"/>
      <w:marTop w:val="0"/>
      <w:marBottom w:val="0"/>
      <w:divBdr>
        <w:top w:val="none" w:sz="0" w:space="0" w:color="auto"/>
        <w:left w:val="none" w:sz="0" w:space="0" w:color="auto"/>
        <w:bottom w:val="none" w:sz="0" w:space="0" w:color="auto"/>
        <w:right w:val="none" w:sz="0" w:space="0" w:color="auto"/>
      </w:divBdr>
    </w:div>
    <w:div w:id="1363245855">
      <w:bodyDiv w:val="1"/>
      <w:marLeft w:val="0"/>
      <w:marRight w:val="0"/>
      <w:marTop w:val="0"/>
      <w:marBottom w:val="0"/>
      <w:divBdr>
        <w:top w:val="none" w:sz="0" w:space="0" w:color="auto"/>
        <w:left w:val="none" w:sz="0" w:space="0" w:color="auto"/>
        <w:bottom w:val="none" w:sz="0" w:space="0" w:color="auto"/>
        <w:right w:val="none" w:sz="0" w:space="0" w:color="auto"/>
      </w:divBdr>
    </w:div>
    <w:div w:id="1546867255">
      <w:bodyDiv w:val="1"/>
      <w:marLeft w:val="0"/>
      <w:marRight w:val="0"/>
      <w:marTop w:val="0"/>
      <w:marBottom w:val="0"/>
      <w:divBdr>
        <w:top w:val="none" w:sz="0" w:space="0" w:color="auto"/>
        <w:left w:val="none" w:sz="0" w:space="0" w:color="auto"/>
        <w:bottom w:val="none" w:sz="0" w:space="0" w:color="auto"/>
        <w:right w:val="none" w:sz="0" w:space="0" w:color="auto"/>
      </w:divBdr>
    </w:div>
    <w:div w:id="1709721956">
      <w:bodyDiv w:val="1"/>
      <w:marLeft w:val="0"/>
      <w:marRight w:val="0"/>
      <w:marTop w:val="0"/>
      <w:marBottom w:val="0"/>
      <w:divBdr>
        <w:top w:val="none" w:sz="0" w:space="0" w:color="auto"/>
        <w:left w:val="none" w:sz="0" w:space="0" w:color="auto"/>
        <w:bottom w:val="none" w:sz="0" w:space="0" w:color="auto"/>
        <w:right w:val="none" w:sz="0" w:space="0" w:color="auto"/>
      </w:divBdr>
    </w:div>
    <w:div w:id="1746680245">
      <w:bodyDiv w:val="1"/>
      <w:marLeft w:val="0"/>
      <w:marRight w:val="0"/>
      <w:marTop w:val="0"/>
      <w:marBottom w:val="0"/>
      <w:divBdr>
        <w:top w:val="none" w:sz="0" w:space="0" w:color="auto"/>
        <w:left w:val="none" w:sz="0" w:space="0" w:color="auto"/>
        <w:bottom w:val="none" w:sz="0" w:space="0" w:color="auto"/>
        <w:right w:val="none" w:sz="0" w:space="0" w:color="auto"/>
      </w:divBdr>
    </w:div>
    <w:div w:id="1753358704">
      <w:bodyDiv w:val="1"/>
      <w:marLeft w:val="0"/>
      <w:marRight w:val="0"/>
      <w:marTop w:val="0"/>
      <w:marBottom w:val="0"/>
      <w:divBdr>
        <w:top w:val="none" w:sz="0" w:space="0" w:color="auto"/>
        <w:left w:val="none" w:sz="0" w:space="0" w:color="auto"/>
        <w:bottom w:val="none" w:sz="0" w:space="0" w:color="auto"/>
        <w:right w:val="none" w:sz="0" w:space="0" w:color="auto"/>
      </w:divBdr>
    </w:div>
    <w:div w:id="1835802110">
      <w:bodyDiv w:val="1"/>
      <w:marLeft w:val="0"/>
      <w:marRight w:val="0"/>
      <w:marTop w:val="0"/>
      <w:marBottom w:val="0"/>
      <w:divBdr>
        <w:top w:val="none" w:sz="0" w:space="0" w:color="auto"/>
        <w:left w:val="none" w:sz="0" w:space="0" w:color="auto"/>
        <w:bottom w:val="none" w:sz="0" w:space="0" w:color="auto"/>
        <w:right w:val="none" w:sz="0" w:space="0" w:color="auto"/>
      </w:divBdr>
    </w:div>
    <w:div w:id="1848010900">
      <w:bodyDiv w:val="1"/>
      <w:marLeft w:val="0"/>
      <w:marRight w:val="0"/>
      <w:marTop w:val="0"/>
      <w:marBottom w:val="0"/>
      <w:divBdr>
        <w:top w:val="none" w:sz="0" w:space="0" w:color="auto"/>
        <w:left w:val="none" w:sz="0" w:space="0" w:color="auto"/>
        <w:bottom w:val="none" w:sz="0" w:space="0" w:color="auto"/>
        <w:right w:val="none" w:sz="0" w:space="0" w:color="auto"/>
      </w:divBdr>
    </w:div>
    <w:div w:id="2038386027">
      <w:bodyDiv w:val="1"/>
      <w:marLeft w:val="0"/>
      <w:marRight w:val="0"/>
      <w:marTop w:val="0"/>
      <w:marBottom w:val="0"/>
      <w:divBdr>
        <w:top w:val="none" w:sz="0" w:space="0" w:color="auto"/>
        <w:left w:val="none" w:sz="0" w:space="0" w:color="auto"/>
        <w:bottom w:val="none" w:sz="0" w:space="0" w:color="auto"/>
        <w:right w:val="none" w:sz="0" w:space="0" w:color="auto"/>
      </w:divBdr>
    </w:div>
    <w:div w:id="21431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greenpower/gpmarket/rec.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ndp.unteamworks.org/node/369936"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1ABD-112E-4ED4-A2CC-C82AD010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4910</Words>
  <Characters>27992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UNITED</vt:lpstr>
    </vt:vector>
  </TitlesOfParts>
  <Company>UNDP</Company>
  <LinksUpToDate>false</LinksUpToDate>
  <CharactersWithSpaces>32837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dc:title>
  <dc:creator>Judith Puyat Magnaye</dc:creator>
  <cp:lastModifiedBy>Svetlana Iazykova</cp:lastModifiedBy>
  <cp:revision>2</cp:revision>
  <cp:lastPrinted>2015-07-29T16:48:00Z</cp:lastPrinted>
  <dcterms:created xsi:type="dcterms:W3CDTF">2015-08-04T16:48:00Z</dcterms:created>
  <dcterms:modified xsi:type="dcterms:W3CDTF">2015-08-04T16:48:00Z</dcterms:modified>
</cp:coreProperties>
</file>