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0A" w:rsidRPr="005812F8" w:rsidRDefault="005B6D3A" w:rsidP="003E700A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5812F8">
        <w:rPr>
          <w:rFonts w:ascii="Times New Roman" w:hAnsi="Times New Roman"/>
          <w:b/>
          <w:sz w:val="20"/>
          <w:szCs w:val="20"/>
          <w:u w:val="single"/>
        </w:rPr>
        <w:t xml:space="preserve">nresolved </w:t>
      </w:r>
      <w:r w:rsidR="003E700A" w:rsidRPr="005812F8">
        <w:rPr>
          <w:rFonts w:ascii="Times New Roman" w:hAnsi="Times New Roman"/>
          <w:b/>
          <w:sz w:val="20"/>
          <w:szCs w:val="20"/>
          <w:u w:val="single"/>
        </w:rPr>
        <w:t>audit recommendations issued more than 18 months before 31 December 201</w:t>
      </w:r>
      <w:r w:rsidR="00BD2541">
        <w:rPr>
          <w:rFonts w:ascii="Times New Roman" w:hAnsi="Times New Roman"/>
          <w:b/>
          <w:sz w:val="20"/>
          <w:szCs w:val="20"/>
          <w:u w:val="single"/>
        </w:rPr>
        <w:t>5</w:t>
      </w:r>
      <w:r w:rsidR="003E700A" w:rsidRPr="005812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tbl>
      <w:tblPr>
        <w:tblW w:w="13429" w:type="dxa"/>
        <w:tblInd w:w="93" w:type="dxa"/>
        <w:tblLook w:val="04A0" w:firstRow="1" w:lastRow="0" w:firstColumn="1" w:lastColumn="0" w:noHBand="0" w:noVBand="1"/>
      </w:tblPr>
      <w:tblGrid>
        <w:gridCol w:w="11635"/>
        <w:gridCol w:w="1794"/>
      </w:tblGrid>
      <w:tr w:rsidR="002A7457" w:rsidRPr="002A7457" w:rsidTr="002A7457">
        <w:trPr>
          <w:trHeight w:val="315"/>
        </w:trPr>
        <w:tc>
          <w:tcPr>
            <w:tcW w:w="1163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Functional Area 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Number of Audit Recommendations</w:t>
            </w:r>
          </w:p>
        </w:tc>
      </w:tr>
      <w:tr w:rsidR="002A7457" w:rsidRPr="002A7457" w:rsidTr="002A7457">
        <w:trPr>
          <w:trHeight w:val="315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Audit Recommendation Description</w:t>
            </w:r>
          </w:p>
        </w:tc>
        <w:tc>
          <w:tcPr>
            <w:tcW w:w="17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7457" w:rsidRPr="002A7457" w:rsidTr="002A7457">
        <w:trPr>
          <w:trHeight w:val="330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Procurement and Supply Chain Management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A7457" w:rsidRPr="002A7457" w:rsidTr="002A7457">
        <w:trPr>
          <w:trHeight w:val="315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Improve vendor management by cleaning up the vendor database and implementing vendor background checking within a particular country.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7457" w:rsidRPr="002A7457" w:rsidTr="002A7457">
        <w:trPr>
          <w:trHeight w:val="315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Ensure engineers' estimates are appropriately documented, approved and centrally located for future reference.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7457" w:rsidRPr="002A7457" w:rsidTr="002A7457">
        <w:trPr>
          <w:trHeight w:val="330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Project Management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A7457" w:rsidRPr="002A7457" w:rsidTr="002A7457">
        <w:trPr>
          <w:trHeight w:val="315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Make use of contractual penalties when delays and misadventure warrant it.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7457" w:rsidRPr="002A7457" w:rsidTr="002A7457">
        <w:trPr>
          <w:trHeight w:val="330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Ensure that service providers make use of the personnel that were promised in the project proposal, upon which the evaluation was based.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A7457" w:rsidRPr="002A7457" w:rsidTr="002A7457">
        <w:trPr>
          <w:trHeight w:val="330"/>
        </w:trPr>
        <w:tc>
          <w:tcPr>
            <w:tcW w:w="1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Grand total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8CCE4"/>
            <w:vAlign w:val="center"/>
            <w:hideMark/>
          </w:tcPr>
          <w:p w:rsidR="002A7457" w:rsidRPr="002A7457" w:rsidRDefault="002A7457" w:rsidP="002A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</w:tbl>
    <w:p w:rsidR="00087E45" w:rsidRDefault="00087E45"/>
    <w:sectPr w:rsidR="00087E45" w:rsidSect="00087E4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72" w:rsidRDefault="002C0472" w:rsidP="00CF0B73">
      <w:pPr>
        <w:spacing w:after="0" w:line="240" w:lineRule="auto"/>
      </w:pPr>
      <w:r>
        <w:separator/>
      </w:r>
    </w:p>
  </w:endnote>
  <w:endnote w:type="continuationSeparator" w:id="0">
    <w:p w:rsidR="002C0472" w:rsidRDefault="002C0472" w:rsidP="00C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72" w:rsidRDefault="002C0472" w:rsidP="00CF0B73">
      <w:pPr>
        <w:spacing w:after="0" w:line="240" w:lineRule="auto"/>
      </w:pPr>
      <w:r>
        <w:separator/>
      </w:r>
    </w:p>
  </w:footnote>
  <w:footnote w:type="continuationSeparator" w:id="0">
    <w:p w:rsidR="002C0472" w:rsidRDefault="002C0472" w:rsidP="00C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5C" w:rsidRDefault="009D7602">
    <w:pPr>
      <w:pStyle w:val="Header"/>
      <w:rPr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val="en-US"/>
      </w:rPr>
      <w:drawing>
        <wp:inline distT="0" distB="0" distL="0" distR="0">
          <wp:extent cx="32099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2F8">
      <w:rPr>
        <w:sz w:val="20"/>
        <w:szCs w:val="20"/>
      </w:rPr>
      <w:t xml:space="preserve">                                                                                                              </w:t>
    </w:r>
  </w:p>
  <w:p w:rsidR="00EE475C" w:rsidRPr="004F2A15" w:rsidRDefault="00CF0B73">
    <w:pPr>
      <w:pStyle w:val="Header"/>
      <w:rPr>
        <w:rFonts w:ascii="Times New Roman" w:hAnsi="Times New Roman"/>
        <w:sz w:val="20"/>
        <w:szCs w:val="20"/>
      </w:rPr>
    </w:pPr>
    <w:r w:rsidRPr="004F2A15">
      <w:rPr>
        <w:rFonts w:ascii="Times New Roman" w:hAnsi="Times New Roman"/>
        <w:sz w:val="20"/>
        <w:szCs w:val="20"/>
      </w:rPr>
      <w:t xml:space="preserve">Internal </w:t>
    </w:r>
    <w:r w:rsidR="001F7D9C" w:rsidRPr="004F2A15">
      <w:rPr>
        <w:rFonts w:ascii="Times New Roman" w:hAnsi="Times New Roman"/>
        <w:sz w:val="20"/>
        <w:szCs w:val="20"/>
      </w:rPr>
      <w:t xml:space="preserve">Audit </w:t>
    </w:r>
    <w:r w:rsidRPr="004F2A15">
      <w:rPr>
        <w:rFonts w:ascii="Times New Roman" w:hAnsi="Times New Roman"/>
        <w:sz w:val="20"/>
        <w:szCs w:val="20"/>
      </w:rPr>
      <w:t>and Investigations Group</w:t>
    </w:r>
  </w:p>
  <w:p w:rsidR="00CF0B73" w:rsidRPr="00CF0B73" w:rsidRDefault="00EE475C" w:rsidP="00EE475C">
    <w:pPr>
      <w:rPr>
        <w:sz w:val="16"/>
        <w:szCs w:val="16"/>
      </w:rPr>
    </w:pPr>
    <w:r w:rsidRPr="005812F8">
      <w:rPr>
        <w:rFonts w:ascii="Times New Roman" w:hAnsi="Times New Roman"/>
        <w:b/>
        <w:sz w:val="20"/>
        <w:szCs w:val="20"/>
        <w:u w:val="single"/>
      </w:rPr>
      <w:t>IAIG Activity Report for 201</w:t>
    </w:r>
    <w:r w:rsidR="00BD2541">
      <w:rPr>
        <w:rFonts w:ascii="Times New Roman" w:hAnsi="Times New Roman"/>
        <w:b/>
        <w:sz w:val="20"/>
        <w:szCs w:val="20"/>
        <w:u w:val="single"/>
      </w:rPr>
      <w:t>5</w:t>
    </w:r>
    <w:r w:rsidRPr="005812F8"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                   </w:t>
    </w:r>
    <w:r w:rsidRPr="005812F8">
      <w:rPr>
        <w:rFonts w:ascii="Times New Roman" w:hAnsi="Times New Roman"/>
        <w:b/>
        <w:sz w:val="20"/>
        <w:szCs w:val="20"/>
      </w:rPr>
      <w:t xml:space="preserve">  Annex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5038"/>
    <w:multiLevelType w:val="hybridMultilevel"/>
    <w:tmpl w:val="C11CCA2E"/>
    <w:lvl w:ilvl="0" w:tplc="2BEEA28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6" w:hanging="360"/>
      </w:pPr>
    </w:lvl>
    <w:lvl w:ilvl="2" w:tplc="0809001B" w:tentative="1">
      <w:start w:val="1"/>
      <w:numFmt w:val="lowerRoman"/>
      <w:lvlText w:val="%3."/>
      <w:lvlJc w:val="right"/>
      <w:pPr>
        <w:ind w:left="3096" w:hanging="180"/>
      </w:pPr>
    </w:lvl>
    <w:lvl w:ilvl="3" w:tplc="0809000F" w:tentative="1">
      <w:start w:val="1"/>
      <w:numFmt w:val="decimal"/>
      <w:lvlText w:val="%4."/>
      <w:lvlJc w:val="left"/>
      <w:pPr>
        <w:ind w:left="3816" w:hanging="360"/>
      </w:pPr>
    </w:lvl>
    <w:lvl w:ilvl="4" w:tplc="08090019" w:tentative="1">
      <w:start w:val="1"/>
      <w:numFmt w:val="lowerLetter"/>
      <w:lvlText w:val="%5."/>
      <w:lvlJc w:val="left"/>
      <w:pPr>
        <w:ind w:left="4536" w:hanging="360"/>
      </w:pPr>
    </w:lvl>
    <w:lvl w:ilvl="5" w:tplc="0809001B" w:tentative="1">
      <w:start w:val="1"/>
      <w:numFmt w:val="lowerRoman"/>
      <w:lvlText w:val="%6."/>
      <w:lvlJc w:val="right"/>
      <w:pPr>
        <w:ind w:left="5256" w:hanging="180"/>
      </w:pPr>
    </w:lvl>
    <w:lvl w:ilvl="6" w:tplc="0809000F" w:tentative="1">
      <w:start w:val="1"/>
      <w:numFmt w:val="decimal"/>
      <w:lvlText w:val="%7."/>
      <w:lvlJc w:val="left"/>
      <w:pPr>
        <w:ind w:left="5976" w:hanging="360"/>
      </w:pPr>
    </w:lvl>
    <w:lvl w:ilvl="7" w:tplc="08090019" w:tentative="1">
      <w:start w:val="1"/>
      <w:numFmt w:val="lowerLetter"/>
      <w:lvlText w:val="%8."/>
      <w:lvlJc w:val="left"/>
      <w:pPr>
        <w:ind w:left="6696" w:hanging="360"/>
      </w:pPr>
    </w:lvl>
    <w:lvl w:ilvl="8" w:tplc="08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3"/>
    <w:rsid w:val="00027D94"/>
    <w:rsid w:val="00066CA2"/>
    <w:rsid w:val="00087E45"/>
    <w:rsid w:val="000A79CC"/>
    <w:rsid w:val="000B1219"/>
    <w:rsid w:val="000B396F"/>
    <w:rsid w:val="000B49A7"/>
    <w:rsid w:val="000B4B5C"/>
    <w:rsid w:val="000C49C2"/>
    <w:rsid w:val="000D1D69"/>
    <w:rsid w:val="000D735E"/>
    <w:rsid w:val="00152BF8"/>
    <w:rsid w:val="0019412A"/>
    <w:rsid w:val="001A6ECA"/>
    <w:rsid w:val="001B7AAA"/>
    <w:rsid w:val="001D0B13"/>
    <w:rsid w:val="001F7D9C"/>
    <w:rsid w:val="00295A22"/>
    <w:rsid w:val="002A7457"/>
    <w:rsid w:val="002C0472"/>
    <w:rsid w:val="002E2B86"/>
    <w:rsid w:val="003019DB"/>
    <w:rsid w:val="00322A7A"/>
    <w:rsid w:val="0038155D"/>
    <w:rsid w:val="003C4BB5"/>
    <w:rsid w:val="003D0918"/>
    <w:rsid w:val="003E700A"/>
    <w:rsid w:val="004112AE"/>
    <w:rsid w:val="00412AB4"/>
    <w:rsid w:val="00413895"/>
    <w:rsid w:val="00475064"/>
    <w:rsid w:val="004D2538"/>
    <w:rsid w:val="004D5A88"/>
    <w:rsid w:val="004E22C0"/>
    <w:rsid w:val="004F2A15"/>
    <w:rsid w:val="005812F8"/>
    <w:rsid w:val="005B6D3A"/>
    <w:rsid w:val="005F330D"/>
    <w:rsid w:val="00670324"/>
    <w:rsid w:val="006A3A88"/>
    <w:rsid w:val="00705F9E"/>
    <w:rsid w:val="00735565"/>
    <w:rsid w:val="007F615D"/>
    <w:rsid w:val="007F6349"/>
    <w:rsid w:val="00833534"/>
    <w:rsid w:val="00894C18"/>
    <w:rsid w:val="008F1124"/>
    <w:rsid w:val="009D2507"/>
    <w:rsid w:val="009D5736"/>
    <w:rsid w:val="009D7602"/>
    <w:rsid w:val="009E2A51"/>
    <w:rsid w:val="00A61393"/>
    <w:rsid w:val="00A646CB"/>
    <w:rsid w:val="00A83F5E"/>
    <w:rsid w:val="00BA700E"/>
    <w:rsid w:val="00BD2541"/>
    <w:rsid w:val="00C31E5A"/>
    <w:rsid w:val="00C41647"/>
    <w:rsid w:val="00C8097E"/>
    <w:rsid w:val="00CB26EE"/>
    <w:rsid w:val="00CB6EAC"/>
    <w:rsid w:val="00CD6B2F"/>
    <w:rsid w:val="00CF0B73"/>
    <w:rsid w:val="00D01B84"/>
    <w:rsid w:val="00D154D1"/>
    <w:rsid w:val="00D271BE"/>
    <w:rsid w:val="00D70BC1"/>
    <w:rsid w:val="00D7580F"/>
    <w:rsid w:val="00DF476A"/>
    <w:rsid w:val="00E119D5"/>
    <w:rsid w:val="00E60D81"/>
    <w:rsid w:val="00EA251D"/>
    <w:rsid w:val="00EB076D"/>
    <w:rsid w:val="00ED23FA"/>
    <w:rsid w:val="00EE475C"/>
    <w:rsid w:val="00F83C37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80EDC-DCFD-4026-B6BB-E0179A9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3"/>
  </w:style>
  <w:style w:type="paragraph" w:styleId="Footer">
    <w:name w:val="footer"/>
    <w:basedOn w:val="Normal"/>
    <w:link w:val="Foot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3"/>
  </w:style>
  <w:style w:type="paragraph" w:styleId="BalloonText">
    <w:name w:val="Balloon Text"/>
    <w:basedOn w:val="Normal"/>
    <w:link w:val="BalloonTextChar"/>
    <w:uiPriority w:val="99"/>
    <w:semiHidden/>
    <w:unhideWhenUsed/>
    <w:rsid w:val="00CF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7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E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1CE1-41EB-4581-9A57-669A86F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KUMAR</dc:creator>
  <cp:lastModifiedBy>Svetlana Iazykova</cp:lastModifiedBy>
  <cp:revision>2</cp:revision>
  <dcterms:created xsi:type="dcterms:W3CDTF">2016-04-26T15:01:00Z</dcterms:created>
  <dcterms:modified xsi:type="dcterms:W3CDTF">2016-04-26T15:01:00Z</dcterms:modified>
</cp:coreProperties>
</file>