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314C" w14:textId="77777777" w:rsidR="00DF196B" w:rsidRPr="00DF196B" w:rsidRDefault="00DF196B" w:rsidP="00DF196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sz w:val="20"/>
          <w:szCs w:val="20"/>
          <w:lang w:val="en-GB"/>
        </w:rPr>
      </w:pPr>
      <w:r w:rsidRPr="00DF196B">
        <w:rPr>
          <w:b/>
          <w:color w:val="000000"/>
          <w:sz w:val="20"/>
          <w:szCs w:val="20"/>
          <w:lang w:val="en-GB"/>
        </w:rPr>
        <w:t>Second regular session 2016</w:t>
      </w:r>
    </w:p>
    <w:p w14:paraId="57641D41" w14:textId="77777777" w:rsidR="00DF196B" w:rsidRPr="00DF196B" w:rsidRDefault="00DF196B" w:rsidP="00DF196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sz w:val="20"/>
          <w:szCs w:val="20"/>
          <w:lang w:val="en-GB"/>
        </w:rPr>
      </w:pPr>
      <w:r w:rsidRPr="00DF196B">
        <w:rPr>
          <w:color w:val="000000"/>
          <w:sz w:val="20"/>
          <w:szCs w:val="20"/>
          <w:lang w:val="en-GB"/>
        </w:rPr>
        <w:t>6-9 and 13 September 2016, New York</w:t>
      </w:r>
    </w:p>
    <w:p w14:paraId="36C32EFD" w14:textId="77777777" w:rsidR="00DF196B" w:rsidRPr="00DF196B" w:rsidRDefault="00DF196B" w:rsidP="00DF196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sz w:val="20"/>
          <w:szCs w:val="20"/>
          <w:lang w:val="en-GB"/>
        </w:rPr>
      </w:pPr>
      <w:r w:rsidRPr="00DF196B">
        <w:rPr>
          <w:color w:val="000000"/>
          <w:sz w:val="20"/>
          <w:szCs w:val="20"/>
          <w:lang w:val="en-GB"/>
        </w:rPr>
        <w:t>Item x of the provisional agenda</w:t>
      </w:r>
    </w:p>
    <w:p w14:paraId="78EE7AB8" w14:textId="77777777" w:rsidR="00DF196B" w:rsidRPr="00DF196B" w:rsidRDefault="00DF196B" w:rsidP="00DF196B">
      <w:pPr>
        <w:ind w:right="1260"/>
        <w:rPr>
          <w:b/>
          <w:color w:val="000000"/>
          <w:sz w:val="20"/>
          <w:szCs w:val="20"/>
          <w:lang w:val="en-GB"/>
        </w:rPr>
      </w:pPr>
      <w:r w:rsidRPr="00DF196B">
        <w:rPr>
          <w:b/>
          <w:color w:val="000000"/>
          <w:sz w:val="20"/>
          <w:szCs w:val="20"/>
          <w:lang w:val="en-GB"/>
        </w:rPr>
        <w:t>Country programmes and related matters</w:t>
      </w:r>
    </w:p>
    <w:p w14:paraId="6FE6EABD" w14:textId="77777777" w:rsidR="00DF196B" w:rsidRPr="00DF196B" w:rsidRDefault="00DF196B" w:rsidP="00DF196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08C84548" w14:textId="77777777" w:rsidR="00DF196B" w:rsidRPr="00DF196B" w:rsidRDefault="00DF196B" w:rsidP="00DF196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06168EF0" w14:textId="77777777" w:rsidR="00DF196B" w:rsidRPr="00DF196B" w:rsidRDefault="00DF196B" w:rsidP="00DF196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szCs w:val="20"/>
          <w:lang w:val="en-GB"/>
        </w:rPr>
      </w:pPr>
    </w:p>
    <w:p w14:paraId="2A762E02" w14:textId="77777777" w:rsidR="00DF196B" w:rsidRPr="00DF196B" w:rsidRDefault="00DF196B" w:rsidP="00DF19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rFonts w:asciiTheme="minorHAnsi" w:hAnsiTheme="minorHAnsi"/>
          <w:b/>
          <w:color w:val="000000"/>
          <w:spacing w:val="-2"/>
          <w:w w:val="103"/>
          <w:kern w:val="14"/>
          <w:sz w:val="28"/>
          <w:szCs w:val="20"/>
          <w:lang w:val="en-GB"/>
        </w:rPr>
      </w:pPr>
    </w:p>
    <w:p w14:paraId="12CFCBA3" w14:textId="77777777" w:rsidR="00DF196B" w:rsidRPr="00DF196B" w:rsidRDefault="00DF196B" w:rsidP="00DF19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right="40"/>
        <w:outlineLvl w:val="0"/>
        <w:rPr>
          <w:b/>
          <w:color w:val="000000"/>
          <w:spacing w:val="-2"/>
          <w:w w:val="103"/>
          <w:kern w:val="14"/>
          <w:sz w:val="32"/>
          <w:szCs w:val="32"/>
          <w:lang w:val="en-GB"/>
        </w:rPr>
      </w:pPr>
      <w:r w:rsidRPr="00DF196B">
        <w:rPr>
          <w:b/>
          <w:color w:val="000000"/>
          <w:spacing w:val="-2"/>
          <w:w w:val="103"/>
          <w:kern w:val="14"/>
          <w:sz w:val="32"/>
          <w:szCs w:val="32"/>
          <w:lang w:val="en-GB"/>
        </w:rPr>
        <w:t xml:space="preserve">Draft country programme document for </w:t>
      </w:r>
      <w:r>
        <w:rPr>
          <w:b/>
          <w:color w:val="000000"/>
          <w:spacing w:val="-2"/>
          <w:w w:val="103"/>
          <w:kern w:val="14"/>
          <w:sz w:val="32"/>
          <w:szCs w:val="32"/>
          <w:lang w:val="en-GB"/>
        </w:rPr>
        <w:t xml:space="preserve">the </w:t>
      </w:r>
      <w:r w:rsidRPr="00DF196B">
        <w:rPr>
          <w:b/>
          <w:color w:val="000000"/>
          <w:spacing w:val="-2"/>
          <w:w w:val="103"/>
          <w:kern w:val="14"/>
          <w:sz w:val="32"/>
          <w:szCs w:val="32"/>
        </w:rPr>
        <w:t>Lao People’s Democratic Republic</w:t>
      </w:r>
      <w:r>
        <w:rPr>
          <w:b/>
          <w:color w:val="000000"/>
          <w:spacing w:val="-2"/>
          <w:w w:val="103"/>
          <w:kern w:val="14"/>
          <w:sz w:val="32"/>
          <w:szCs w:val="32"/>
        </w:rPr>
        <w:t xml:space="preserve"> </w:t>
      </w:r>
      <w:r w:rsidRPr="00DF196B">
        <w:rPr>
          <w:b/>
          <w:color w:val="000000"/>
          <w:spacing w:val="-2"/>
          <w:w w:val="103"/>
          <w:kern w:val="14"/>
          <w:sz w:val="32"/>
          <w:szCs w:val="32"/>
          <w:lang w:val="en-GB"/>
        </w:rPr>
        <w:t>(2017-2021)</w:t>
      </w:r>
    </w:p>
    <w:p w14:paraId="48C3D593" w14:textId="77777777" w:rsidR="00DF196B" w:rsidRPr="00DF196B" w:rsidRDefault="00DF196B" w:rsidP="00DF196B">
      <w:pPr>
        <w:rPr>
          <w:sz w:val="20"/>
          <w:szCs w:val="20"/>
          <w:lang w:val="en-GB"/>
        </w:rPr>
      </w:pPr>
    </w:p>
    <w:p w14:paraId="1BE54C6F" w14:textId="77777777" w:rsidR="00DF196B" w:rsidRPr="00DF196B" w:rsidRDefault="00DF196B" w:rsidP="00DF196B">
      <w:pPr>
        <w:tabs>
          <w:tab w:val="left" w:pos="1620"/>
        </w:tabs>
        <w:rPr>
          <w:sz w:val="20"/>
          <w:szCs w:val="20"/>
          <w:lang w:val="en-GB"/>
        </w:rPr>
      </w:pPr>
    </w:p>
    <w:p w14:paraId="46B2049B" w14:textId="77777777" w:rsidR="00DF196B" w:rsidRPr="00DF196B" w:rsidRDefault="00DF196B" w:rsidP="00DF196B">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lang w:val="en-GB"/>
        </w:rPr>
      </w:pPr>
      <w:r w:rsidRPr="00DF196B">
        <w:rPr>
          <w:spacing w:val="-2"/>
          <w:w w:val="103"/>
          <w:kern w:val="14"/>
          <w:lang w:val="en-GB"/>
        </w:rPr>
        <w:t>Contents</w:t>
      </w:r>
    </w:p>
    <w:tbl>
      <w:tblPr>
        <w:tblW w:w="9902" w:type="dxa"/>
        <w:tblLayout w:type="fixed"/>
        <w:tblCellMar>
          <w:left w:w="0" w:type="dxa"/>
          <w:right w:w="0" w:type="dxa"/>
        </w:tblCellMar>
        <w:tblLook w:val="0000" w:firstRow="0" w:lastRow="0" w:firstColumn="0" w:lastColumn="0" w:noHBand="0" w:noVBand="0"/>
      </w:tblPr>
      <w:tblGrid>
        <w:gridCol w:w="720"/>
        <w:gridCol w:w="8640"/>
        <w:gridCol w:w="9"/>
        <w:gridCol w:w="533"/>
      </w:tblGrid>
      <w:tr w:rsidR="00DF196B" w:rsidRPr="00DF196B" w14:paraId="47B75BAE" w14:textId="77777777" w:rsidTr="00A658D2">
        <w:tc>
          <w:tcPr>
            <w:tcW w:w="720" w:type="dxa"/>
            <w:shd w:val="clear" w:color="auto" w:fill="auto"/>
          </w:tcPr>
          <w:p w14:paraId="366796AF" w14:textId="77777777" w:rsidR="00DF196B" w:rsidRPr="00DF196B" w:rsidRDefault="00DF196B" w:rsidP="00DF196B">
            <w:pPr>
              <w:tabs>
                <w:tab w:val="left" w:pos="1620"/>
              </w:tabs>
              <w:suppressAutoHyphens/>
              <w:spacing w:after="120"/>
              <w:jc w:val="right"/>
              <w:rPr>
                <w:i/>
                <w:spacing w:val="4"/>
                <w:w w:val="103"/>
                <w:kern w:val="14"/>
                <w:sz w:val="14"/>
                <w:szCs w:val="20"/>
                <w:lang w:val="en-GB"/>
              </w:rPr>
            </w:pPr>
          </w:p>
        </w:tc>
        <w:tc>
          <w:tcPr>
            <w:tcW w:w="8640" w:type="dxa"/>
            <w:shd w:val="clear" w:color="auto" w:fill="auto"/>
          </w:tcPr>
          <w:p w14:paraId="3F0C9263" w14:textId="77777777" w:rsidR="00DF196B" w:rsidRPr="00DF196B" w:rsidRDefault="00DF196B" w:rsidP="00DF196B">
            <w:pPr>
              <w:tabs>
                <w:tab w:val="left" w:pos="1620"/>
              </w:tabs>
              <w:suppressAutoHyphens/>
              <w:spacing w:after="120"/>
              <w:rPr>
                <w:i/>
                <w:spacing w:val="4"/>
                <w:w w:val="103"/>
                <w:kern w:val="14"/>
                <w:sz w:val="14"/>
                <w:szCs w:val="20"/>
                <w:lang w:val="en-GB"/>
              </w:rPr>
            </w:pPr>
            <w:r w:rsidRPr="00DF196B">
              <w:rPr>
                <w:i/>
                <w:spacing w:val="4"/>
                <w:w w:val="103"/>
                <w:kern w:val="14"/>
                <w:sz w:val="14"/>
                <w:szCs w:val="20"/>
                <w:lang w:val="en-GB"/>
              </w:rPr>
              <w:t>Chapter</w:t>
            </w:r>
          </w:p>
        </w:tc>
        <w:tc>
          <w:tcPr>
            <w:tcW w:w="542" w:type="dxa"/>
            <w:gridSpan w:val="2"/>
            <w:shd w:val="clear" w:color="auto" w:fill="auto"/>
          </w:tcPr>
          <w:p w14:paraId="6058BF7F" w14:textId="77777777" w:rsidR="00DF196B" w:rsidRPr="00DF196B" w:rsidRDefault="00DF196B" w:rsidP="00DF196B">
            <w:pPr>
              <w:tabs>
                <w:tab w:val="left" w:pos="1620"/>
              </w:tabs>
              <w:suppressAutoHyphens/>
              <w:spacing w:after="120"/>
              <w:jc w:val="right"/>
              <w:rPr>
                <w:i/>
                <w:spacing w:val="4"/>
                <w:w w:val="103"/>
                <w:kern w:val="14"/>
                <w:sz w:val="14"/>
                <w:szCs w:val="20"/>
                <w:lang w:val="en-GB"/>
              </w:rPr>
            </w:pPr>
            <w:r w:rsidRPr="00DF196B">
              <w:rPr>
                <w:i/>
                <w:spacing w:val="4"/>
                <w:w w:val="103"/>
                <w:kern w:val="14"/>
                <w:sz w:val="14"/>
                <w:szCs w:val="20"/>
                <w:lang w:val="en-GB"/>
              </w:rPr>
              <w:t>Page</w:t>
            </w:r>
          </w:p>
        </w:tc>
      </w:tr>
      <w:tr w:rsidR="00DF196B" w:rsidRPr="00DF196B" w14:paraId="4E531D9B" w14:textId="77777777" w:rsidTr="00A658D2">
        <w:tc>
          <w:tcPr>
            <w:tcW w:w="9360" w:type="dxa"/>
            <w:gridSpan w:val="2"/>
            <w:shd w:val="clear" w:color="auto" w:fill="auto"/>
          </w:tcPr>
          <w:p w14:paraId="6044F54E" w14:textId="77777777" w:rsidR="00DF196B" w:rsidRPr="00DF196B" w:rsidRDefault="00DF196B" w:rsidP="00DF196B">
            <w:pPr>
              <w:numPr>
                <w:ilvl w:val="0"/>
                <w:numId w:val="36"/>
              </w:numPr>
              <w:tabs>
                <w:tab w:val="right" w:pos="1080"/>
                <w:tab w:val="left" w:pos="1296"/>
                <w:tab w:val="left" w:pos="1620"/>
                <w:tab w:val="left" w:pos="2160"/>
                <w:tab w:val="left" w:pos="2592"/>
                <w:tab w:val="right" w:leader="dot" w:pos="8381"/>
              </w:tabs>
              <w:suppressAutoHyphens/>
              <w:spacing w:after="120" w:line="240" w:lineRule="exact"/>
              <w:jc w:val="both"/>
              <w:rPr>
                <w:spacing w:val="4"/>
                <w:w w:val="103"/>
                <w:kern w:val="14"/>
                <w:sz w:val="20"/>
                <w:szCs w:val="20"/>
                <w:lang w:val="en-GB"/>
              </w:rPr>
            </w:pPr>
            <w:r w:rsidRPr="00DF196B">
              <w:rPr>
                <w:spacing w:val="4"/>
                <w:w w:val="103"/>
                <w:kern w:val="14"/>
                <w:sz w:val="20"/>
                <w:szCs w:val="20"/>
                <w:lang w:val="en-GB"/>
              </w:rPr>
              <w:tab/>
              <w:t>Programme rationale</w:t>
            </w:r>
            <w:r w:rsidRPr="00DF196B">
              <w:rPr>
                <w:spacing w:val="60"/>
                <w:w w:val="103"/>
                <w:kern w:val="14"/>
                <w:sz w:val="17"/>
                <w:szCs w:val="20"/>
                <w:lang w:val="en-GB"/>
              </w:rPr>
              <w:tab/>
            </w:r>
          </w:p>
        </w:tc>
        <w:tc>
          <w:tcPr>
            <w:tcW w:w="542" w:type="dxa"/>
            <w:gridSpan w:val="2"/>
            <w:vMerge w:val="restart"/>
            <w:shd w:val="clear" w:color="auto" w:fill="auto"/>
            <w:vAlign w:val="bottom"/>
          </w:tcPr>
          <w:p w14:paraId="50839C08" w14:textId="77777777" w:rsidR="00DF196B" w:rsidRPr="00DF196B" w:rsidRDefault="00DF196B" w:rsidP="00DF196B">
            <w:pPr>
              <w:tabs>
                <w:tab w:val="left" w:pos="1620"/>
              </w:tabs>
              <w:suppressAutoHyphens/>
              <w:spacing w:after="120" w:line="240" w:lineRule="exact"/>
              <w:jc w:val="right"/>
              <w:rPr>
                <w:spacing w:val="4"/>
                <w:w w:val="103"/>
                <w:kern w:val="14"/>
                <w:sz w:val="20"/>
                <w:szCs w:val="20"/>
                <w:lang w:val="en-GB"/>
              </w:rPr>
            </w:pPr>
            <w:r w:rsidRPr="00DF196B">
              <w:rPr>
                <w:spacing w:val="4"/>
                <w:w w:val="103"/>
                <w:kern w:val="14"/>
                <w:sz w:val="20"/>
                <w:szCs w:val="20"/>
                <w:lang w:val="en-GB"/>
              </w:rPr>
              <w:t>2</w:t>
            </w:r>
          </w:p>
          <w:p w14:paraId="6405D1EB" w14:textId="77777777" w:rsidR="00DF196B" w:rsidRPr="00DF196B" w:rsidRDefault="00DF196B" w:rsidP="00DF196B">
            <w:pPr>
              <w:tabs>
                <w:tab w:val="left" w:pos="1620"/>
              </w:tabs>
              <w:suppressAutoHyphens/>
              <w:spacing w:after="120" w:line="240" w:lineRule="exact"/>
              <w:jc w:val="right"/>
              <w:rPr>
                <w:spacing w:val="4"/>
                <w:w w:val="103"/>
                <w:kern w:val="14"/>
                <w:sz w:val="20"/>
                <w:szCs w:val="20"/>
                <w:lang w:val="en-GB"/>
              </w:rPr>
            </w:pPr>
            <w:r w:rsidRPr="00DF196B">
              <w:rPr>
                <w:spacing w:val="4"/>
                <w:w w:val="103"/>
                <w:kern w:val="14"/>
                <w:sz w:val="20"/>
                <w:szCs w:val="20"/>
                <w:lang w:val="en-GB"/>
              </w:rPr>
              <w:t>4</w:t>
            </w:r>
          </w:p>
        </w:tc>
      </w:tr>
      <w:tr w:rsidR="00DF196B" w:rsidRPr="00DF196B" w14:paraId="28CFA79E" w14:textId="77777777" w:rsidTr="00A658D2">
        <w:tc>
          <w:tcPr>
            <w:tcW w:w="9360" w:type="dxa"/>
            <w:gridSpan w:val="2"/>
            <w:shd w:val="clear" w:color="auto" w:fill="auto"/>
          </w:tcPr>
          <w:p w14:paraId="65A39919" w14:textId="77777777" w:rsidR="00DF196B" w:rsidRPr="00DF196B" w:rsidRDefault="00DF196B" w:rsidP="00DF196B">
            <w:pPr>
              <w:numPr>
                <w:ilvl w:val="0"/>
                <w:numId w:val="36"/>
              </w:numPr>
              <w:tabs>
                <w:tab w:val="right" w:pos="1080"/>
                <w:tab w:val="left" w:pos="1296"/>
                <w:tab w:val="left" w:pos="1620"/>
                <w:tab w:val="left" w:pos="2160"/>
                <w:tab w:val="left" w:pos="2592"/>
                <w:tab w:val="left" w:pos="3024"/>
                <w:tab w:val="left" w:pos="3456"/>
                <w:tab w:val="left" w:pos="3888"/>
                <w:tab w:val="left" w:pos="4320"/>
                <w:tab w:val="right" w:leader="dot" w:pos="8381"/>
              </w:tabs>
              <w:suppressAutoHyphens/>
              <w:spacing w:after="120" w:line="240" w:lineRule="exact"/>
              <w:jc w:val="both"/>
              <w:rPr>
                <w:spacing w:val="4"/>
                <w:w w:val="103"/>
                <w:kern w:val="14"/>
                <w:sz w:val="20"/>
                <w:szCs w:val="20"/>
                <w:lang w:val="en-GB"/>
              </w:rPr>
            </w:pPr>
            <w:r w:rsidRPr="00DF196B">
              <w:rPr>
                <w:spacing w:val="4"/>
                <w:w w:val="103"/>
                <w:kern w:val="14"/>
                <w:sz w:val="20"/>
                <w:szCs w:val="20"/>
                <w:lang w:val="en-GB"/>
              </w:rPr>
              <w:tab/>
              <w:t>Programme priorities and partnerships</w:t>
            </w:r>
            <w:r w:rsidRPr="00DF196B">
              <w:rPr>
                <w:spacing w:val="60"/>
                <w:w w:val="103"/>
                <w:kern w:val="14"/>
                <w:sz w:val="17"/>
                <w:szCs w:val="20"/>
                <w:lang w:val="en-GB"/>
              </w:rPr>
              <w:tab/>
            </w:r>
          </w:p>
        </w:tc>
        <w:tc>
          <w:tcPr>
            <w:tcW w:w="542" w:type="dxa"/>
            <w:gridSpan w:val="2"/>
            <w:vMerge/>
            <w:shd w:val="clear" w:color="auto" w:fill="auto"/>
            <w:vAlign w:val="bottom"/>
          </w:tcPr>
          <w:p w14:paraId="50355376" w14:textId="77777777" w:rsidR="00DF196B" w:rsidRPr="00DF196B" w:rsidRDefault="00DF196B" w:rsidP="00DF196B">
            <w:pPr>
              <w:tabs>
                <w:tab w:val="left" w:pos="1620"/>
              </w:tabs>
              <w:suppressAutoHyphens/>
              <w:spacing w:after="120" w:line="240" w:lineRule="exact"/>
              <w:jc w:val="right"/>
              <w:rPr>
                <w:spacing w:val="4"/>
                <w:w w:val="103"/>
                <w:kern w:val="14"/>
                <w:sz w:val="20"/>
                <w:szCs w:val="20"/>
                <w:lang w:val="en-GB"/>
              </w:rPr>
            </w:pPr>
          </w:p>
        </w:tc>
      </w:tr>
      <w:tr w:rsidR="00DF196B" w:rsidRPr="00DF196B" w14:paraId="7ED9B89D" w14:textId="77777777" w:rsidTr="00A658D2">
        <w:tc>
          <w:tcPr>
            <w:tcW w:w="9360" w:type="dxa"/>
            <w:gridSpan w:val="2"/>
            <w:shd w:val="clear" w:color="auto" w:fill="auto"/>
          </w:tcPr>
          <w:p w14:paraId="415E1265" w14:textId="77777777" w:rsidR="00DF196B" w:rsidRPr="00DF196B" w:rsidRDefault="00DF196B" w:rsidP="00DF196B">
            <w:pPr>
              <w:numPr>
                <w:ilvl w:val="0"/>
                <w:numId w:val="36"/>
              </w:numPr>
              <w:tabs>
                <w:tab w:val="right" w:pos="1080"/>
                <w:tab w:val="left" w:pos="1296"/>
                <w:tab w:val="left" w:pos="1620"/>
                <w:tab w:val="left" w:pos="2160"/>
                <w:tab w:val="left" w:pos="2592"/>
                <w:tab w:val="left" w:pos="3024"/>
                <w:tab w:val="right" w:leader="dot" w:pos="8381"/>
              </w:tabs>
              <w:suppressAutoHyphens/>
              <w:spacing w:after="120" w:line="240" w:lineRule="exact"/>
              <w:jc w:val="both"/>
              <w:rPr>
                <w:spacing w:val="4"/>
                <w:w w:val="103"/>
                <w:kern w:val="14"/>
                <w:sz w:val="20"/>
                <w:szCs w:val="20"/>
                <w:lang w:val="en-GB"/>
              </w:rPr>
            </w:pPr>
            <w:r w:rsidRPr="00DF196B">
              <w:rPr>
                <w:spacing w:val="4"/>
                <w:w w:val="103"/>
                <w:kern w:val="14"/>
                <w:sz w:val="20"/>
                <w:szCs w:val="20"/>
                <w:lang w:val="en-GB"/>
              </w:rPr>
              <w:tab/>
              <w:t>Programme and risk management</w:t>
            </w:r>
            <w:r w:rsidRPr="00DF196B">
              <w:rPr>
                <w:spacing w:val="60"/>
                <w:w w:val="103"/>
                <w:kern w:val="14"/>
                <w:sz w:val="17"/>
                <w:szCs w:val="20"/>
                <w:lang w:val="en-GB"/>
              </w:rPr>
              <w:tab/>
            </w:r>
          </w:p>
        </w:tc>
        <w:tc>
          <w:tcPr>
            <w:tcW w:w="542" w:type="dxa"/>
            <w:gridSpan w:val="2"/>
            <w:vMerge w:val="restart"/>
            <w:shd w:val="clear" w:color="auto" w:fill="auto"/>
            <w:vAlign w:val="bottom"/>
          </w:tcPr>
          <w:p w14:paraId="50F476CB" w14:textId="2B753F88" w:rsidR="00DF196B" w:rsidRPr="00DF196B" w:rsidRDefault="00EE50A9" w:rsidP="00DF196B">
            <w:pPr>
              <w:tabs>
                <w:tab w:val="left" w:pos="1620"/>
              </w:tabs>
              <w:suppressAutoHyphens/>
              <w:spacing w:after="120" w:line="240" w:lineRule="exact"/>
              <w:jc w:val="right"/>
              <w:rPr>
                <w:spacing w:val="4"/>
                <w:w w:val="103"/>
                <w:kern w:val="14"/>
                <w:sz w:val="20"/>
                <w:szCs w:val="20"/>
                <w:lang w:val="en-GB"/>
              </w:rPr>
            </w:pPr>
            <w:r>
              <w:rPr>
                <w:spacing w:val="4"/>
                <w:w w:val="103"/>
                <w:kern w:val="14"/>
                <w:sz w:val="20"/>
                <w:szCs w:val="20"/>
                <w:lang w:val="en-GB"/>
              </w:rPr>
              <w:t>6</w:t>
            </w:r>
          </w:p>
          <w:p w14:paraId="4D7E3C3C" w14:textId="4C13169A" w:rsidR="00DF196B" w:rsidRPr="00DF196B" w:rsidRDefault="00240A81" w:rsidP="00DF196B">
            <w:pPr>
              <w:tabs>
                <w:tab w:val="left" w:pos="1620"/>
              </w:tabs>
              <w:suppressAutoHyphens/>
              <w:spacing w:after="120" w:line="240" w:lineRule="exact"/>
              <w:jc w:val="right"/>
              <w:rPr>
                <w:spacing w:val="4"/>
                <w:w w:val="103"/>
                <w:kern w:val="14"/>
                <w:sz w:val="20"/>
                <w:szCs w:val="20"/>
                <w:lang w:val="en-GB"/>
              </w:rPr>
            </w:pPr>
            <w:r>
              <w:rPr>
                <w:spacing w:val="4"/>
                <w:w w:val="103"/>
                <w:kern w:val="14"/>
                <w:sz w:val="20"/>
                <w:szCs w:val="20"/>
                <w:lang w:val="en-GB"/>
              </w:rPr>
              <w:t>8</w:t>
            </w:r>
            <w:r w:rsidR="00DF196B" w:rsidRPr="00DF196B">
              <w:rPr>
                <w:spacing w:val="4"/>
                <w:w w:val="103"/>
                <w:kern w:val="14"/>
                <w:sz w:val="20"/>
                <w:szCs w:val="20"/>
                <w:lang w:val="en-GB"/>
              </w:rPr>
              <w:t xml:space="preserve"> </w:t>
            </w:r>
          </w:p>
        </w:tc>
      </w:tr>
      <w:tr w:rsidR="00DF196B" w:rsidRPr="00DF196B" w14:paraId="771B3E4C" w14:textId="77777777" w:rsidTr="00A658D2">
        <w:tc>
          <w:tcPr>
            <w:tcW w:w="9360" w:type="dxa"/>
            <w:gridSpan w:val="2"/>
            <w:shd w:val="clear" w:color="auto" w:fill="auto"/>
          </w:tcPr>
          <w:p w14:paraId="018C51AE" w14:textId="77777777" w:rsidR="00DF196B" w:rsidRPr="00DF196B" w:rsidRDefault="00DF196B" w:rsidP="00DF196B">
            <w:pPr>
              <w:numPr>
                <w:ilvl w:val="0"/>
                <w:numId w:val="36"/>
              </w:numPr>
              <w:tabs>
                <w:tab w:val="right" w:pos="1080"/>
                <w:tab w:val="left" w:pos="1296"/>
                <w:tab w:val="left" w:pos="1620"/>
                <w:tab w:val="left" w:pos="2160"/>
                <w:tab w:val="left" w:pos="2592"/>
                <w:tab w:val="left" w:pos="3024"/>
                <w:tab w:val="left" w:pos="3420"/>
                <w:tab w:val="left" w:pos="3456"/>
                <w:tab w:val="right" w:leader="dot" w:pos="8381"/>
              </w:tabs>
              <w:suppressAutoHyphens/>
              <w:spacing w:after="120" w:line="240" w:lineRule="exact"/>
              <w:jc w:val="both"/>
              <w:rPr>
                <w:spacing w:val="4"/>
                <w:w w:val="103"/>
                <w:kern w:val="14"/>
                <w:sz w:val="20"/>
                <w:szCs w:val="20"/>
                <w:lang w:val="en-GB"/>
              </w:rPr>
            </w:pPr>
            <w:r w:rsidRPr="00DF196B">
              <w:rPr>
                <w:spacing w:val="4"/>
                <w:w w:val="103"/>
                <w:kern w:val="14"/>
                <w:sz w:val="20"/>
                <w:szCs w:val="20"/>
                <w:lang w:val="en-GB"/>
              </w:rPr>
              <w:tab/>
              <w:t>Monitoring and evaluation</w:t>
            </w:r>
            <w:r w:rsidRPr="00DF196B">
              <w:rPr>
                <w:spacing w:val="60"/>
                <w:w w:val="103"/>
                <w:kern w:val="14"/>
                <w:sz w:val="17"/>
                <w:szCs w:val="20"/>
                <w:lang w:val="en-GB"/>
              </w:rPr>
              <w:tab/>
            </w:r>
            <w:r w:rsidRPr="00DF196B">
              <w:rPr>
                <w:spacing w:val="60"/>
                <w:w w:val="103"/>
                <w:kern w:val="14"/>
                <w:sz w:val="17"/>
                <w:szCs w:val="20"/>
                <w:lang w:val="en-GB"/>
              </w:rPr>
              <w:tab/>
            </w:r>
          </w:p>
        </w:tc>
        <w:tc>
          <w:tcPr>
            <w:tcW w:w="542" w:type="dxa"/>
            <w:gridSpan w:val="2"/>
            <w:vMerge/>
            <w:shd w:val="clear" w:color="auto" w:fill="auto"/>
            <w:vAlign w:val="bottom"/>
          </w:tcPr>
          <w:p w14:paraId="7F263063" w14:textId="77777777" w:rsidR="00DF196B" w:rsidRPr="00DF196B" w:rsidRDefault="00DF196B" w:rsidP="00DF196B">
            <w:pPr>
              <w:tabs>
                <w:tab w:val="left" w:pos="1620"/>
              </w:tabs>
              <w:suppressAutoHyphens/>
              <w:spacing w:after="120" w:line="240" w:lineRule="exact"/>
              <w:jc w:val="right"/>
              <w:rPr>
                <w:spacing w:val="4"/>
                <w:w w:val="103"/>
                <w:kern w:val="14"/>
                <w:sz w:val="20"/>
                <w:szCs w:val="20"/>
                <w:lang w:val="en-GB"/>
              </w:rPr>
            </w:pPr>
          </w:p>
        </w:tc>
      </w:tr>
      <w:tr w:rsidR="00DF196B" w:rsidRPr="00DF196B" w14:paraId="4E09E042" w14:textId="77777777" w:rsidTr="00A658D2">
        <w:tc>
          <w:tcPr>
            <w:tcW w:w="9369" w:type="dxa"/>
            <w:gridSpan w:val="3"/>
            <w:shd w:val="clear" w:color="auto" w:fill="auto"/>
          </w:tcPr>
          <w:p w14:paraId="6B31EA69" w14:textId="77777777" w:rsidR="00DF196B" w:rsidRPr="00DF196B" w:rsidRDefault="00DF196B" w:rsidP="00DF196B">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spacing w:val="4"/>
                <w:w w:val="103"/>
                <w:kern w:val="14"/>
                <w:sz w:val="20"/>
                <w:szCs w:val="20"/>
                <w:lang w:val="en-GB"/>
              </w:rPr>
            </w:pPr>
            <w:r w:rsidRPr="00DF196B">
              <w:rPr>
                <w:spacing w:val="4"/>
                <w:w w:val="103"/>
                <w:kern w:val="14"/>
                <w:sz w:val="20"/>
                <w:szCs w:val="20"/>
                <w:lang w:val="en-GB"/>
              </w:rPr>
              <w:t xml:space="preserve">     Annex</w:t>
            </w:r>
          </w:p>
        </w:tc>
        <w:tc>
          <w:tcPr>
            <w:tcW w:w="533" w:type="dxa"/>
            <w:shd w:val="clear" w:color="auto" w:fill="auto"/>
            <w:vAlign w:val="bottom"/>
          </w:tcPr>
          <w:p w14:paraId="74FAA146" w14:textId="77777777" w:rsidR="00DF196B" w:rsidRPr="00DF196B" w:rsidRDefault="00DF196B" w:rsidP="00DF196B">
            <w:pPr>
              <w:tabs>
                <w:tab w:val="left" w:pos="1620"/>
              </w:tabs>
              <w:suppressAutoHyphens/>
              <w:spacing w:after="120" w:line="240" w:lineRule="exact"/>
              <w:jc w:val="right"/>
              <w:rPr>
                <w:spacing w:val="4"/>
                <w:w w:val="103"/>
                <w:kern w:val="14"/>
                <w:sz w:val="20"/>
                <w:szCs w:val="20"/>
                <w:lang w:val="en-GB"/>
              </w:rPr>
            </w:pPr>
          </w:p>
        </w:tc>
      </w:tr>
      <w:tr w:rsidR="00DF196B" w:rsidRPr="00DF196B" w14:paraId="390BD36F" w14:textId="77777777" w:rsidTr="00A658D2">
        <w:tc>
          <w:tcPr>
            <w:tcW w:w="9369" w:type="dxa"/>
            <w:gridSpan w:val="3"/>
            <w:shd w:val="clear" w:color="auto" w:fill="auto"/>
          </w:tcPr>
          <w:p w14:paraId="6BED181E" w14:textId="77777777" w:rsidR="00DF196B" w:rsidRPr="00DF196B" w:rsidRDefault="00DF196B" w:rsidP="00DF196B">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szCs w:val="20"/>
                <w:lang w:val="en-GB"/>
              </w:rPr>
            </w:pPr>
            <w:r w:rsidRPr="00DF196B">
              <w:rPr>
                <w:spacing w:val="4"/>
                <w:w w:val="103"/>
                <w:kern w:val="14"/>
                <w:sz w:val="20"/>
                <w:szCs w:val="20"/>
                <w:lang w:val="en-GB"/>
              </w:rPr>
              <w:t>Results and resources framework for</w:t>
            </w:r>
            <w:r>
              <w:rPr>
                <w:spacing w:val="4"/>
                <w:w w:val="103"/>
                <w:kern w:val="14"/>
                <w:sz w:val="20"/>
                <w:szCs w:val="20"/>
                <w:lang w:val="en-GB"/>
              </w:rPr>
              <w:t xml:space="preserve"> the</w:t>
            </w:r>
            <w:r w:rsidRPr="00DF196B">
              <w:rPr>
                <w:spacing w:val="4"/>
                <w:w w:val="103"/>
                <w:kern w:val="14"/>
                <w:sz w:val="20"/>
                <w:szCs w:val="20"/>
                <w:lang w:val="en-GB"/>
              </w:rPr>
              <w:t xml:space="preserve"> Lao People’s Democratic Republic (2017-2021)</w:t>
            </w:r>
            <w:r w:rsidRPr="00DF196B">
              <w:rPr>
                <w:spacing w:val="60"/>
                <w:w w:val="103"/>
                <w:kern w:val="14"/>
                <w:sz w:val="17"/>
                <w:szCs w:val="20"/>
                <w:lang w:val="en-GB"/>
              </w:rPr>
              <w:tab/>
            </w:r>
          </w:p>
        </w:tc>
        <w:tc>
          <w:tcPr>
            <w:tcW w:w="533" w:type="dxa"/>
            <w:shd w:val="clear" w:color="auto" w:fill="auto"/>
            <w:vAlign w:val="bottom"/>
          </w:tcPr>
          <w:p w14:paraId="01C3366E" w14:textId="1356F5C1" w:rsidR="00DF196B" w:rsidRPr="00DF196B" w:rsidRDefault="00240A81" w:rsidP="00240A81">
            <w:pPr>
              <w:tabs>
                <w:tab w:val="left" w:pos="1620"/>
              </w:tabs>
              <w:suppressAutoHyphens/>
              <w:spacing w:after="120" w:line="240" w:lineRule="exact"/>
              <w:jc w:val="right"/>
              <w:rPr>
                <w:spacing w:val="4"/>
                <w:w w:val="103"/>
                <w:kern w:val="14"/>
                <w:sz w:val="20"/>
                <w:szCs w:val="20"/>
                <w:lang w:val="en-GB"/>
              </w:rPr>
            </w:pPr>
            <w:r>
              <w:rPr>
                <w:spacing w:val="4"/>
                <w:w w:val="103"/>
                <w:kern w:val="14"/>
                <w:sz w:val="20"/>
                <w:szCs w:val="20"/>
                <w:lang w:val="en-GB"/>
              </w:rPr>
              <w:t>9</w:t>
            </w:r>
          </w:p>
        </w:tc>
      </w:tr>
    </w:tbl>
    <w:p w14:paraId="15BB0905" w14:textId="77777777" w:rsidR="00165D8A" w:rsidRDefault="00165D8A" w:rsidP="000F24D3">
      <w:pPr>
        <w:rPr>
          <w:color w:val="000000"/>
          <w:lang w:val="en-GB"/>
        </w:rPr>
      </w:pPr>
    </w:p>
    <w:p w14:paraId="4355B811" w14:textId="77777777" w:rsidR="00DF196B" w:rsidRDefault="00DF196B" w:rsidP="000F24D3">
      <w:pPr>
        <w:rPr>
          <w:color w:val="000000"/>
          <w:lang w:val="en-GB"/>
        </w:rPr>
      </w:pPr>
    </w:p>
    <w:p w14:paraId="4A83474E" w14:textId="77777777" w:rsidR="00DF196B" w:rsidRPr="00165D8A" w:rsidRDefault="00DF196B" w:rsidP="000F24D3">
      <w:pPr>
        <w:rPr>
          <w:color w:val="000000"/>
          <w:lang w:val="en-GB"/>
        </w:rPr>
        <w:sectPr w:rsidR="00DF196B" w:rsidRPr="00165D8A">
          <w:headerReference w:type="even" r:id="rId8"/>
          <w:headerReference w:type="default" r:id="rId9"/>
          <w:footerReference w:type="even" r:id="rId10"/>
          <w:footerReference w:type="default" r:id="rId11"/>
          <w:headerReference w:type="first" r:id="rId12"/>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29536117" w14:textId="77777777" w:rsidR="001D4283" w:rsidRPr="00A113CA" w:rsidRDefault="001D4283" w:rsidP="00DF196B">
      <w:pPr>
        <w:pStyle w:val="Heading2"/>
        <w:numPr>
          <w:ilvl w:val="0"/>
          <w:numId w:val="37"/>
        </w:numPr>
        <w:tabs>
          <w:tab w:val="left" w:pos="1170"/>
        </w:tabs>
        <w:spacing w:after="120"/>
        <w:ind w:left="720" w:right="-25" w:hanging="360"/>
        <w:jc w:val="both"/>
        <w:rPr>
          <w:rFonts w:ascii="Times New Roman" w:hAnsi="Times New Roman"/>
          <w:bCs/>
          <w:color w:val="000000"/>
          <w:szCs w:val="28"/>
          <w:lang w:val="en-GB"/>
        </w:rPr>
      </w:pPr>
      <w:r w:rsidRPr="00A113CA">
        <w:rPr>
          <w:rFonts w:ascii="Times New Roman" w:hAnsi="Times New Roman"/>
          <w:color w:val="000000"/>
          <w:szCs w:val="28"/>
          <w:lang w:val="en-GB"/>
        </w:rPr>
        <w:lastRenderedPageBreak/>
        <w:t xml:space="preserve">Programme </w:t>
      </w:r>
      <w:r w:rsidR="00DF196B" w:rsidRPr="00A113CA">
        <w:rPr>
          <w:rFonts w:ascii="Times New Roman" w:hAnsi="Times New Roman"/>
          <w:color w:val="000000"/>
          <w:szCs w:val="28"/>
          <w:lang w:val="en-GB"/>
        </w:rPr>
        <w:t>r</w:t>
      </w:r>
      <w:r w:rsidRPr="00A113CA">
        <w:rPr>
          <w:rFonts w:ascii="Times New Roman" w:hAnsi="Times New Roman"/>
          <w:color w:val="000000"/>
          <w:szCs w:val="28"/>
          <w:lang w:val="en-GB"/>
        </w:rPr>
        <w:t xml:space="preserve">ationale </w:t>
      </w:r>
    </w:p>
    <w:p w14:paraId="7EC07C74" w14:textId="0274AFB1" w:rsidR="00F66CFE" w:rsidRPr="00F66CFE" w:rsidRDefault="0018322D" w:rsidP="009E24B3">
      <w:pPr>
        <w:pStyle w:val="ListParagraph"/>
        <w:numPr>
          <w:ilvl w:val="1"/>
          <w:numId w:val="13"/>
        </w:numPr>
        <w:tabs>
          <w:tab w:val="left" w:pos="1170"/>
          <w:tab w:val="left" w:pos="1260"/>
        </w:tabs>
        <w:spacing w:after="120"/>
        <w:ind w:left="727" w:right="-25" w:firstLine="0"/>
        <w:jc w:val="both"/>
        <w:rPr>
          <w:sz w:val="20"/>
          <w:lang w:val="en-GB"/>
        </w:rPr>
      </w:pPr>
      <w:r w:rsidRPr="00E432A5">
        <w:rPr>
          <w:sz w:val="20"/>
          <w:szCs w:val="20"/>
          <w:lang w:val="en-GB"/>
        </w:rPr>
        <w:t>The Lao People’s Democratic Republic is a land</w:t>
      </w:r>
      <w:r w:rsidR="00291C1D" w:rsidRPr="00E432A5">
        <w:rPr>
          <w:sz w:val="20"/>
          <w:szCs w:val="20"/>
          <w:lang w:val="en-GB"/>
        </w:rPr>
        <w:t>l</w:t>
      </w:r>
      <w:r w:rsidR="00363FD0">
        <w:rPr>
          <w:sz w:val="20"/>
          <w:szCs w:val="20"/>
          <w:lang w:val="en-GB"/>
        </w:rPr>
        <w:t>oc</w:t>
      </w:r>
      <w:r w:rsidR="00291C1D" w:rsidRPr="00E432A5">
        <w:rPr>
          <w:sz w:val="20"/>
          <w:szCs w:val="20"/>
          <w:lang w:val="en-GB"/>
        </w:rPr>
        <w:t>ked</w:t>
      </w:r>
      <w:r w:rsidR="000510EE">
        <w:rPr>
          <w:rStyle w:val="FootnoteReference"/>
          <w:sz w:val="20"/>
          <w:szCs w:val="20"/>
          <w:lang w:val="en-GB"/>
        </w:rPr>
        <w:footnoteReference w:id="1"/>
      </w:r>
      <w:r w:rsidRPr="00E432A5">
        <w:rPr>
          <w:sz w:val="20"/>
          <w:szCs w:val="20"/>
          <w:lang w:val="en-GB"/>
        </w:rPr>
        <w:t xml:space="preserve"> least developed country of 6.5 million people.</w:t>
      </w:r>
      <w:r w:rsidR="0085206C" w:rsidRPr="00E432A5">
        <w:rPr>
          <w:sz w:val="20"/>
          <w:szCs w:val="20"/>
          <w:lang w:val="en-GB"/>
        </w:rPr>
        <w:t xml:space="preserve"> </w:t>
      </w:r>
      <w:r w:rsidR="00A658D2">
        <w:rPr>
          <w:sz w:val="20"/>
          <w:szCs w:val="20"/>
          <w:lang w:val="en-GB"/>
        </w:rPr>
        <w:t>S</w:t>
      </w:r>
      <w:r w:rsidR="0085206C" w:rsidRPr="00F66CFE">
        <w:rPr>
          <w:sz w:val="20"/>
          <w:szCs w:val="20"/>
          <w:lang w:val="en-GB"/>
        </w:rPr>
        <w:t>ince 1990</w:t>
      </w:r>
      <w:r w:rsidR="00A658D2">
        <w:rPr>
          <w:sz w:val="20"/>
          <w:szCs w:val="20"/>
          <w:lang w:val="en-GB"/>
        </w:rPr>
        <w:t xml:space="preserve"> t</w:t>
      </w:r>
      <w:r w:rsidR="0085206C" w:rsidRPr="00F66CFE">
        <w:rPr>
          <w:sz w:val="20"/>
          <w:szCs w:val="20"/>
          <w:lang w:val="en-GB"/>
        </w:rPr>
        <w:t xml:space="preserve">he country’s </w:t>
      </w:r>
      <w:r w:rsidR="00A658D2">
        <w:rPr>
          <w:sz w:val="20"/>
          <w:szCs w:val="20"/>
          <w:lang w:val="en-GB"/>
        </w:rPr>
        <w:t xml:space="preserve">ranking on the </w:t>
      </w:r>
      <w:r w:rsidR="0085206C" w:rsidRPr="00F66CFE">
        <w:rPr>
          <w:sz w:val="20"/>
          <w:szCs w:val="20"/>
          <w:lang w:val="en-GB"/>
        </w:rPr>
        <w:t xml:space="preserve">Human Development Index has increased 45 </w:t>
      </w:r>
      <w:r w:rsidR="00A658D2">
        <w:rPr>
          <w:sz w:val="20"/>
          <w:szCs w:val="20"/>
          <w:lang w:val="en-GB"/>
        </w:rPr>
        <w:t>per cent,</w:t>
      </w:r>
      <w:r w:rsidR="0085206C" w:rsidRPr="00F66CFE">
        <w:rPr>
          <w:sz w:val="20"/>
          <w:szCs w:val="20"/>
          <w:lang w:val="en-GB"/>
        </w:rPr>
        <w:t xml:space="preserve"> from 0.397 to 0.575.</w:t>
      </w:r>
      <w:r w:rsidR="0085206C" w:rsidRPr="00D763E8">
        <w:rPr>
          <w:rStyle w:val="FootnoteReference"/>
          <w:sz w:val="20"/>
          <w:szCs w:val="20"/>
          <w:lang w:val="en-GB"/>
        </w:rPr>
        <w:footnoteReference w:id="2"/>
      </w:r>
      <w:r w:rsidR="0085206C" w:rsidRPr="00F66CFE">
        <w:rPr>
          <w:sz w:val="20"/>
          <w:szCs w:val="20"/>
          <w:lang w:val="en-GB"/>
        </w:rPr>
        <w:t xml:space="preserve"> Life expectancy at birth </w:t>
      </w:r>
      <w:r w:rsidR="00A658D2">
        <w:rPr>
          <w:sz w:val="20"/>
          <w:szCs w:val="20"/>
          <w:lang w:val="en-GB"/>
        </w:rPr>
        <w:t xml:space="preserve">has </w:t>
      </w:r>
      <w:r w:rsidR="0085206C" w:rsidRPr="00F66CFE">
        <w:rPr>
          <w:sz w:val="20"/>
          <w:szCs w:val="20"/>
          <w:lang w:val="en-GB"/>
        </w:rPr>
        <w:t>increased from 53.6 to 66.2 years, and years of schooling from 6.7 to 10.6.</w:t>
      </w:r>
      <w:r w:rsidR="0085206C" w:rsidRPr="00D763E8">
        <w:rPr>
          <w:rStyle w:val="FootnoteReference"/>
          <w:sz w:val="20"/>
          <w:szCs w:val="20"/>
          <w:lang w:val="en-GB"/>
        </w:rPr>
        <w:footnoteReference w:id="3"/>
      </w:r>
      <w:r w:rsidR="00FF6B1F" w:rsidRPr="00F66CFE">
        <w:rPr>
          <w:sz w:val="20"/>
          <w:szCs w:val="20"/>
          <w:lang w:val="en-GB"/>
        </w:rPr>
        <w:t xml:space="preserve"> In 2011</w:t>
      </w:r>
      <w:r w:rsidR="00435D02">
        <w:rPr>
          <w:sz w:val="20"/>
          <w:szCs w:val="20"/>
          <w:lang w:val="en-GB"/>
        </w:rPr>
        <w:t>,</w:t>
      </w:r>
      <w:r w:rsidR="00FF6B1F" w:rsidRPr="00F66CFE">
        <w:rPr>
          <w:sz w:val="20"/>
          <w:szCs w:val="20"/>
          <w:lang w:val="en-GB"/>
        </w:rPr>
        <w:t xml:space="preserve"> the World Bank</w:t>
      </w:r>
      <w:r w:rsidR="006707D3">
        <w:rPr>
          <w:sz w:val="20"/>
          <w:szCs w:val="20"/>
          <w:lang w:val="en-GB"/>
        </w:rPr>
        <w:t xml:space="preserve"> </w:t>
      </w:r>
      <w:r w:rsidR="00FF6B1F" w:rsidRPr="00F66CFE">
        <w:rPr>
          <w:sz w:val="20"/>
          <w:szCs w:val="20"/>
          <w:lang w:val="en-GB"/>
        </w:rPr>
        <w:t>raised the country’s income categorization to lower</w:t>
      </w:r>
      <w:r w:rsidR="00A113CA">
        <w:rPr>
          <w:sz w:val="20"/>
          <w:szCs w:val="20"/>
          <w:lang w:val="en-GB"/>
        </w:rPr>
        <w:t xml:space="preserve"> </w:t>
      </w:r>
      <w:r w:rsidR="00FF6B1F" w:rsidRPr="00F66CFE">
        <w:rPr>
          <w:sz w:val="20"/>
          <w:szCs w:val="20"/>
          <w:lang w:val="en-GB"/>
        </w:rPr>
        <w:t>middle income.</w:t>
      </w:r>
      <w:r w:rsidR="00435D02" w:rsidRPr="00435D02">
        <w:rPr>
          <w:sz w:val="20"/>
          <w:szCs w:val="20"/>
          <w:lang w:val="en-GB"/>
        </w:rPr>
        <w:t xml:space="preserve"> </w:t>
      </w:r>
      <w:r w:rsidR="00435D02" w:rsidRPr="00F66CFE">
        <w:rPr>
          <w:sz w:val="20"/>
          <w:szCs w:val="20"/>
          <w:lang w:val="en-GB"/>
        </w:rPr>
        <w:t xml:space="preserve">Graduation from </w:t>
      </w:r>
      <w:r w:rsidR="00F22C09">
        <w:rPr>
          <w:sz w:val="20"/>
          <w:szCs w:val="20"/>
          <w:lang w:val="en-GB"/>
        </w:rPr>
        <w:t>least-developed-country</w:t>
      </w:r>
      <w:r w:rsidR="00435D02" w:rsidRPr="00F66CFE">
        <w:rPr>
          <w:sz w:val="20"/>
          <w:szCs w:val="20"/>
          <w:lang w:val="en-GB"/>
        </w:rPr>
        <w:t xml:space="preserve"> status is a high priority in</w:t>
      </w:r>
      <w:r w:rsidR="00435D02" w:rsidRPr="00F66CFE">
        <w:rPr>
          <w:spacing w:val="-2"/>
          <w:sz w:val="20"/>
          <w:szCs w:val="20"/>
          <w:lang w:val="en-GB"/>
        </w:rPr>
        <w:t xml:space="preserve"> the 8</w:t>
      </w:r>
      <w:r w:rsidR="00435D02" w:rsidRPr="00F66CFE">
        <w:rPr>
          <w:spacing w:val="-2"/>
          <w:sz w:val="20"/>
          <w:szCs w:val="20"/>
          <w:vertAlign w:val="superscript"/>
          <w:lang w:val="en-GB"/>
        </w:rPr>
        <w:t>th</w:t>
      </w:r>
      <w:r w:rsidR="00435D02" w:rsidRPr="00F66CFE">
        <w:rPr>
          <w:spacing w:val="-2"/>
          <w:sz w:val="20"/>
          <w:szCs w:val="20"/>
          <w:lang w:val="en-GB"/>
        </w:rPr>
        <w:t xml:space="preserve"> National Socio-Economic Development Plan (NSEDP) 2016-2020.</w:t>
      </w:r>
    </w:p>
    <w:p w14:paraId="39736AD2" w14:textId="4299D258" w:rsidR="0085206C" w:rsidRPr="00F66CFE" w:rsidRDefault="00BF4281" w:rsidP="009E24B3">
      <w:pPr>
        <w:pStyle w:val="ListParagraph"/>
        <w:numPr>
          <w:ilvl w:val="1"/>
          <w:numId w:val="13"/>
        </w:numPr>
        <w:tabs>
          <w:tab w:val="left" w:pos="1170"/>
          <w:tab w:val="left" w:pos="1260"/>
        </w:tabs>
        <w:spacing w:after="120"/>
        <w:ind w:left="727" w:right="-25" w:firstLine="0"/>
        <w:jc w:val="both"/>
        <w:rPr>
          <w:sz w:val="20"/>
          <w:lang w:val="en-GB"/>
        </w:rPr>
      </w:pPr>
      <w:r>
        <w:rPr>
          <w:sz w:val="20"/>
          <w:szCs w:val="20"/>
          <w:lang w:val="en-GB"/>
        </w:rPr>
        <w:t>The country</w:t>
      </w:r>
      <w:r w:rsidR="009C5C3E" w:rsidRPr="00F66CFE">
        <w:rPr>
          <w:sz w:val="20"/>
          <w:szCs w:val="20"/>
          <w:lang w:val="en-GB"/>
        </w:rPr>
        <w:t xml:space="preserve"> </w:t>
      </w:r>
      <w:r w:rsidR="0085206C" w:rsidRPr="00F66CFE">
        <w:rPr>
          <w:sz w:val="20"/>
          <w:szCs w:val="20"/>
          <w:lang w:val="en-GB"/>
        </w:rPr>
        <w:t xml:space="preserve">achieved its </w:t>
      </w:r>
      <w:r w:rsidR="00A658D2">
        <w:rPr>
          <w:sz w:val="20"/>
          <w:szCs w:val="20"/>
          <w:lang w:val="en-GB"/>
        </w:rPr>
        <w:t>Millennium Development Goal</w:t>
      </w:r>
      <w:r w:rsidR="0085206C" w:rsidRPr="00F66CFE">
        <w:rPr>
          <w:sz w:val="20"/>
          <w:szCs w:val="20"/>
          <w:lang w:val="en-GB"/>
        </w:rPr>
        <w:t xml:space="preserve"> targets on poverty, hunger reduction and access to safe water and sanitation. </w:t>
      </w:r>
      <w:r w:rsidR="00755CD1" w:rsidRPr="00F66CFE">
        <w:rPr>
          <w:sz w:val="20"/>
          <w:szCs w:val="20"/>
          <w:lang w:val="en-GB"/>
        </w:rPr>
        <w:t>S</w:t>
      </w:r>
      <w:r w:rsidR="0085206C" w:rsidRPr="00F66CFE">
        <w:rPr>
          <w:sz w:val="20"/>
          <w:szCs w:val="20"/>
          <w:lang w:val="en-GB"/>
        </w:rPr>
        <w:t>ignificant challenges remain</w:t>
      </w:r>
      <w:r w:rsidR="005937D9" w:rsidRPr="00F66CFE">
        <w:rPr>
          <w:sz w:val="20"/>
          <w:szCs w:val="20"/>
          <w:lang w:val="en-GB"/>
        </w:rPr>
        <w:t xml:space="preserve"> </w:t>
      </w:r>
      <w:r w:rsidR="0085206C" w:rsidRPr="00F66CFE">
        <w:rPr>
          <w:sz w:val="20"/>
          <w:szCs w:val="20"/>
          <w:lang w:val="en-GB"/>
        </w:rPr>
        <w:t>with respect to food security and nutrition</w:t>
      </w:r>
      <w:r w:rsidR="00A658D2">
        <w:rPr>
          <w:sz w:val="20"/>
          <w:szCs w:val="20"/>
          <w:lang w:val="en-GB"/>
        </w:rPr>
        <w:t>;</w:t>
      </w:r>
      <w:r w:rsidR="0085206C" w:rsidRPr="00F66CFE">
        <w:rPr>
          <w:rFonts w:eastAsia="Times"/>
          <w:sz w:val="20"/>
          <w:szCs w:val="20"/>
          <w:lang w:val="en-GB"/>
        </w:rPr>
        <w:t xml:space="preserve"> an estimated 44 </w:t>
      </w:r>
      <w:r w:rsidR="00A658D2">
        <w:rPr>
          <w:rFonts w:eastAsia="Times"/>
          <w:sz w:val="20"/>
          <w:szCs w:val="20"/>
          <w:lang w:val="en-GB"/>
        </w:rPr>
        <w:t>per cent</w:t>
      </w:r>
      <w:r w:rsidR="0085206C" w:rsidRPr="00F66CFE">
        <w:rPr>
          <w:rFonts w:eastAsia="Times"/>
          <w:sz w:val="20"/>
          <w:szCs w:val="20"/>
          <w:lang w:val="en-GB"/>
        </w:rPr>
        <w:t xml:space="preserve"> of children </w:t>
      </w:r>
      <w:r w:rsidR="009C5C3E" w:rsidRPr="00F66CFE">
        <w:rPr>
          <w:rFonts w:eastAsia="Times"/>
          <w:sz w:val="20"/>
          <w:szCs w:val="20"/>
          <w:lang w:val="en-GB"/>
        </w:rPr>
        <w:t>under</w:t>
      </w:r>
      <w:r w:rsidR="00A658D2">
        <w:rPr>
          <w:rFonts w:eastAsia="Times"/>
          <w:sz w:val="20"/>
          <w:szCs w:val="20"/>
          <w:lang w:val="en-GB"/>
        </w:rPr>
        <w:t xml:space="preserve"> 5</w:t>
      </w:r>
      <w:r w:rsidR="009C5C3E" w:rsidRPr="00F66CFE">
        <w:rPr>
          <w:rFonts w:eastAsia="Times"/>
          <w:sz w:val="20"/>
          <w:szCs w:val="20"/>
          <w:lang w:val="en-GB"/>
        </w:rPr>
        <w:t xml:space="preserve"> </w:t>
      </w:r>
      <w:r w:rsidR="00A658D2">
        <w:rPr>
          <w:rFonts w:eastAsia="Times"/>
          <w:sz w:val="20"/>
          <w:szCs w:val="20"/>
          <w:lang w:val="en-GB"/>
        </w:rPr>
        <w:t xml:space="preserve">are </w:t>
      </w:r>
      <w:r w:rsidR="0085206C" w:rsidRPr="00F66CFE">
        <w:rPr>
          <w:rFonts w:eastAsia="Times"/>
          <w:sz w:val="20"/>
          <w:szCs w:val="20"/>
          <w:lang w:val="en-GB"/>
        </w:rPr>
        <w:t>stunted</w:t>
      </w:r>
      <w:r w:rsidR="009C5C3E" w:rsidRPr="00F66CFE">
        <w:rPr>
          <w:rFonts w:eastAsia="Times"/>
          <w:sz w:val="20"/>
          <w:szCs w:val="20"/>
          <w:lang w:val="en-GB"/>
        </w:rPr>
        <w:t>,</w:t>
      </w:r>
      <w:r w:rsidR="0085206C" w:rsidRPr="00F66CFE">
        <w:rPr>
          <w:rFonts w:eastAsia="Times"/>
          <w:sz w:val="20"/>
          <w:szCs w:val="20"/>
          <w:lang w:val="en-GB"/>
        </w:rPr>
        <w:t xml:space="preserve"> and 27 </w:t>
      </w:r>
      <w:r w:rsidR="00A658D2">
        <w:rPr>
          <w:rFonts w:eastAsia="Times"/>
          <w:sz w:val="20"/>
          <w:szCs w:val="20"/>
          <w:lang w:val="en-GB"/>
        </w:rPr>
        <w:t>per cent</w:t>
      </w:r>
      <w:r w:rsidR="0085206C" w:rsidRPr="00F66CFE">
        <w:rPr>
          <w:rFonts w:eastAsia="Times"/>
          <w:sz w:val="20"/>
          <w:szCs w:val="20"/>
          <w:lang w:val="en-GB"/>
        </w:rPr>
        <w:t xml:space="preserve"> </w:t>
      </w:r>
      <w:r w:rsidR="00A658D2">
        <w:rPr>
          <w:rFonts w:eastAsia="Times"/>
          <w:sz w:val="20"/>
          <w:szCs w:val="20"/>
          <w:lang w:val="en-GB"/>
        </w:rPr>
        <w:t xml:space="preserve">are </w:t>
      </w:r>
      <w:r w:rsidR="0085206C" w:rsidRPr="00F66CFE">
        <w:rPr>
          <w:rFonts w:eastAsia="Times"/>
          <w:sz w:val="20"/>
          <w:szCs w:val="20"/>
          <w:lang w:val="en-GB"/>
        </w:rPr>
        <w:t>severely underweight.</w:t>
      </w:r>
      <w:r w:rsidR="0085206C" w:rsidRPr="00D763E8">
        <w:rPr>
          <w:rStyle w:val="FootnoteReference"/>
          <w:sz w:val="20"/>
          <w:szCs w:val="20"/>
          <w:lang w:val="en-GB"/>
        </w:rPr>
        <w:footnoteReference w:id="4"/>
      </w:r>
      <w:r w:rsidR="0085206C" w:rsidRPr="00F66CFE">
        <w:rPr>
          <w:rFonts w:eastAsia="Times"/>
          <w:sz w:val="20"/>
          <w:szCs w:val="20"/>
          <w:lang w:val="en-GB"/>
        </w:rPr>
        <w:t xml:space="preserve"> Maternal mortality </w:t>
      </w:r>
      <w:r w:rsidR="009C5C3E" w:rsidRPr="00F66CFE">
        <w:rPr>
          <w:rFonts w:eastAsia="Times"/>
          <w:sz w:val="20"/>
          <w:szCs w:val="20"/>
          <w:lang w:val="en-GB"/>
        </w:rPr>
        <w:t>remains</w:t>
      </w:r>
      <w:r w:rsidR="0085206C" w:rsidRPr="00F66CFE">
        <w:rPr>
          <w:rFonts w:eastAsia="Times"/>
          <w:sz w:val="20"/>
          <w:szCs w:val="20"/>
          <w:lang w:val="en-GB"/>
        </w:rPr>
        <w:t xml:space="preserve"> high</w:t>
      </w:r>
      <w:r w:rsidR="00A658D2">
        <w:rPr>
          <w:rFonts w:eastAsia="Times"/>
          <w:sz w:val="20"/>
          <w:szCs w:val="20"/>
          <w:lang w:val="en-GB"/>
        </w:rPr>
        <w:t>. T</w:t>
      </w:r>
      <w:r w:rsidR="0085206C" w:rsidRPr="00F66CFE">
        <w:rPr>
          <w:rFonts w:eastAsia="Times"/>
          <w:sz w:val="20"/>
          <w:szCs w:val="20"/>
          <w:lang w:val="en-GB"/>
        </w:rPr>
        <w:t xml:space="preserve">he country </w:t>
      </w:r>
      <w:r w:rsidR="009C5C3E" w:rsidRPr="00F66CFE">
        <w:rPr>
          <w:rFonts w:eastAsia="Times"/>
          <w:sz w:val="20"/>
          <w:szCs w:val="20"/>
          <w:lang w:val="en-GB"/>
        </w:rPr>
        <w:t>faces</w:t>
      </w:r>
      <w:r w:rsidR="0085206C" w:rsidRPr="00F66CFE">
        <w:rPr>
          <w:rFonts w:eastAsia="Times"/>
          <w:sz w:val="20"/>
          <w:szCs w:val="20"/>
          <w:lang w:val="en-GB"/>
        </w:rPr>
        <w:t xml:space="preserve"> low completion rates at all levels of education </w:t>
      </w:r>
      <w:r w:rsidR="00A658D2">
        <w:rPr>
          <w:rFonts w:eastAsia="Times"/>
          <w:sz w:val="20"/>
          <w:szCs w:val="20"/>
          <w:lang w:val="en-GB"/>
        </w:rPr>
        <w:t>and a wide</w:t>
      </w:r>
      <w:r w:rsidR="00A658D2" w:rsidRPr="00F66CFE">
        <w:rPr>
          <w:rFonts w:eastAsia="Times"/>
          <w:sz w:val="20"/>
          <w:szCs w:val="20"/>
          <w:lang w:val="en-GB"/>
        </w:rPr>
        <w:t xml:space="preserve"> </w:t>
      </w:r>
      <w:r w:rsidR="00153307" w:rsidRPr="00F66CFE">
        <w:rPr>
          <w:rFonts w:eastAsia="Times"/>
          <w:sz w:val="20"/>
          <w:szCs w:val="20"/>
          <w:lang w:val="en-GB"/>
        </w:rPr>
        <w:t>gender gap</w:t>
      </w:r>
      <w:r>
        <w:rPr>
          <w:rFonts w:eastAsia="Times"/>
          <w:sz w:val="20"/>
          <w:szCs w:val="20"/>
          <w:lang w:val="en-GB"/>
        </w:rPr>
        <w:t>,</w:t>
      </w:r>
      <w:r w:rsidR="00153307" w:rsidRPr="00F66CFE">
        <w:rPr>
          <w:rFonts w:eastAsia="Times"/>
          <w:sz w:val="20"/>
          <w:szCs w:val="20"/>
          <w:lang w:val="en-GB"/>
        </w:rPr>
        <w:t xml:space="preserve"> </w:t>
      </w:r>
      <w:r w:rsidR="00A658D2">
        <w:rPr>
          <w:rFonts w:eastAsia="Times"/>
          <w:sz w:val="20"/>
          <w:szCs w:val="20"/>
          <w:lang w:val="en-GB"/>
        </w:rPr>
        <w:t>especially</w:t>
      </w:r>
      <w:r w:rsidR="00A658D2" w:rsidRPr="00F66CFE">
        <w:rPr>
          <w:rFonts w:eastAsia="Times"/>
          <w:sz w:val="20"/>
          <w:szCs w:val="20"/>
          <w:lang w:val="en-GB"/>
        </w:rPr>
        <w:t xml:space="preserve"> </w:t>
      </w:r>
      <w:r w:rsidR="00153307" w:rsidRPr="00F66CFE">
        <w:rPr>
          <w:rFonts w:eastAsia="Times"/>
          <w:sz w:val="20"/>
          <w:szCs w:val="20"/>
          <w:lang w:val="en-GB"/>
        </w:rPr>
        <w:t>at secondary and tertiary levels</w:t>
      </w:r>
      <w:r w:rsidR="0085206C" w:rsidRPr="00F66CFE">
        <w:rPr>
          <w:rFonts w:eastAsia="Times"/>
          <w:sz w:val="20"/>
          <w:szCs w:val="20"/>
          <w:lang w:val="en-GB"/>
        </w:rPr>
        <w:t>.</w:t>
      </w:r>
      <w:r w:rsidR="0085206C" w:rsidRPr="0093705B">
        <w:rPr>
          <w:rStyle w:val="FootnoteReference"/>
          <w:sz w:val="20"/>
          <w:szCs w:val="20"/>
          <w:lang w:val="en-GB"/>
        </w:rPr>
        <w:footnoteReference w:id="5"/>
      </w:r>
      <w:r w:rsidR="0085206C" w:rsidRPr="00F66CFE">
        <w:rPr>
          <w:rFonts w:eastAsia="Times"/>
          <w:sz w:val="20"/>
          <w:szCs w:val="20"/>
          <w:lang w:val="en-GB"/>
        </w:rPr>
        <w:t xml:space="preserve"> </w:t>
      </w:r>
      <w:r w:rsidR="009C5C3E" w:rsidRPr="00F66CFE">
        <w:rPr>
          <w:rFonts w:eastAsia="Times"/>
          <w:sz w:val="20"/>
          <w:szCs w:val="20"/>
          <w:lang w:val="en-GB"/>
        </w:rPr>
        <w:t>W</w:t>
      </w:r>
      <w:r w:rsidR="0085206C" w:rsidRPr="00F66CFE">
        <w:rPr>
          <w:sz w:val="20"/>
          <w:szCs w:val="20"/>
          <w:lang w:val="en-GB"/>
        </w:rPr>
        <w:t xml:space="preserve">hile the </w:t>
      </w:r>
      <w:r w:rsidR="00A658D2">
        <w:rPr>
          <w:sz w:val="20"/>
          <w:szCs w:val="20"/>
          <w:lang w:val="en-GB"/>
        </w:rPr>
        <w:t>C</w:t>
      </w:r>
      <w:r w:rsidR="0085206C" w:rsidRPr="00F66CFE">
        <w:rPr>
          <w:sz w:val="20"/>
          <w:szCs w:val="20"/>
          <w:lang w:val="en-GB"/>
        </w:rPr>
        <w:t xml:space="preserve">onstitution and many laws seek to advance gender equality, enforcement is weak. </w:t>
      </w:r>
      <w:r w:rsidR="00A658D2">
        <w:rPr>
          <w:sz w:val="20"/>
          <w:szCs w:val="20"/>
          <w:lang w:val="en-GB"/>
        </w:rPr>
        <w:t>Little progress has been made in i</w:t>
      </w:r>
      <w:r w:rsidR="0085206C" w:rsidRPr="00F66CFE">
        <w:rPr>
          <w:sz w:val="20"/>
          <w:szCs w:val="20"/>
          <w:lang w:val="en-GB"/>
        </w:rPr>
        <w:t>mproving environmental sustainability, reversing forest loss and clearing</w:t>
      </w:r>
      <w:r w:rsidR="00A658D2">
        <w:rPr>
          <w:sz w:val="20"/>
          <w:szCs w:val="20"/>
          <w:lang w:val="en-GB"/>
        </w:rPr>
        <w:t xml:space="preserve"> land contaminated by</w:t>
      </w:r>
      <w:r w:rsidR="0085206C" w:rsidRPr="00F66CFE">
        <w:rPr>
          <w:sz w:val="20"/>
          <w:szCs w:val="20"/>
          <w:lang w:val="en-GB"/>
        </w:rPr>
        <w:t xml:space="preserve"> </w:t>
      </w:r>
      <w:r w:rsidR="009C5C3E" w:rsidRPr="00F66CFE">
        <w:rPr>
          <w:sz w:val="20"/>
          <w:szCs w:val="20"/>
          <w:lang w:val="en-GB"/>
        </w:rPr>
        <w:t>unexploded ordnance (</w:t>
      </w:r>
      <w:r w:rsidR="0085206C" w:rsidRPr="00F66CFE">
        <w:rPr>
          <w:sz w:val="20"/>
          <w:szCs w:val="20"/>
          <w:lang w:val="en-GB"/>
        </w:rPr>
        <w:t>UXO</w:t>
      </w:r>
      <w:r w:rsidR="00A658D2">
        <w:rPr>
          <w:sz w:val="20"/>
          <w:szCs w:val="20"/>
          <w:lang w:val="en-GB"/>
        </w:rPr>
        <w:t>)</w:t>
      </w:r>
      <w:r w:rsidR="008C12A5">
        <w:rPr>
          <w:sz w:val="20"/>
          <w:szCs w:val="20"/>
          <w:lang w:val="en-GB"/>
        </w:rPr>
        <w:t>.</w:t>
      </w:r>
      <w:r w:rsidR="0085206C" w:rsidRPr="00D763E8">
        <w:rPr>
          <w:rStyle w:val="FootnoteReference"/>
          <w:sz w:val="20"/>
          <w:szCs w:val="20"/>
          <w:lang w:val="en-GB"/>
        </w:rPr>
        <w:footnoteReference w:id="6"/>
      </w:r>
      <w:r w:rsidR="0085206C" w:rsidRPr="00F66CFE">
        <w:rPr>
          <w:sz w:val="20"/>
          <w:szCs w:val="20"/>
          <w:lang w:val="en-GB"/>
        </w:rPr>
        <w:t xml:space="preserve"> </w:t>
      </w:r>
    </w:p>
    <w:p w14:paraId="1BD5DDB9" w14:textId="037FEE93" w:rsidR="0085206C" w:rsidRDefault="00415ED7" w:rsidP="009E24B3">
      <w:pPr>
        <w:pStyle w:val="ListParagraph"/>
        <w:numPr>
          <w:ilvl w:val="1"/>
          <w:numId w:val="13"/>
        </w:numPr>
        <w:tabs>
          <w:tab w:val="left" w:pos="1170"/>
          <w:tab w:val="left" w:pos="1260"/>
        </w:tabs>
        <w:spacing w:after="120"/>
        <w:ind w:left="720" w:right="-25" w:firstLine="0"/>
        <w:jc w:val="both"/>
        <w:rPr>
          <w:sz w:val="20"/>
          <w:lang w:val="en-GB"/>
        </w:rPr>
      </w:pPr>
      <w:r w:rsidRPr="00F66CFE">
        <w:rPr>
          <w:sz w:val="20"/>
          <w:szCs w:val="20"/>
          <w:lang w:val="en-GB"/>
        </w:rPr>
        <w:t>P</w:t>
      </w:r>
      <w:r w:rsidR="00344B0B" w:rsidRPr="00F66CFE">
        <w:rPr>
          <w:sz w:val="20"/>
          <w:szCs w:val="20"/>
          <w:lang w:val="en-GB"/>
        </w:rPr>
        <w:t>otential</w:t>
      </w:r>
      <w:r w:rsidR="0085206C" w:rsidRPr="00F66CFE">
        <w:rPr>
          <w:sz w:val="20"/>
          <w:szCs w:val="20"/>
          <w:lang w:val="en-GB"/>
        </w:rPr>
        <w:t xml:space="preserve"> economic vulnerabilities </w:t>
      </w:r>
      <w:r w:rsidRPr="00F66CFE">
        <w:rPr>
          <w:sz w:val="20"/>
          <w:szCs w:val="20"/>
          <w:lang w:val="en-GB"/>
        </w:rPr>
        <w:t>include</w:t>
      </w:r>
      <w:r w:rsidR="0085206C" w:rsidRPr="00F66CFE">
        <w:rPr>
          <w:sz w:val="20"/>
          <w:szCs w:val="20"/>
          <w:lang w:val="en-GB"/>
        </w:rPr>
        <w:t xml:space="preserve"> </w:t>
      </w:r>
      <w:r w:rsidR="00344B0B" w:rsidRPr="00F66CFE">
        <w:rPr>
          <w:sz w:val="20"/>
          <w:szCs w:val="20"/>
          <w:lang w:val="en-GB"/>
        </w:rPr>
        <w:t>high reliance on natural resource</w:t>
      </w:r>
      <w:r w:rsidR="0029777E" w:rsidRPr="00F66CFE">
        <w:rPr>
          <w:sz w:val="20"/>
          <w:szCs w:val="20"/>
          <w:lang w:val="en-GB"/>
        </w:rPr>
        <w:t>s</w:t>
      </w:r>
      <w:r w:rsidR="00365C34" w:rsidRPr="00F66CFE">
        <w:rPr>
          <w:sz w:val="20"/>
          <w:szCs w:val="20"/>
          <w:lang w:val="en-GB"/>
        </w:rPr>
        <w:t xml:space="preserve">, </w:t>
      </w:r>
      <w:r w:rsidR="00203E50" w:rsidRPr="00F66CFE">
        <w:rPr>
          <w:sz w:val="20"/>
          <w:szCs w:val="20"/>
          <w:lang w:val="en-GB"/>
        </w:rPr>
        <w:t xml:space="preserve">low levels of social protection </w:t>
      </w:r>
      <w:r w:rsidR="0085206C" w:rsidRPr="00F66CFE">
        <w:rPr>
          <w:sz w:val="20"/>
          <w:szCs w:val="20"/>
          <w:lang w:val="en-GB"/>
        </w:rPr>
        <w:t xml:space="preserve">and geographical constraints. </w:t>
      </w:r>
      <w:r w:rsidR="009D644D" w:rsidRPr="00F66CFE">
        <w:rPr>
          <w:sz w:val="20"/>
          <w:szCs w:val="20"/>
          <w:lang w:val="en-GB"/>
        </w:rPr>
        <w:t>Improvements are also required to the</w:t>
      </w:r>
      <w:r w:rsidR="0085206C" w:rsidRPr="00F66CFE">
        <w:rPr>
          <w:sz w:val="20"/>
          <w:szCs w:val="20"/>
          <w:lang w:val="en-GB"/>
        </w:rPr>
        <w:t xml:space="preserve"> institutional and regulatory enabling environment to take full advantage of t</w:t>
      </w:r>
      <w:r w:rsidR="00203E50" w:rsidRPr="00F66CFE">
        <w:rPr>
          <w:sz w:val="20"/>
          <w:szCs w:val="20"/>
          <w:lang w:val="en-GB"/>
        </w:rPr>
        <w:t>he</w:t>
      </w:r>
      <w:r w:rsidR="0085206C" w:rsidRPr="00F66CFE">
        <w:rPr>
          <w:sz w:val="20"/>
          <w:szCs w:val="20"/>
          <w:lang w:val="en-GB"/>
        </w:rPr>
        <w:t xml:space="preserve"> </w:t>
      </w:r>
      <w:r w:rsidRPr="00F66CFE">
        <w:rPr>
          <w:sz w:val="20"/>
          <w:szCs w:val="20"/>
          <w:lang w:val="en-GB"/>
        </w:rPr>
        <w:t xml:space="preserve">increasingly </w:t>
      </w:r>
      <w:r w:rsidR="0085206C" w:rsidRPr="00F66CFE">
        <w:rPr>
          <w:sz w:val="20"/>
          <w:szCs w:val="20"/>
          <w:lang w:val="en-GB"/>
        </w:rPr>
        <w:t>free flow of goods, capital and skilled labour</w:t>
      </w:r>
      <w:r w:rsidRPr="00F66CFE">
        <w:rPr>
          <w:sz w:val="20"/>
          <w:szCs w:val="20"/>
          <w:lang w:val="en-GB"/>
        </w:rPr>
        <w:t xml:space="preserve"> </w:t>
      </w:r>
      <w:r w:rsidR="00DF1230">
        <w:rPr>
          <w:sz w:val="20"/>
          <w:szCs w:val="20"/>
          <w:lang w:val="en-GB"/>
        </w:rPr>
        <w:t>within</w:t>
      </w:r>
      <w:r w:rsidR="00C40EC3" w:rsidRPr="00F66CFE">
        <w:rPr>
          <w:sz w:val="20"/>
          <w:szCs w:val="20"/>
          <w:lang w:val="en-GB"/>
        </w:rPr>
        <w:t xml:space="preserve"> the </w:t>
      </w:r>
      <w:r w:rsidR="00A658D2">
        <w:rPr>
          <w:sz w:val="20"/>
          <w:szCs w:val="20"/>
          <w:lang w:val="en-GB"/>
        </w:rPr>
        <w:t>Association of Southeast Asian Nations (</w:t>
      </w:r>
      <w:r w:rsidR="00DF1230">
        <w:rPr>
          <w:sz w:val="20"/>
          <w:szCs w:val="20"/>
          <w:lang w:val="en-GB"/>
        </w:rPr>
        <w:t>ASEAN</w:t>
      </w:r>
      <w:r w:rsidR="00A658D2">
        <w:rPr>
          <w:sz w:val="20"/>
          <w:szCs w:val="20"/>
          <w:lang w:val="en-GB"/>
        </w:rPr>
        <w:t>)</w:t>
      </w:r>
      <w:r w:rsidR="00DF1230" w:rsidRPr="00F66CFE">
        <w:rPr>
          <w:sz w:val="20"/>
          <w:szCs w:val="20"/>
          <w:lang w:val="en-GB"/>
        </w:rPr>
        <w:t xml:space="preserve"> </w:t>
      </w:r>
      <w:r w:rsidR="00C40EC3" w:rsidRPr="00F66CFE">
        <w:rPr>
          <w:sz w:val="20"/>
          <w:szCs w:val="20"/>
          <w:lang w:val="en-GB"/>
        </w:rPr>
        <w:t>Economic Community</w:t>
      </w:r>
      <w:r w:rsidR="00615DE9">
        <w:rPr>
          <w:sz w:val="20"/>
          <w:szCs w:val="20"/>
          <w:lang w:val="en-GB"/>
        </w:rPr>
        <w:t xml:space="preserve"> (AEC)</w:t>
      </w:r>
      <w:r w:rsidR="00DF1230">
        <w:rPr>
          <w:sz w:val="20"/>
          <w:szCs w:val="20"/>
          <w:lang w:val="en-GB"/>
        </w:rPr>
        <w:t>.</w:t>
      </w:r>
      <w:r w:rsidR="00C40EC3" w:rsidRPr="00F66CFE">
        <w:rPr>
          <w:sz w:val="20"/>
          <w:szCs w:val="20"/>
          <w:lang w:val="en-GB"/>
        </w:rPr>
        <w:t xml:space="preserve"> </w:t>
      </w:r>
    </w:p>
    <w:p w14:paraId="76A7B71A" w14:textId="3521DCA7" w:rsidR="00F66CFE" w:rsidRPr="00F66CFE" w:rsidRDefault="00F157D4" w:rsidP="009E24B3">
      <w:pPr>
        <w:pStyle w:val="ListParagraph"/>
        <w:numPr>
          <w:ilvl w:val="1"/>
          <w:numId w:val="13"/>
        </w:numPr>
        <w:tabs>
          <w:tab w:val="left" w:pos="1170"/>
          <w:tab w:val="left" w:pos="1260"/>
        </w:tabs>
        <w:spacing w:after="120"/>
        <w:ind w:left="720" w:right="-25" w:firstLine="0"/>
        <w:jc w:val="both"/>
        <w:rPr>
          <w:sz w:val="20"/>
          <w:lang w:val="en-GB"/>
        </w:rPr>
      </w:pPr>
      <w:r w:rsidRPr="00E432A5">
        <w:rPr>
          <w:sz w:val="20"/>
          <w:szCs w:val="20"/>
          <w:lang w:val="en-GB"/>
        </w:rPr>
        <w:t xml:space="preserve">Economic growth has been strong, but </w:t>
      </w:r>
      <w:r w:rsidR="00A658D2">
        <w:rPr>
          <w:sz w:val="20"/>
          <w:szCs w:val="20"/>
          <w:lang w:val="en-GB"/>
        </w:rPr>
        <w:t xml:space="preserve">it </w:t>
      </w:r>
      <w:r w:rsidRPr="00E432A5">
        <w:rPr>
          <w:sz w:val="20"/>
          <w:szCs w:val="20"/>
          <w:lang w:val="en-GB"/>
        </w:rPr>
        <w:t>is neither inclusive nor balanced.</w:t>
      </w:r>
      <w:r w:rsidR="009E75B8" w:rsidRPr="00E432A5">
        <w:rPr>
          <w:sz w:val="20"/>
          <w:szCs w:val="20"/>
          <w:lang w:val="en-GB"/>
        </w:rPr>
        <w:t xml:space="preserve"> Growth </w:t>
      </w:r>
      <w:r w:rsidR="00EE74FE">
        <w:rPr>
          <w:sz w:val="20"/>
          <w:szCs w:val="20"/>
          <w:lang w:val="en-GB"/>
        </w:rPr>
        <w:t>i</w:t>
      </w:r>
      <w:r w:rsidR="00BF4281">
        <w:rPr>
          <w:sz w:val="20"/>
          <w:szCs w:val="20"/>
          <w:lang w:val="en-GB"/>
        </w:rPr>
        <w:t>n gross domestic product</w:t>
      </w:r>
      <w:r w:rsidR="00EE74FE">
        <w:rPr>
          <w:sz w:val="20"/>
          <w:szCs w:val="20"/>
          <w:lang w:val="en-GB"/>
        </w:rPr>
        <w:t xml:space="preserve"> (GDP) </w:t>
      </w:r>
      <w:r w:rsidR="00BB5439" w:rsidRPr="00E432A5">
        <w:rPr>
          <w:sz w:val="20"/>
          <w:szCs w:val="20"/>
          <w:lang w:val="en-GB"/>
        </w:rPr>
        <w:t xml:space="preserve">has </w:t>
      </w:r>
      <w:r w:rsidR="0085206C" w:rsidRPr="00E432A5">
        <w:rPr>
          <w:sz w:val="20"/>
          <w:szCs w:val="20"/>
          <w:lang w:val="en-GB"/>
        </w:rPr>
        <w:t>averag</w:t>
      </w:r>
      <w:r w:rsidR="00BB5439" w:rsidRPr="00E432A5">
        <w:rPr>
          <w:sz w:val="20"/>
          <w:szCs w:val="20"/>
          <w:lang w:val="en-GB"/>
        </w:rPr>
        <w:t>ed</w:t>
      </w:r>
      <w:r w:rsidR="0085206C" w:rsidRPr="00E432A5">
        <w:rPr>
          <w:sz w:val="20"/>
          <w:szCs w:val="20"/>
          <w:lang w:val="en-GB"/>
        </w:rPr>
        <w:t xml:space="preserve"> 7.9 </w:t>
      </w:r>
      <w:r w:rsidR="00A658D2">
        <w:rPr>
          <w:sz w:val="20"/>
          <w:szCs w:val="20"/>
          <w:lang w:val="en-GB"/>
        </w:rPr>
        <w:t>per cent</w:t>
      </w:r>
      <w:r w:rsidR="0085206C" w:rsidRPr="00F66CFE">
        <w:rPr>
          <w:sz w:val="20"/>
          <w:szCs w:val="20"/>
          <w:lang w:val="en-GB"/>
        </w:rPr>
        <w:t xml:space="preserve"> since 2006</w:t>
      </w:r>
      <w:r w:rsidR="00BF4281">
        <w:rPr>
          <w:sz w:val="20"/>
          <w:szCs w:val="20"/>
          <w:lang w:val="en-GB"/>
        </w:rPr>
        <w:t>.</w:t>
      </w:r>
      <w:r w:rsidR="0085206C" w:rsidRPr="00D763E8">
        <w:rPr>
          <w:rStyle w:val="FootnoteReference"/>
          <w:sz w:val="20"/>
          <w:szCs w:val="20"/>
          <w:lang w:val="en-GB"/>
        </w:rPr>
        <w:footnoteReference w:id="7"/>
      </w:r>
      <w:r w:rsidR="0085206C" w:rsidRPr="00F66CFE">
        <w:rPr>
          <w:sz w:val="20"/>
          <w:szCs w:val="20"/>
          <w:lang w:val="en-GB"/>
        </w:rPr>
        <w:t xml:space="preserve"> </w:t>
      </w:r>
      <w:r w:rsidR="00BF4281">
        <w:rPr>
          <w:sz w:val="20"/>
          <w:szCs w:val="20"/>
          <w:lang w:val="en-GB"/>
        </w:rPr>
        <w:t>P</w:t>
      </w:r>
      <w:r w:rsidR="0085206C" w:rsidRPr="00F66CFE">
        <w:rPr>
          <w:sz w:val="20"/>
          <w:szCs w:val="20"/>
          <w:lang w:val="en-GB"/>
        </w:rPr>
        <w:t xml:space="preserve">overty has been </w:t>
      </w:r>
      <w:r w:rsidR="00866519">
        <w:rPr>
          <w:sz w:val="20"/>
          <w:szCs w:val="20"/>
          <w:lang w:val="en-GB"/>
        </w:rPr>
        <w:t>halved</w:t>
      </w:r>
      <w:r w:rsidR="00A658D2">
        <w:rPr>
          <w:sz w:val="20"/>
          <w:szCs w:val="20"/>
          <w:lang w:val="en-GB"/>
        </w:rPr>
        <w:t>,</w:t>
      </w:r>
      <w:r w:rsidR="0085206C" w:rsidRPr="00F66CFE">
        <w:rPr>
          <w:sz w:val="20"/>
          <w:szCs w:val="20"/>
          <w:lang w:val="en-GB"/>
        </w:rPr>
        <w:t xml:space="preserve"> from 46 </w:t>
      </w:r>
      <w:r w:rsidR="00A658D2">
        <w:rPr>
          <w:sz w:val="20"/>
          <w:szCs w:val="20"/>
          <w:lang w:val="en-GB"/>
        </w:rPr>
        <w:t>per cent</w:t>
      </w:r>
      <w:r w:rsidR="0085206C" w:rsidRPr="00F66CFE">
        <w:rPr>
          <w:sz w:val="20"/>
          <w:szCs w:val="20"/>
          <w:lang w:val="en-GB"/>
        </w:rPr>
        <w:t xml:space="preserve"> in 1992/</w:t>
      </w:r>
      <w:r w:rsidR="00A658D2">
        <w:rPr>
          <w:sz w:val="20"/>
          <w:szCs w:val="20"/>
          <w:lang w:val="en-GB"/>
        </w:rPr>
        <w:t>19</w:t>
      </w:r>
      <w:r w:rsidR="0085206C" w:rsidRPr="00F66CFE">
        <w:rPr>
          <w:sz w:val="20"/>
          <w:szCs w:val="20"/>
          <w:lang w:val="en-GB"/>
        </w:rPr>
        <w:t xml:space="preserve">93 to 23 </w:t>
      </w:r>
      <w:r w:rsidR="00A658D2">
        <w:rPr>
          <w:sz w:val="20"/>
          <w:szCs w:val="20"/>
          <w:lang w:val="en-GB"/>
        </w:rPr>
        <w:t>per cent</w:t>
      </w:r>
      <w:r w:rsidR="0085206C" w:rsidRPr="00F66CFE">
        <w:rPr>
          <w:sz w:val="20"/>
          <w:szCs w:val="20"/>
          <w:lang w:val="en-GB"/>
        </w:rPr>
        <w:t xml:space="preserve"> in 2012/</w:t>
      </w:r>
      <w:r w:rsidR="00A658D2">
        <w:rPr>
          <w:sz w:val="20"/>
          <w:szCs w:val="20"/>
          <w:lang w:val="en-GB"/>
        </w:rPr>
        <w:t>20</w:t>
      </w:r>
      <w:r w:rsidR="0085206C" w:rsidRPr="00F66CFE">
        <w:rPr>
          <w:sz w:val="20"/>
          <w:szCs w:val="20"/>
          <w:lang w:val="en-GB"/>
        </w:rPr>
        <w:t>13.</w:t>
      </w:r>
      <w:r w:rsidR="0085206C" w:rsidRPr="00D763E8">
        <w:rPr>
          <w:rStyle w:val="FootnoteReference"/>
          <w:sz w:val="20"/>
          <w:szCs w:val="20"/>
          <w:lang w:val="en-GB"/>
        </w:rPr>
        <w:footnoteReference w:id="8"/>
      </w:r>
      <w:r w:rsidR="0085206C" w:rsidRPr="00F66CFE">
        <w:rPr>
          <w:sz w:val="20"/>
          <w:szCs w:val="20"/>
          <w:lang w:val="en-GB"/>
        </w:rPr>
        <w:t xml:space="preserve"> However, </w:t>
      </w:r>
      <w:r w:rsidR="005F20F9" w:rsidRPr="00F66CFE">
        <w:rPr>
          <w:sz w:val="20"/>
          <w:szCs w:val="20"/>
          <w:lang w:val="en-GB"/>
        </w:rPr>
        <w:t>while th</w:t>
      </w:r>
      <w:r w:rsidR="005F20F9">
        <w:rPr>
          <w:sz w:val="20"/>
          <w:szCs w:val="20"/>
          <w:lang w:val="en-GB"/>
        </w:rPr>
        <w:t>e economy continues</w:t>
      </w:r>
      <w:r w:rsidR="005F20F9" w:rsidRPr="00F66CFE">
        <w:rPr>
          <w:sz w:val="20"/>
          <w:szCs w:val="20"/>
          <w:lang w:val="en-GB"/>
        </w:rPr>
        <w:t xml:space="preserve"> to grow rapidly</w:t>
      </w:r>
      <w:r w:rsidR="005F20F9">
        <w:rPr>
          <w:sz w:val="20"/>
          <w:szCs w:val="20"/>
          <w:lang w:val="en-GB"/>
        </w:rPr>
        <w:t>,</w:t>
      </w:r>
      <w:r w:rsidR="005F20F9" w:rsidRPr="00F66CFE">
        <w:rPr>
          <w:sz w:val="20"/>
          <w:szCs w:val="20"/>
          <w:lang w:val="en-GB"/>
        </w:rPr>
        <w:t xml:space="preserve"> inequalities are increasing, in particular within urban</w:t>
      </w:r>
      <w:r w:rsidR="00A658D2">
        <w:rPr>
          <w:sz w:val="20"/>
          <w:szCs w:val="20"/>
          <w:lang w:val="en-GB"/>
        </w:rPr>
        <w:t xml:space="preserve"> areas</w:t>
      </w:r>
      <w:r w:rsidR="005F20F9" w:rsidRPr="00F66CFE">
        <w:rPr>
          <w:sz w:val="20"/>
          <w:szCs w:val="20"/>
          <w:lang w:val="en-GB"/>
        </w:rPr>
        <w:t xml:space="preserve"> and between urban and rural</w:t>
      </w:r>
      <w:r w:rsidR="005F20F9">
        <w:rPr>
          <w:sz w:val="20"/>
          <w:szCs w:val="20"/>
          <w:lang w:val="en-GB"/>
        </w:rPr>
        <w:t xml:space="preserve"> </w:t>
      </w:r>
      <w:r w:rsidR="005F20F9" w:rsidRPr="00F66CFE">
        <w:rPr>
          <w:sz w:val="20"/>
          <w:szCs w:val="20"/>
          <w:lang w:val="en-GB"/>
        </w:rPr>
        <w:t>areas.</w:t>
      </w:r>
      <w:r w:rsidR="00153307" w:rsidRPr="00153307">
        <w:rPr>
          <w:rStyle w:val="FootnoteReference"/>
          <w:sz w:val="20"/>
          <w:szCs w:val="20"/>
          <w:lang w:val="en-GB"/>
        </w:rPr>
        <w:footnoteReference w:id="9"/>
      </w:r>
      <w:r w:rsidR="00BF4281" w:rsidRPr="00160807">
        <w:rPr>
          <w:sz w:val="20"/>
          <w:szCs w:val="20"/>
          <w:vertAlign w:val="superscript"/>
          <w:lang w:val="en-GB"/>
        </w:rPr>
        <w:t>,</w:t>
      </w:r>
      <w:r w:rsidR="005F20F9" w:rsidRPr="00BF4281">
        <w:rPr>
          <w:rStyle w:val="FootnoteReference"/>
        </w:rPr>
        <w:t xml:space="preserve"> </w:t>
      </w:r>
      <w:r w:rsidR="00153307" w:rsidRPr="00153307">
        <w:rPr>
          <w:rStyle w:val="FootnoteReference"/>
          <w:sz w:val="20"/>
          <w:szCs w:val="20"/>
          <w:lang w:val="en-GB"/>
        </w:rPr>
        <w:footnoteReference w:id="10"/>
      </w:r>
      <w:r w:rsidR="0085206C" w:rsidRPr="00F66CFE">
        <w:rPr>
          <w:sz w:val="20"/>
          <w:szCs w:val="20"/>
          <w:lang w:val="en-GB"/>
        </w:rPr>
        <w:t xml:space="preserve"> </w:t>
      </w:r>
      <w:r w:rsidR="00A50C32">
        <w:rPr>
          <w:sz w:val="20"/>
          <w:szCs w:val="20"/>
          <w:lang w:val="en-GB"/>
        </w:rPr>
        <w:t>Rural</w:t>
      </w:r>
      <w:r w:rsidR="00A50C32" w:rsidRPr="00F66CFE">
        <w:rPr>
          <w:sz w:val="20"/>
          <w:szCs w:val="20"/>
          <w:lang w:val="en-GB"/>
        </w:rPr>
        <w:t xml:space="preserve"> </w:t>
      </w:r>
      <w:r w:rsidR="005F20F9" w:rsidRPr="00F66CFE">
        <w:rPr>
          <w:sz w:val="20"/>
          <w:szCs w:val="20"/>
          <w:lang w:val="en-GB"/>
        </w:rPr>
        <w:t>poverty rate</w:t>
      </w:r>
      <w:r w:rsidR="00A50C32">
        <w:rPr>
          <w:sz w:val="20"/>
          <w:szCs w:val="20"/>
          <w:lang w:val="en-GB"/>
        </w:rPr>
        <w:t>s</w:t>
      </w:r>
      <w:r w:rsidR="005F20F9" w:rsidRPr="00F66CFE">
        <w:rPr>
          <w:sz w:val="20"/>
          <w:szCs w:val="20"/>
          <w:lang w:val="en-GB"/>
        </w:rPr>
        <w:t xml:space="preserve"> </w:t>
      </w:r>
      <w:r w:rsidR="00A50C32">
        <w:rPr>
          <w:sz w:val="20"/>
          <w:szCs w:val="20"/>
          <w:lang w:val="en-GB"/>
        </w:rPr>
        <w:t>are</w:t>
      </w:r>
      <w:r w:rsidR="005F20F9" w:rsidRPr="00F66CFE">
        <w:rPr>
          <w:sz w:val="20"/>
          <w:szCs w:val="20"/>
          <w:lang w:val="en-GB"/>
        </w:rPr>
        <w:t xml:space="preserve"> around three times </w:t>
      </w:r>
      <w:r w:rsidR="00BF4281">
        <w:rPr>
          <w:sz w:val="20"/>
          <w:szCs w:val="20"/>
          <w:lang w:val="en-GB"/>
        </w:rPr>
        <w:t xml:space="preserve">higher than </w:t>
      </w:r>
      <w:r w:rsidR="005F20F9" w:rsidRPr="00F66CFE">
        <w:rPr>
          <w:sz w:val="20"/>
          <w:szCs w:val="20"/>
          <w:lang w:val="en-GB"/>
        </w:rPr>
        <w:t xml:space="preserve">urban </w:t>
      </w:r>
      <w:r w:rsidR="00A50C32">
        <w:rPr>
          <w:sz w:val="20"/>
          <w:szCs w:val="20"/>
          <w:lang w:val="en-GB"/>
        </w:rPr>
        <w:t>rates</w:t>
      </w:r>
      <w:r w:rsidR="00BF4281">
        <w:rPr>
          <w:sz w:val="20"/>
          <w:szCs w:val="20"/>
          <w:lang w:val="en-GB"/>
        </w:rPr>
        <w:t>, and</w:t>
      </w:r>
      <w:r w:rsidR="005F20F9" w:rsidRPr="00F66CFE">
        <w:rPr>
          <w:sz w:val="20"/>
          <w:szCs w:val="20"/>
          <w:lang w:val="en-GB"/>
        </w:rPr>
        <w:t xml:space="preserve"> </w:t>
      </w:r>
      <w:r w:rsidR="005F20F9">
        <w:rPr>
          <w:sz w:val="20"/>
          <w:szCs w:val="20"/>
          <w:lang w:val="en-GB"/>
        </w:rPr>
        <w:t>g</w:t>
      </w:r>
      <w:r w:rsidR="005F20F9" w:rsidRPr="00F66CFE">
        <w:rPr>
          <w:sz w:val="20"/>
          <w:szCs w:val="20"/>
          <w:lang w:val="en-GB"/>
        </w:rPr>
        <w:t xml:space="preserve">rowth </w:t>
      </w:r>
      <w:r w:rsidR="005F20F9">
        <w:rPr>
          <w:sz w:val="20"/>
          <w:szCs w:val="20"/>
          <w:lang w:val="en-GB"/>
        </w:rPr>
        <w:t xml:space="preserve">has </w:t>
      </w:r>
      <w:r w:rsidR="005F20F9" w:rsidRPr="00F66CFE">
        <w:rPr>
          <w:sz w:val="20"/>
          <w:szCs w:val="20"/>
          <w:lang w:val="en-GB"/>
        </w:rPr>
        <w:t>primarily benefited th</w:t>
      </w:r>
      <w:r w:rsidR="00A658D2">
        <w:rPr>
          <w:sz w:val="20"/>
          <w:szCs w:val="20"/>
          <w:lang w:val="en-GB"/>
        </w:rPr>
        <w:t>os</w:t>
      </w:r>
      <w:r w:rsidR="005F20F9" w:rsidRPr="00F66CFE">
        <w:rPr>
          <w:sz w:val="20"/>
          <w:szCs w:val="20"/>
          <w:lang w:val="en-GB"/>
        </w:rPr>
        <w:t xml:space="preserve">e </w:t>
      </w:r>
      <w:r w:rsidR="00A658D2">
        <w:rPr>
          <w:sz w:val="20"/>
          <w:szCs w:val="20"/>
          <w:lang w:val="en-GB"/>
        </w:rPr>
        <w:t xml:space="preserve">already </w:t>
      </w:r>
      <w:r w:rsidR="005F20F9" w:rsidRPr="00F66CFE">
        <w:rPr>
          <w:sz w:val="20"/>
          <w:szCs w:val="20"/>
          <w:lang w:val="en-GB"/>
        </w:rPr>
        <w:t>better</w:t>
      </w:r>
      <w:r w:rsidR="00A658D2">
        <w:rPr>
          <w:sz w:val="20"/>
          <w:szCs w:val="20"/>
          <w:lang w:val="en-GB"/>
        </w:rPr>
        <w:t xml:space="preserve"> </w:t>
      </w:r>
      <w:r w:rsidR="005F20F9" w:rsidRPr="00F66CFE">
        <w:rPr>
          <w:sz w:val="20"/>
          <w:szCs w:val="20"/>
          <w:lang w:val="en-GB"/>
        </w:rPr>
        <w:t>off</w:t>
      </w:r>
      <w:r w:rsidR="005F20F9">
        <w:rPr>
          <w:sz w:val="20"/>
          <w:szCs w:val="20"/>
          <w:lang w:val="en-GB"/>
        </w:rPr>
        <w:t>. P</w:t>
      </w:r>
      <w:r w:rsidR="0085206C" w:rsidRPr="00F66CFE">
        <w:rPr>
          <w:sz w:val="20"/>
          <w:szCs w:val="20"/>
          <w:lang w:val="en-GB"/>
        </w:rPr>
        <w:t xml:space="preserve">overty declined by just 0.47 </w:t>
      </w:r>
      <w:r w:rsidR="00A658D2">
        <w:rPr>
          <w:sz w:val="20"/>
          <w:szCs w:val="20"/>
          <w:lang w:val="en-GB"/>
        </w:rPr>
        <w:t>per cent</w:t>
      </w:r>
      <w:r w:rsidR="0085206C" w:rsidRPr="00F66CFE">
        <w:rPr>
          <w:sz w:val="20"/>
          <w:szCs w:val="20"/>
          <w:lang w:val="en-GB"/>
        </w:rPr>
        <w:t xml:space="preserve"> for every 1 </w:t>
      </w:r>
      <w:r w:rsidR="00A658D2">
        <w:rPr>
          <w:sz w:val="20"/>
          <w:szCs w:val="20"/>
          <w:lang w:val="en-GB"/>
        </w:rPr>
        <w:t>per cent</w:t>
      </w:r>
      <w:r w:rsidR="0085206C" w:rsidRPr="00F66CFE">
        <w:rPr>
          <w:sz w:val="20"/>
          <w:szCs w:val="20"/>
          <w:lang w:val="en-GB"/>
        </w:rPr>
        <w:t xml:space="preserve"> increase in GDP per capita between 2007/</w:t>
      </w:r>
      <w:r w:rsidR="00A658D2">
        <w:rPr>
          <w:sz w:val="20"/>
          <w:szCs w:val="20"/>
          <w:lang w:val="en-GB"/>
        </w:rPr>
        <w:t>200</w:t>
      </w:r>
      <w:r w:rsidR="0085206C" w:rsidRPr="00F66CFE">
        <w:rPr>
          <w:sz w:val="20"/>
          <w:szCs w:val="20"/>
          <w:lang w:val="en-GB"/>
        </w:rPr>
        <w:t>8 and 2012/</w:t>
      </w:r>
      <w:r w:rsidR="00A658D2">
        <w:rPr>
          <w:sz w:val="20"/>
          <w:szCs w:val="20"/>
          <w:lang w:val="en-GB"/>
        </w:rPr>
        <w:t>20</w:t>
      </w:r>
      <w:r w:rsidR="0085206C" w:rsidRPr="00F66CFE">
        <w:rPr>
          <w:sz w:val="20"/>
          <w:szCs w:val="20"/>
          <w:lang w:val="en-GB"/>
        </w:rPr>
        <w:t>13</w:t>
      </w:r>
      <w:r w:rsidR="00A658D2">
        <w:rPr>
          <w:sz w:val="20"/>
          <w:szCs w:val="20"/>
          <w:lang w:val="en-GB"/>
        </w:rPr>
        <w:t>.</w:t>
      </w:r>
      <w:r w:rsidR="0085206C" w:rsidRPr="00D763E8">
        <w:rPr>
          <w:rStyle w:val="FootnoteReference"/>
          <w:sz w:val="20"/>
          <w:szCs w:val="20"/>
          <w:lang w:val="en-GB"/>
        </w:rPr>
        <w:footnoteReference w:id="11"/>
      </w:r>
      <w:r w:rsidR="005F20F9">
        <w:rPr>
          <w:sz w:val="20"/>
          <w:szCs w:val="20"/>
          <w:lang w:val="en-GB"/>
        </w:rPr>
        <w:t xml:space="preserve"> </w:t>
      </w:r>
      <w:r w:rsidR="00A658D2">
        <w:rPr>
          <w:sz w:val="20"/>
          <w:szCs w:val="20"/>
          <w:lang w:val="en-GB"/>
        </w:rPr>
        <w:t>C</w:t>
      </w:r>
      <w:r w:rsidR="0085206C" w:rsidRPr="00F66CFE">
        <w:rPr>
          <w:sz w:val="20"/>
          <w:szCs w:val="20"/>
          <w:lang w:val="en-GB"/>
        </w:rPr>
        <w:t xml:space="preserve">onsumption among the richest 20 </w:t>
      </w:r>
      <w:r w:rsidR="00A658D2">
        <w:rPr>
          <w:sz w:val="20"/>
          <w:szCs w:val="20"/>
          <w:lang w:val="en-GB"/>
        </w:rPr>
        <w:t>per cent</w:t>
      </w:r>
      <w:r w:rsidR="0085206C" w:rsidRPr="00F66CFE">
        <w:rPr>
          <w:sz w:val="20"/>
          <w:szCs w:val="20"/>
          <w:lang w:val="en-GB"/>
        </w:rPr>
        <w:t xml:space="preserve"> of households </w:t>
      </w:r>
      <w:r w:rsidR="005F20F9">
        <w:rPr>
          <w:sz w:val="20"/>
          <w:szCs w:val="20"/>
          <w:lang w:val="en-GB"/>
        </w:rPr>
        <w:t>has grown</w:t>
      </w:r>
      <w:r w:rsidR="005F20F9" w:rsidRPr="00F66CFE">
        <w:rPr>
          <w:sz w:val="20"/>
          <w:szCs w:val="20"/>
          <w:lang w:val="en-GB"/>
        </w:rPr>
        <w:t xml:space="preserve"> </w:t>
      </w:r>
      <w:r w:rsidR="0085206C" w:rsidRPr="00F66CFE">
        <w:rPr>
          <w:sz w:val="20"/>
          <w:szCs w:val="20"/>
          <w:lang w:val="en-GB"/>
        </w:rPr>
        <w:t xml:space="preserve">almost </w:t>
      </w:r>
      <w:r w:rsidR="00BF4281">
        <w:rPr>
          <w:sz w:val="20"/>
          <w:szCs w:val="20"/>
          <w:lang w:val="en-GB"/>
        </w:rPr>
        <w:t>two times faster than among</w:t>
      </w:r>
      <w:r w:rsidR="0085206C" w:rsidRPr="00F66CFE">
        <w:rPr>
          <w:sz w:val="20"/>
          <w:szCs w:val="20"/>
          <w:lang w:val="en-GB"/>
        </w:rPr>
        <w:t xml:space="preserve"> the poorest 40 </w:t>
      </w:r>
      <w:r w:rsidR="00A658D2">
        <w:rPr>
          <w:sz w:val="20"/>
          <w:szCs w:val="20"/>
          <w:lang w:val="en-GB"/>
        </w:rPr>
        <w:t>per cent</w:t>
      </w:r>
      <w:r w:rsidR="0085206C" w:rsidRPr="00F66CFE">
        <w:rPr>
          <w:sz w:val="20"/>
          <w:szCs w:val="20"/>
          <w:lang w:val="en-GB"/>
        </w:rPr>
        <w:t xml:space="preserve"> </w:t>
      </w:r>
      <w:r w:rsidR="00866519">
        <w:rPr>
          <w:sz w:val="20"/>
          <w:szCs w:val="20"/>
          <w:lang w:val="en-GB"/>
        </w:rPr>
        <w:t>in this period</w:t>
      </w:r>
      <w:r w:rsidR="0085206C" w:rsidRPr="00F66CFE">
        <w:rPr>
          <w:sz w:val="20"/>
          <w:szCs w:val="20"/>
          <w:lang w:val="en-GB"/>
        </w:rPr>
        <w:t>.</w:t>
      </w:r>
      <w:r w:rsidR="0085206C" w:rsidRPr="00D763E8">
        <w:rPr>
          <w:rStyle w:val="FootnoteReference"/>
          <w:sz w:val="20"/>
          <w:szCs w:val="20"/>
          <w:lang w:val="en-GB"/>
        </w:rPr>
        <w:footnoteReference w:id="12"/>
      </w:r>
      <w:r w:rsidR="0085206C" w:rsidRPr="00F66CFE">
        <w:rPr>
          <w:sz w:val="20"/>
          <w:szCs w:val="20"/>
          <w:lang w:val="en-GB"/>
        </w:rPr>
        <w:t xml:space="preserve"> </w:t>
      </w:r>
      <w:r w:rsidR="00B65943">
        <w:rPr>
          <w:sz w:val="20"/>
          <w:szCs w:val="20"/>
          <w:lang w:val="en-GB"/>
        </w:rPr>
        <w:t>Consequently, t</w:t>
      </w:r>
      <w:r w:rsidR="0085206C" w:rsidRPr="00F66CFE">
        <w:rPr>
          <w:sz w:val="20"/>
          <w:szCs w:val="20"/>
          <w:lang w:val="en-GB"/>
        </w:rPr>
        <w:t>he Gini coefficient increased from 36.6 in 2007 to 37.9 in 2012.</w:t>
      </w:r>
      <w:r w:rsidR="0085206C" w:rsidRPr="00D763E8">
        <w:rPr>
          <w:rStyle w:val="FootnoteReference"/>
          <w:sz w:val="20"/>
          <w:szCs w:val="20"/>
          <w:lang w:val="en-GB"/>
        </w:rPr>
        <w:footnoteReference w:id="13"/>
      </w:r>
      <w:r w:rsidR="0085206C" w:rsidRPr="00F66CFE">
        <w:rPr>
          <w:sz w:val="20"/>
          <w:szCs w:val="20"/>
          <w:lang w:val="en-GB"/>
        </w:rPr>
        <w:t xml:space="preserve"> While the unemployment rate is low, at 1.9 per cent in 2010, women’s share of wage employment is only 35 </w:t>
      </w:r>
      <w:r w:rsidR="00A658D2">
        <w:rPr>
          <w:sz w:val="20"/>
          <w:szCs w:val="20"/>
          <w:lang w:val="en-GB"/>
        </w:rPr>
        <w:t>per cent</w:t>
      </w:r>
      <w:r w:rsidR="0085206C" w:rsidRPr="00F66CFE">
        <w:rPr>
          <w:sz w:val="20"/>
          <w:szCs w:val="20"/>
          <w:lang w:val="en-GB"/>
        </w:rPr>
        <w:t>.</w:t>
      </w:r>
      <w:r w:rsidR="0085206C" w:rsidRPr="00D763E8">
        <w:rPr>
          <w:rStyle w:val="FootnoteReference"/>
          <w:sz w:val="20"/>
          <w:szCs w:val="20"/>
          <w:lang w:val="en-GB"/>
        </w:rPr>
        <w:footnoteReference w:id="14"/>
      </w:r>
      <w:r w:rsidR="0085206C" w:rsidRPr="00F66CFE">
        <w:rPr>
          <w:sz w:val="20"/>
          <w:szCs w:val="20"/>
          <w:lang w:val="en-GB"/>
        </w:rPr>
        <w:t xml:space="preserve"> </w:t>
      </w:r>
      <w:r w:rsidR="009622E2" w:rsidRPr="00F66CFE">
        <w:rPr>
          <w:sz w:val="20"/>
          <w:szCs w:val="20"/>
          <w:lang w:val="en-GB"/>
        </w:rPr>
        <w:t xml:space="preserve">Women from ethnic groups tend to </w:t>
      </w:r>
      <w:r w:rsidR="0002219C" w:rsidRPr="00A113CA">
        <w:rPr>
          <w:sz w:val="20"/>
          <w:szCs w:val="20"/>
          <w:lang w:val="en-GB"/>
        </w:rPr>
        <w:t>move to their husbands</w:t>
      </w:r>
      <w:r w:rsidR="00645740" w:rsidRPr="00A113CA">
        <w:rPr>
          <w:sz w:val="20"/>
          <w:szCs w:val="20"/>
          <w:lang w:val="en-GB"/>
        </w:rPr>
        <w:t>’</w:t>
      </w:r>
      <w:r w:rsidR="0002219C" w:rsidRPr="00A113CA">
        <w:rPr>
          <w:sz w:val="20"/>
          <w:szCs w:val="20"/>
          <w:lang w:val="en-GB"/>
        </w:rPr>
        <w:t xml:space="preserve"> homes or communities</w:t>
      </w:r>
      <w:r w:rsidR="00DD54F3">
        <w:rPr>
          <w:sz w:val="20"/>
          <w:szCs w:val="20"/>
          <w:lang w:val="en-GB"/>
        </w:rPr>
        <w:t>, which</w:t>
      </w:r>
      <w:r w:rsidR="00E26826" w:rsidRPr="00F66CFE">
        <w:rPr>
          <w:sz w:val="20"/>
          <w:szCs w:val="20"/>
          <w:lang w:val="en-GB"/>
        </w:rPr>
        <w:t xml:space="preserve"> </w:t>
      </w:r>
      <w:r w:rsidR="00645740">
        <w:rPr>
          <w:sz w:val="20"/>
          <w:szCs w:val="20"/>
          <w:lang w:val="en-GB"/>
        </w:rPr>
        <w:t>can limit</w:t>
      </w:r>
      <w:r w:rsidR="00645740" w:rsidRPr="00F66CFE">
        <w:rPr>
          <w:sz w:val="20"/>
          <w:szCs w:val="20"/>
          <w:lang w:val="en-GB"/>
        </w:rPr>
        <w:t xml:space="preserve"> </w:t>
      </w:r>
      <w:r w:rsidR="009622E2" w:rsidRPr="00F66CFE">
        <w:rPr>
          <w:sz w:val="20"/>
          <w:szCs w:val="20"/>
          <w:lang w:val="en-GB"/>
        </w:rPr>
        <w:t>their access to education, employment opportunities outside the home, and land title</w:t>
      </w:r>
      <w:r w:rsidR="00D3073A" w:rsidRPr="00F66CFE">
        <w:rPr>
          <w:sz w:val="20"/>
          <w:szCs w:val="20"/>
          <w:lang w:val="en-GB"/>
        </w:rPr>
        <w:t xml:space="preserve"> and </w:t>
      </w:r>
      <w:r w:rsidR="009622E2" w:rsidRPr="00F66CFE">
        <w:rPr>
          <w:sz w:val="20"/>
          <w:szCs w:val="20"/>
          <w:lang w:val="en-GB"/>
        </w:rPr>
        <w:t>inheritance rights.</w:t>
      </w:r>
      <w:r w:rsidR="009622E2" w:rsidRPr="00D763E8">
        <w:rPr>
          <w:rStyle w:val="FootnoteReference"/>
          <w:sz w:val="20"/>
          <w:szCs w:val="20"/>
          <w:lang w:val="en-GB"/>
        </w:rPr>
        <w:footnoteReference w:id="15"/>
      </w:r>
    </w:p>
    <w:p w14:paraId="1B2869CB" w14:textId="4C5F4C54" w:rsidR="00F66CFE" w:rsidRPr="009E24B3" w:rsidRDefault="0085206C" w:rsidP="00A658D2">
      <w:pPr>
        <w:pStyle w:val="ListParagraph"/>
        <w:numPr>
          <w:ilvl w:val="1"/>
          <w:numId w:val="13"/>
        </w:numPr>
        <w:tabs>
          <w:tab w:val="left" w:pos="1170"/>
          <w:tab w:val="left" w:pos="1260"/>
        </w:tabs>
        <w:spacing w:after="120"/>
        <w:ind w:left="720" w:right="-25" w:firstLine="0"/>
        <w:jc w:val="both"/>
        <w:rPr>
          <w:sz w:val="20"/>
          <w:szCs w:val="20"/>
          <w:lang w:val="en-GB"/>
        </w:rPr>
      </w:pPr>
      <w:r w:rsidRPr="009E24B3">
        <w:rPr>
          <w:sz w:val="20"/>
          <w:szCs w:val="20"/>
          <w:lang w:val="en-GB"/>
        </w:rPr>
        <w:t xml:space="preserve">The </w:t>
      </w:r>
      <w:r w:rsidRPr="00BF4281">
        <w:rPr>
          <w:sz w:val="20"/>
          <w:szCs w:val="20"/>
          <w:lang w:val="en-GB"/>
        </w:rPr>
        <w:t>non-agricultural resource sector</w:t>
      </w:r>
      <w:r w:rsidRPr="009E24B3">
        <w:rPr>
          <w:sz w:val="20"/>
          <w:szCs w:val="20"/>
          <w:lang w:val="en-GB"/>
        </w:rPr>
        <w:t xml:space="preserve"> drives the country’s economic </w:t>
      </w:r>
      <w:r w:rsidR="00B26A29" w:rsidRPr="009E24B3">
        <w:rPr>
          <w:sz w:val="20"/>
          <w:szCs w:val="20"/>
          <w:lang w:val="en-GB"/>
        </w:rPr>
        <w:t>expansion</w:t>
      </w:r>
      <w:r w:rsidR="00866519" w:rsidRPr="009E24B3">
        <w:rPr>
          <w:sz w:val="20"/>
          <w:szCs w:val="20"/>
          <w:lang w:val="en-GB"/>
        </w:rPr>
        <w:t>.</w:t>
      </w:r>
      <w:r w:rsidR="00EB5E95" w:rsidRPr="009E24B3">
        <w:rPr>
          <w:sz w:val="20"/>
          <w:szCs w:val="20"/>
          <w:lang w:val="en-GB"/>
        </w:rPr>
        <w:t xml:space="preserve"> </w:t>
      </w:r>
      <w:r w:rsidR="00866519" w:rsidRPr="009E24B3">
        <w:rPr>
          <w:sz w:val="20"/>
          <w:szCs w:val="20"/>
          <w:lang w:val="en-GB"/>
        </w:rPr>
        <w:t>W</w:t>
      </w:r>
      <w:r w:rsidR="00EB5E95" w:rsidRPr="009E24B3">
        <w:rPr>
          <w:sz w:val="20"/>
          <w:szCs w:val="20"/>
          <w:lang w:val="en-GB"/>
        </w:rPr>
        <w:t>ith its</w:t>
      </w:r>
      <w:r w:rsidR="00D3073A" w:rsidRPr="009E24B3">
        <w:rPr>
          <w:sz w:val="20"/>
          <w:szCs w:val="20"/>
          <w:lang w:val="en-GB"/>
        </w:rPr>
        <w:t xml:space="preserve"> </w:t>
      </w:r>
      <w:r w:rsidRPr="009E24B3">
        <w:rPr>
          <w:sz w:val="20"/>
          <w:szCs w:val="20"/>
          <w:lang w:val="en-GB"/>
        </w:rPr>
        <w:t>high capital</w:t>
      </w:r>
      <w:r w:rsidR="00DD54F3">
        <w:rPr>
          <w:sz w:val="20"/>
          <w:szCs w:val="20"/>
          <w:lang w:val="en-GB"/>
        </w:rPr>
        <w:t>-</w:t>
      </w:r>
      <w:r w:rsidRPr="009E24B3">
        <w:rPr>
          <w:sz w:val="20"/>
          <w:szCs w:val="20"/>
          <w:lang w:val="en-GB"/>
        </w:rPr>
        <w:t>to</w:t>
      </w:r>
      <w:r w:rsidR="00DD54F3">
        <w:rPr>
          <w:sz w:val="20"/>
          <w:szCs w:val="20"/>
          <w:lang w:val="en-GB"/>
        </w:rPr>
        <w:t>-</w:t>
      </w:r>
      <w:r w:rsidRPr="009E24B3">
        <w:rPr>
          <w:sz w:val="20"/>
          <w:szCs w:val="20"/>
          <w:lang w:val="en-GB"/>
        </w:rPr>
        <w:t>labour ratio</w:t>
      </w:r>
      <w:r w:rsidR="00DD54F3">
        <w:rPr>
          <w:sz w:val="20"/>
          <w:szCs w:val="20"/>
          <w:lang w:val="en-GB"/>
        </w:rPr>
        <w:t>, this sector</w:t>
      </w:r>
      <w:r w:rsidRPr="009E24B3">
        <w:rPr>
          <w:sz w:val="20"/>
          <w:szCs w:val="20"/>
          <w:lang w:val="en-GB"/>
        </w:rPr>
        <w:t xml:space="preserve"> generated 18 </w:t>
      </w:r>
      <w:r w:rsidR="00A658D2">
        <w:rPr>
          <w:sz w:val="20"/>
          <w:szCs w:val="20"/>
          <w:lang w:val="en-GB"/>
        </w:rPr>
        <w:t>per cent</w:t>
      </w:r>
      <w:r w:rsidRPr="009E24B3">
        <w:rPr>
          <w:sz w:val="20"/>
          <w:szCs w:val="20"/>
          <w:lang w:val="en-GB"/>
        </w:rPr>
        <w:t xml:space="preserve"> of GDP in 2013 </w:t>
      </w:r>
      <w:r w:rsidR="00DD54F3">
        <w:rPr>
          <w:sz w:val="20"/>
          <w:szCs w:val="20"/>
          <w:lang w:val="en-GB"/>
        </w:rPr>
        <w:t>while employing</w:t>
      </w:r>
      <w:r w:rsidRPr="009E24B3">
        <w:rPr>
          <w:sz w:val="20"/>
          <w:szCs w:val="20"/>
          <w:lang w:val="en-GB"/>
        </w:rPr>
        <w:t xml:space="preserve"> only </w:t>
      </w:r>
      <w:r w:rsidRPr="009E24B3">
        <w:rPr>
          <w:sz w:val="20"/>
          <w:szCs w:val="20"/>
          <w:lang w:val="en-GB"/>
        </w:rPr>
        <w:lastRenderedPageBreak/>
        <w:t>22,000 people.</w:t>
      </w:r>
      <w:r w:rsidRPr="00D763E8">
        <w:rPr>
          <w:rStyle w:val="FootnoteReference"/>
          <w:sz w:val="20"/>
          <w:szCs w:val="20"/>
          <w:lang w:val="en-GB"/>
        </w:rPr>
        <w:footnoteReference w:id="16"/>
      </w:r>
      <w:r w:rsidRPr="009E24B3">
        <w:rPr>
          <w:sz w:val="20"/>
          <w:szCs w:val="20"/>
          <w:lang w:val="en-GB"/>
        </w:rPr>
        <w:t xml:space="preserve"> At the same time, approximately 70 </w:t>
      </w:r>
      <w:r w:rsidR="00A658D2">
        <w:rPr>
          <w:sz w:val="20"/>
          <w:szCs w:val="20"/>
          <w:lang w:val="en-GB"/>
        </w:rPr>
        <w:t>per cent</w:t>
      </w:r>
      <w:r w:rsidRPr="009E24B3">
        <w:rPr>
          <w:sz w:val="20"/>
          <w:szCs w:val="20"/>
          <w:lang w:val="en-GB"/>
        </w:rPr>
        <w:t xml:space="preserve"> of the population is employed in agriculture</w:t>
      </w:r>
      <w:r w:rsidR="00866519" w:rsidRPr="009E24B3">
        <w:rPr>
          <w:sz w:val="20"/>
          <w:szCs w:val="20"/>
          <w:lang w:val="en-GB"/>
        </w:rPr>
        <w:t>,</w:t>
      </w:r>
      <w:r w:rsidRPr="009E24B3">
        <w:rPr>
          <w:sz w:val="20"/>
          <w:szCs w:val="20"/>
          <w:lang w:val="en-GB"/>
        </w:rPr>
        <w:t xml:space="preserve"> </w:t>
      </w:r>
      <w:r w:rsidR="00DD54F3">
        <w:rPr>
          <w:sz w:val="20"/>
          <w:szCs w:val="20"/>
          <w:lang w:val="en-GB"/>
        </w:rPr>
        <w:t xml:space="preserve">which is </w:t>
      </w:r>
      <w:r w:rsidRPr="009E24B3">
        <w:rPr>
          <w:sz w:val="20"/>
          <w:szCs w:val="20"/>
          <w:lang w:val="en-GB"/>
        </w:rPr>
        <w:t>characterized by low productivity</w:t>
      </w:r>
      <w:r w:rsidR="00DF1230" w:rsidRPr="009E24B3">
        <w:rPr>
          <w:sz w:val="20"/>
          <w:szCs w:val="20"/>
          <w:lang w:val="en-GB"/>
        </w:rPr>
        <w:t xml:space="preserve"> and high vulnerability</w:t>
      </w:r>
      <w:r w:rsidRPr="009E24B3">
        <w:rPr>
          <w:sz w:val="20"/>
          <w:szCs w:val="20"/>
          <w:lang w:val="en-GB"/>
        </w:rPr>
        <w:t>.</w:t>
      </w:r>
      <w:r w:rsidRPr="00D763E8">
        <w:rPr>
          <w:rStyle w:val="FootnoteReference"/>
          <w:sz w:val="20"/>
          <w:szCs w:val="20"/>
          <w:lang w:val="en-GB"/>
        </w:rPr>
        <w:footnoteReference w:id="17"/>
      </w:r>
      <w:r w:rsidRPr="009E24B3">
        <w:rPr>
          <w:rFonts w:eastAsia="Helvetica Neue"/>
          <w:sz w:val="20"/>
          <w:szCs w:val="20"/>
          <w:lang w:val="en-GB"/>
        </w:rPr>
        <w:t xml:space="preserve"> </w:t>
      </w:r>
      <w:r w:rsidR="00EE5200" w:rsidRPr="009E24B3">
        <w:rPr>
          <w:sz w:val="20"/>
          <w:szCs w:val="20"/>
          <w:lang w:val="en-GB"/>
        </w:rPr>
        <w:t>Particularly in light of increasing risks from climate change, i</w:t>
      </w:r>
      <w:r w:rsidRPr="009E24B3">
        <w:rPr>
          <w:sz w:val="20"/>
          <w:szCs w:val="20"/>
          <w:lang w:val="en-GB"/>
        </w:rPr>
        <w:t xml:space="preserve">mproving productivity in the agricultural sector is </w:t>
      </w:r>
      <w:r w:rsidR="00D3073A" w:rsidRPr="009E24B3">
        <w:rPr>
          <w:sz w:val="20"/>
          <w:szCs w:val="20"/>
          <w:lang w:val="en-GB"/>
        </w:rPr>
        <w:t>vital</w:t>
      </w:r>
      <w:r w:rsidRPr="009E24B3">
        <w:rPr>
          <w:sz w:val="20"/>
          <w:szCs w:val="20"/>
          <w:lang w:val="en-GB"/>
        </w:rPr>
        <w:t xml:space="preserve"> to further reduc</w:t>
      </w:r>
      <w:r w:rsidR="00DD54F3">
        <w:rPr>
          <w:sz w:val="20"/>
          <w:szCs w:val="20"/>
          <w:lang w:val="en-GB"/>
        </w:rPr>
        <w:t>ing</w:t>
      </w:r>
      <w:r w:rsidRPr="009E24B3">
        <w:rPr>
          <w:sz w:val="20"/>
          <w:szCs w:val="20"/>
          <w:lang w:val="en-GB"/>
        </w:rPr>
        <w:t xml:space="preserve"> poverty</w:t>
      </w:r>
      <w:r w:rsidR="00040979" w:rsidRPr="009E24B3">
        <w:rPr>
          <w:sz w:val="20"/>
          <w:szCs w:val="20"/>
          <w:lang w:val="en-GB"/>
        </w:rPr>
        <w:t xml:space="preserve"> and</w:t>
      </w:r>
      <w:r w:rsidRPr="009E24B3">
        <w:rPr>
          <w:sz w:val="20"/>
          <w:szCs w:val="20"/>
          <w:lang w:val="en-GB"/>
        </w:rPr>
        <w:t xml:space="preserve"> improv</w:t>
      </w:r>
      <w:r w:rsidR="00DD54F3">
        <w:rPr>
          <w:sz w:val="20"/>
          <w:szCs w:val="20"/>
          <w:lang w:val="en-GB"/>
        </w:rPr>
        <w:t>ing</w:t>
      </w:r>
      <w:r w:rsidRPr="009E24B3">
        <w:rPr>
          <w:sz w:val="20"/>
          <w:szCs w:val="20"/>
          <w:lang w:val="en-GB"/>
        </w:rPr>
        <w:t xml:space="preserve"> livelihoods</w:t>
      </w:r>
      <w:r w:rsidR="00990F6A" w:rsidRPr="009E24B3">
        <w:rPr>
          <w:sz w:val="20"/>
          <w:szCs w:val="20"/>
          <w:lang w:val="en-GB"/>
        </w:rPr>
        <w:t>.</w:t>
      </w:r>
      <w:r w:rsidRPr="009E24B3">
        <w:rPr>
          <w:sz w:val="20"/>
          <w:szCs w:val="20"/>
          <w:lang w:val="en-GB"/>
        </w:rPr>
        <w:t xml:space="preserve"> </w:t>
      </w:r>
    </w:p>
    <w:p w14:paraId="786F4245" w14:textId="0514C466" w:rsidR="00F66CFE" w:rsidRPr="00E432A5" w:rsidRDefault="0085206C" w:rsidP="005A7592">
      <w:pPr>
        <w:pStyle w:val="ListParagraph"/>
        <w:numPr>
          <w:ilvl w:val="1"/>
          <w:numId w:val="13"/>
        </w:numPr>
        <w:tabs>
          <w:tab w:val="left" w:pos="1170"/>
          <w:tab w:val="left" w:pos="1260"/>
        </w:tabs>
        <w:spacing w:after="120"/>
        <w:ind w:left="720" w:right="-25" w:firstLine="0"/>
        <w:jc w:val="both"/>
        <w:rPr>
          <w:sz w:val="20"/>
          <w:szCs w:val="20"/>
          <w:lang w:val="en-GB"/>
        </w:rPr>
      </w:pPr>
      <w:r w:rsidRPr="00F66CFE">
        <w:rPr>
          <w:sz w:val="20"/>
          <w:szCs w:val="20"/>
          <w:lang w:val="en-GB"/>
        </w:rPr>
        <w:t>The non-resource sectors struggle to attract workers</w:t>
      </w:r>
      <w:r w:rsidR="00AE48A3" w:rsidRPr="00F66CFE">
        <w:rPr>
          <w:sz w:val="20"/>
          <w:szCs w:val="20"/>
          <w:lang w:val="en-GB"/>
        </w:rPr>
        <w:t xml:space="preserve"> </w:t>
      </w:r>
      <w:r w:rsidRPr="00F66CFE">
        <w:rPr>
          <w:sz w:val="20"/>
          <w:szCs w:val="20"/>
          <w:lang w:val="en-GB"/>
        </w:rPr>
        <w:t xml:space="preserve">and </w:t>
      </w:r>
      <w:r w:rsidR="007A1947" w:rsidRPr="00F66CFE">
        <w:rPr>
          <w:sz w:val="20"/>
          <w:szCs w:val="20"/>
          <w:lang w:val="en-GB"/>
        </w:rPr>
        <w:t xml:space="preserve">the </w:t>
      </w:r>
      <w:r w:rsidRPr="00F66CFE">
        <w:rPr>
          <w:sz w:val="20"/>
          <w:szCs w:val="20"/>
          <w:lang w:val="en-GB"/>
        </w:rPr>
        <w:t>investment</w:t>
      </w:r>
      <w:r w:rsidR="00AE48A3" w:rsidRPr="00F66CFE">
        <w:rPr>
          <w:sz w:val="20"/>
          <w:szCs w:val="20"/>
          <w:lang w:val="en-GB"/>
        </w:rPr>
        <w:t>s</w:t>
      </w:r>
      <w:r w:rsidRPr="00F66CFE">
        <w:rPr>
          <w:sz w:val="20"/>
          <w:szCs w:val="20"/>
          <w:lang w:val="en-GB"/>
        </w:rPr>
        <w:t xml:space="preserve"> necessary to help boost productivity and wages. </w:t>
      </w:r>
      <w:r w:rsidR="004813C7" w:rsidRPr="00F66CFE">
        <w:rPr>
          <w:sz w:val="20"/>
          <w:szCs w:val="20"/>
          <w:lang w:val="en-GB"/>
        </w:rPr>
        <w:t>W</w:t>
      </w:r>
      <w:r w:rsidRPr="00F66CFE">
        <w:rPr>
          <w:sz w:val="20"/>
          <w:szCs w:val="20"/>
          <w:lang w:val="en-GB"/>
        </w:rPr>
        <w:t xml:space="preserve">orkers lack the skills to </w:t>
      </w:r>
      <w:r w:rsidR="00727FF1">
        <w:rPr>
          <w:sz w:val="20"/>
          <w:szCs w:val="20"/>
          <w:lang w:val="en-GB"/>
        </w:rPr>
        <w:t>benefit from</w:t>
      </w:r>
      <w:r w:rsidRPr="00F66CFE">
        <w:rPr>
          <w:sz w:val="20"/>
          <w:szCs w:val="20"/>
          <w:lang w:val="en-GB"/>
        </w:rPr>
        <w:t xml:space="preserve"> higher-value job opportunities that already exist. Small and medium</w:t>
      </w:r>
      <w:r w:rsidR="00DD54F3">
        <w:rPr>
          <w:sz w:val="20"/>
          <w:szCs w:val="20"/>
          <w:lang w:val="en-GB"/>
        </w:rPr>
        <w:t xml:space="preserve"> size</w:t>
      </w:r>
      <w:r w:rsidRPr="00F66CFE">
        <w:rPr>
          <w:sz w:val="20"/>
          <w:szCs w:val="20"/>
          <w:lang w:val="en-GB"/>
        </w:rPr>
        <w:t xml:space="preserve"> enterprises (SMEs) are an important part of the economy, employing over 81 </w:t>
      </w:r>
      <w:r w:rsidR="00A658D2">
        <w:rPr>
          <w:sz w:val="20"/>
          <w:szCs w:val="20"/>
          <w:lang w:val="en-GB"/>
        </w:rPr>
        <w:t>per cent</w:t>
      </w:r>
      <w:r w:rsidRPr="00F66CFE">
        <w:rPr>
          <w:sz w:val="20"/>
          <w:szCs w:val="20"/>
          <w:lang w:val="en-GB"/>
        </w:rPr>
        <w:t xml:space="preserve"> of workers in registered firms,</w:t>
      </w:r>
      <w:r w:rsidRPr="00D763E8">
        <w:rPr>
          <w:rStyle w:val="FootnoteReference"/>
          <w:sz w:val="20"/>
          <w:szCs w:val="20"/>
          <w:lang w:val="en-GB"/>
        </w:rPr>
        <w:footnoteReference w:id="18"/>
      </w:r>
      <w:r w:rsidRPr="00F66CFE">
        <w:rPr>
          <w:sz w:val="20"/>
          <w:szCs w:val="20"/>
          <w:lang w:val="en-GB"/>
        </w:rPr>
        <w:t xml:space="preserve"> but </w:t>
      </w:r>
      <w:r w:rsidR="00DD54F3">
        <w:rPr>
          <w:sz w:val="20"/>
          <w:szCs w:val="20"/>
          <w:lang w:val="en-GB"/>
        </w:rPr>
        <w:t xml:space="preserve">they </w:t>
      </w:r>
      <w:r w:rsidRPr="00F66CFE">
        <w:rPr>
          <w:sz w:val="20"/>
          <w:szCs w:val="20"/>
          <w:lang w:val="en-GB"/>
        </w:rPr>
        <w:t xml:space="preserve">face constraints accessing finance </w:t>
      </w:r>
      <w:r w:rsidR="00DD54F3">
        <w:rPr>
          <w:sz w:val="20"/>
          <w:szCs w:val="20"/>
          <w:lang w:val="en-GB"/>
        </w:rPr>
        <w:t>along with</w:t>
      </w:r>
      <w:r w:rsidR="00DD54F3" w:rsidRPr="00F66CFE">
        <w:rPr>
          <w:sz w:val="20"/>
          <w:szCs w:val="20"/>
          <w:lang w:val="en-GB"/>
        </w:rPr>
        <w:t xml:space="preserve"> </w:t>
      </w:r>
      <w:r w:rsidRPr="00F66CFE">
        <w:rPr>
          <w:sz w:val="20"/>
          <w:szCs w:val="20"/>
          <w:lang w:val="en-GB"/>
        </w:rPr>
        <w:t>competition from the informal sector. The overall environment for investment and business development is poor</w:t>
      </w:r>
      <w:r w:rsidR="00435D02">
        <w:rPr>
          <w:sz w:val="20"/>
          <w:szCs w:val="20"/>
          <w:lang w:val="en-GB"/>
        </w:rPr>
        <w:t>.</w:t>
      </w:r>
      <w:r w:rsidRPr="00D763E8">
        <w:rPr>
          <w:rStyle w:val="FootnoteReference"/>
          <w:sz w:val="20"/>
          <w:szCs w:val="20"/>
          <w:lang w:val="en-GB"/>
        </w:rPr>
        <w:footnoteReference w:id="19"/>
      </w:r>
      <w:r w:rsidRPr="00F66CFE">
        <w:rPr>
          <w:sz w:val="20"/>
          <w:szCs w:val="20"/>
          <w:lang w:val="en-GB"/>
        </w:rPr>
        <w:t xml:space="preserve"> The country has one of the youngest populations </w:t>
      </w:r>
      <w:r w:rsidRPr="00E432A5">
        <w:rPr>
          <w:sz w:val="20"/>
          <w:szCs w:val="20"/>
          <w:lang w:val="en-GB"/>
        </w:rPr>
        <w:t>in the region</w:t>
      </w:r>
      <w:r w:rsidR="00DD54F3">
        <w:rPr>
          <w:sz w:val="20"/>
          <w:szCs w:val="20"/>
          <w:lang w:val="en-GB"/>
        </w:rPr>
        <w:t xml:space="preserve"> –</w:t>
      </w:r>
      <w:r w:rsidRPr="00E432A5">
        <w:rPr>
          <w:sz w:val="20"/>
          <w:szCs w:val="20"/>
          <w:lang w:val="en-GB"/>
        </w:rPr>
        <w:t xml:space="preserve"> 58 </w:t>
      </w:r>
      <w:r w:rsidR="00A658D2">
        <w:rPr>
          <w:sz w:val="20"/>
          <w:szCs w:val="20"/>
          <w:lang w:val="en-GB"/>
        </w:rPr>
        <w:t>per cent</w:t>
      </w:r>
      <w:r w:rsidRPr="00E432A5">
        <w:rPr>
          <w:sz w:val="20"/>
          <w:szCs w:val="20"/>
          <w:lang w:val="en-GB"/>
        </w:rPr>
        <w:t xml:space="preserve"> under 25</w:t>
      </w:r>
      <w:r w:rsidR="00DD54F3">
        <w:rPr>
          <w:sz w:val="20"/>
          <w:szCs w:val="20"/>
          <w:lang w:val="en-GB"/>
        </w:rPr>
        <w:t xml:space="preserve"> –</w:t>
      </w:r>
      <w:r w:rsidRPr="00E432A5">
        <w:rPr>
          <w:sz w:val="20"/>
          <w:szCs w:val="20"/>
          <w:lang w:val="en-GB"/>
        </w:rPr>
        <w:t xml:space="preserve"> and stands to benefit from a demographic dividend in the medium</w:t>
      </w:r>
      <w:r w:rsidR="00DD54F3">
        <w:rPr>
          <w:sz w:val="20"/>
          <w:szCs w:val="20"/>
          <w:lang w:val="en-GB"/>
        </w:rPr>
        <w:t xml:space="preserve"> </w:t>
      </w:r>
      <w:r w:rsidRPr="00E432A5">
        <w:rPr>
          <w:sz w:val="20"/>
          <w:szCs w:val="20"/>
          <w:lang w:val="en-GB"/>
        </w:rPr>
        <w:t>term.</w:t>
      </w:r>
      <w:r w:rsidRPr="00E432A5">
        <w:rPr>
          <w:rStyle w:val="FootnoteReference"/>
          <w:sz w:val="20"/>
          <w:szCs w:val="20"/>
          <w:lang w:val="en-GB"/>
        </w:rPr>
        <w:footnoteReference w:id="20"/>
      </w:r>
      <w:r w:rsidRPr="00E432A5">
        <w:rPr>
          <w:sz w:val="20"/>
          <w:szCs w:val="20"/>
          <w:lang w:val="en-GB"/>
        </w:rPr>
        <w:t xml:space="preserve"> </w:t>
      </w:r>
    </w:p>
    <w:p w14:paraId="5F4E53BD" w14:textId="6A1F8589" w:rsidR="00F66CFE" w:rsidRPr="00F66CFE" w:rsidRDefault="00DD54F3" w:rsidP="005A7592">
      <w:pPr>
        <w:pStyle w:val="ListParagraph"/>
        <w:numPr>
          <w:ilvl w:val="1"/>
          <w:numId w:val="13"/>
        </w:numPr>
        <w:tabs>
          <w:tab w:val="left" w:pos="1170"/>
          <w:tab w:val="left" w:pos="1260"/>
        </w:tabs>
        <w:spacing w:after="120"/>
        <w:ind w:left="720" w:right="-25" w:firstLine="0"/>
        <w:jc w:val="both"/>
        <w:rPr>
          <w:sz w:val="20"/>
          <w:lang w:val="en-GB"/>
        </w:rPr>
      </w:pPr>
      <w:r>
        <w:rPr>
          <w:sz w:val="20"/>
          <w:szCs w:val="20"/>
          <w:lang w:val="en-GB"/>
        </w:rPr>
        <w:t xml:space="preserve">The country’s </w:t>
      </w:r>
      <w:r w:rsidR="00103F36" w:rsidRPr="00E432A5">
        <w:rPr>
          <w:sz w:val="20"/>
          <w:szCs w:val="20"/>
          <w:lang w:val="en-GB"/>
        </w:rPr>
        <w:t xml:space="preserve">reliance on natural resources exacerbates weaknesses and increases climate and disaster risks. </w:t>
      </w:r>
      <w:r w:rsidR="00727FF1" w:rsidRPr="00E432A5">
        <w:rPr>
          <w:sz w:val="20"/>
          <w:szCs w:val="20"/>
          <w:lang w:val="en-GB"/>
        </w:rPr>
        <w:t>E</w:t>
      </w:r>
      <w:r w:rsidR="00103F36" w:rsidRPr="00E432A5">
        <w:rPr>
          <w:sz w:val="20"/>
          <w:szCs w:val="20"/>
          <w:lang w:val="en-GB"/>
        </w:rPr>
        <w:t xml:space="preserve">xtractive use of natural resources has resulted in rapid loss of forest cover, biodiversity and wildlife over the last </w:t>
      </w:r>
      <w:r w:rsidR="00727FF1" w:rsidRPr="00E432A5">
        <w:rPr>
          <w:sz w:val="20"/>
          <w:szCs w:val="20"/>
          <w:lang w:val="en-GB"/>
        </w:rPr>
        <w:t>decade</w:t>
      </w:r>
      <w:r w:rsidR="00103F36" w:rsidRPr="00E432A5">
        <w:rPr>
          <w:sz w:val="20"/>
          <w:szCs w:val="20"/>
          <w:lang w:val="en-GB"/>
        </w:rPr>
        <w:t>.</w:t>
      </w:r>
      <w:r w:rsidR="00103F36" w:rsidRPr="00F66CFE">
        <w:rPr>
          <w:sz w:val="20"/>
          <w:szCs w:val="20"/>
          <w:lang w:val="en-GB"/>
        </w:rPr>
        <w:t xml:space="preserve"> </w:t>
      </w:r>
      <w:r w:rsidR="00727FF1">
        <w:rPr>
          <w:sz w:val="20"/>
          <w:szCs w:val="20"/>
          <w:lang w:val="en-GB"/>
        </w:rPr>
        <w:t>W</w:t>
      </w:r>
      <w:r w:rsidR="00103F36" w:rsidRPr="00F66CFE">
        <w:rPr>
          <w:sz w:val="20"/>
          <w:szCs w:val="20"/>
          <w:lang w:val="en-GB"/>
        </w:rPr>
        <w:t>hile one</w:t>
      </w:r>
      <w:r>
        <w:rPr>
          <w:sz w:val="20"/>
          <w:szCs w:val="20"/>
          <w:lang w:val="en-GB"/>
        </w:rPr>
        <w:t xml:space="preserve"> </w:t>
      </w:r>
      <w:r w:rsidR="00103F36" w:rsidRPr="00F66CFE">
        <w:rPr>
          <w:sz w:val="20"/>
          <w:szCs w:val="20"/>
          <w:lang w:val="en-GB"/>
        </w:rPr>
        <w:t>fifth of the country</w:t>
      </w:r>
      <w:r>
        <w:rPr>
          <w:sz w:val="20"/>
          <w:szCs w:val="20"/>
          <w:lang w:val="en-GB"/>
        </w:rPr>
        <w:t>’s territory</w:t>
      </w:r>
      <w:r w:rsidR="00103F36" w:rsidRPr="00F66CFE">
        <w:rPr>
          <w:sz w:val="20"/>
          <w:szCs w:val="20"/>
          <w:lang w:val="en-GB"/>
        </w:rPr>
        <w:t xml:space="preserve"> is designated as protected, more species are being threatened </w:t>
      </w:r>
      <w:r w:rsidR="00727FF1">
        <w:rPr>
          <w:sz w:val="20"/>
          <w:szCs w:val="20"/>
          <w:lang w:val="en-GB"/>
        </w:rPr>
        <w:t>with</w:t>
      </w:r>
      <w:r w:rsidR="00727FF1" w:rsidRPr="00F66CFE">
        <w:rPr>
          <w:sz w:val="20"/>
          <w:szCs w:val="20"/>
          <w:lang w:val="en-GB"/>
        </w:rPr>
        <w:t xml:space="preserve"> </w:t>
      </w:r>
      <w:r w:rsidR="00103F36" w:rsidRPr="00F66CFE">
        <w:rPr>
          <w:sz w:val="20"/>
          <w:szCs w:val="20"/>
          <w:lang w:val="en-GB"/>
        </w:rPr>
        <w:t>extinction.</w:t>
      </w:r>
      <w:r w:rsidR="00103F36" w:rsidRPr="00D763E8">
        <w:rPr>
          <w:rStyle w:val="FootnoteReference"/>
          <w:sz w:val="20"/>
          <w:szCs w:val="20"/>
          <w:lang w:val="en-GB"/>
        </w:rPr>
        <w:footnoteReference w:id="21"/>
      </w:r>
      <w:r w:rsidR="00103F36" w:rsidRPr="00F66CFE">
        <w:rPr>
          <w:position w:val="8"/>
          <w:sz w:val="20"/>
          <w:szCs w:val="20"/>
          <w:lang w:val="en-GB"/>
        </w:rPr>
        <w:t xml:space="preserve"> </w:t>
      </w:r>
      <w:r w:rsidR="008F3C2D" w:rsidRPr="00F66CFE">
        <w:rPr>
          <w:sz w:val="20"/>
          <w:szCs w:val="20"/>
          <w:lang w:val="en-GB"/>
        </w:rPr>
        <w:t>This</w:t>
      </w:r>
      <w:r w:rsidR="00103F36" w:rsidRPr="00F66CFE">
        <w:rPr>
          <w:sz w:val="20"/>
          <w:szCs w:val="20"/>
          <w:lang w:val="en-GB"/>
        </w:rPr>
        <w:t xml:space="preserve"> </w:t>
      </w:r>
      <w:r w:rsidR="00CA3A8D" w:rsidRPr="00F66CFE">
        <w:rPr>
          <w:sz w:val="20"/>
          <w:szCs w:val="20"/>
          <w:lang w:val="en-GB"/>
        </w:rPr>
        <w:t xml:space="preserve">disproportionately </w:t>
      </w:r>
      <w:r w:rsidR="00103F36" w:rsidRPr="00F66CFE">
        <w:rPr>
          <w:sz w:val="20"/>
          <w:szCs w:val="20"/>
          <w:lang w:val="en-GB"/>
        </w:rPr>
        <w:t xml:space="preserve">affects poor rural and ethnic communities. Inadequate monitoring and </w:t>
      </w:r>
      <w:r w:rsidR="00727FF1">
        <w:rPr>
          <w:sz w:val="20"/>
          <w:szCs w:val="20"/>
          <w:lang w:val="en-GB"/>
        </w:rPr>
        <w:t xml:space="preserve">law </w:t>
      </w:r>
      <w:r w:rsidR="00103F36" w:rsidRPr="00F66CFE">
        <w:rPr>
          <w:sz w:val="20"/>
          <w:szCs w:val="20"/>
          <w:lang w:val="en-GB"/>
        </w:rPr>
        <w:t xml:space="preserve">enforcement </w:t>
      </w:r>
      <w:r w:rsidR="00435D02">
        <w:rPr>
          <w:sz w:val="20"/>
          <w:szCs w:val="20"/>
          <w:lang w:val="en-GB"/>
        </w:rPr>
        <w:t>remain</w:t>
      </w:r>
      <w:r w:rsidR="00103F36" w:rsidRPr="00F66CFE">
        <w:rPr>
          <w:sz w:val="20"/>
          <w:szCs w:val="20"/>
          <w:lang w:val="en-GB"/>
        </w:rPr>
        <w:t xml:space="preserve"> key </w:t>
      </w:r>
      <w:r w:rsidR="00727FF1">
        <w:rPr>
          <w:sz w:val="20"/>
          <w:szCs w:val="20"/>
          <w:lang w:val="en-GB"/>
        </w:rPr>
        <w:t>challenges</w:t>
      </w:r>
      <w:r w:rsidR="00435D02">
        <w:rPr>
          <w:sz w:val="20"/>
          <w:szCs w:val="20"/>
          <w:lang w:val="en-GB"/>
        </w:rPr>
        <w:t>.</w:t>
      </w:r>
    </w:p>
    <w:p w14:paraId="5AEF7178" w14:textId="6BA3DC38" w:rsidR="00F66CFE" w:rsidRPr="00F66CFE" w:rsidRDefault="00F22C09" w:rsidP="005A7592">
      <w:pPr>
        <w:pStyle w:val="ListParagraph"/>
        <w:numPr>
          <w:ilvl w:val="1"/>
          <w:numId w:val="13"/>
        </w:numPr>
        <w:tabs>
          <w:tab w:val="left" w:pos="1170"/>
          <w:tab w:val="left" w:pos="1260"/>
        </w:tabs>
        <w:spacing w:after="120"/>
        <w:ind w:left="720" w:right="-25" w:firstLine="0"/>
        <w:jc w:val="both"/>
        <w:rPr>
          <w:sz w:val="20"/>
          <w:szCs w:val="22"/>
        </w:rPr>
      </w:pPr>
      <w:r>
        <w:rPr>
          <w:sz w:val="20"/>
          <w:szCs w:val="20"/>
          <w:lang w:val="en-GB"/>
        </w:rPr>
        <w:t>Lao People’s Democratic Republic</w:t>
      </w:r>
      <w:r w:rsidR="00103F36" w:rsidRPr="00F66CFE">
        <w:rPr>
          <w:sz w:val="20"/>
          <w:szCs w:val="20"/>
          <w:lang w:val="en-GB"/>
        </w:rPr>
        <w:t xml:space="preserve"> is prone to a number of hazards</w:t>
      </w:r>
      <w:r w:rsidR="00DD54F3">
        <w:rPr>
          <w:sz w:val="20"/>
          <w:szCs w:val="20"/>
          <w:lang w:val="en-GB"/>
        </w:rPr>
        <w:t>. R</w:t>
      </w:r>
      <w:r w:rsidR="00103F36" w:rsidRPr="00F66CFE">
        <w:rPr>
          <w:sz w:val="20"/>
          <w:szCs w:val="20"/>
          <w:lang w:val="en-GB"/>
        </w:rPr>
        <w:t xml:space="preserve">ecent climate projections show increasing temperatures, </w:t>
      </w:r>
      <w:r w:rsidR="00727FF1">
        <w:rPr>
          <w:sz w:val="20"/>
          <w:szCs w:val="20"/>
          <w:lang w:val="en-GB"/>
        </w:rPr>
        <w:t>higher</w:t>
      </w:r>
      <w:r w:rsidR="00727FF1" w:rsidRPr="00F66CFE">
        <w:rPr>
          <w:sz w:val="20"/>
          <w:szCs w:val="20"/>
          <w:lang w:val="en-GB"/>
        </w:rPr>
        <w:t xml:space="preserve"> </w:t>
      </w:r>
      <w:r w:rsidR="00103F36" w:rsidRPr="00F66CFE">
        <w:rPr>
          <w:sz w:val="20"/>
          <w:szCs w:val="20"/>
          <w:lang w:val="en-GB"/>
        </w:rPr>
        <w:t>intensity of rainfall and longer dry periods</w:t>
      </w:r>
      <w:r w:rsidR="00DD54F3">
        <w:rPr>
          <w:sz w:val="20"/>
          <w:szCs w:val="20"/>
          <w:lang w:val="en-GB"/>
        </w:rPr>
        <w:t>,</w:t>
      </w:r>
      <w:r w:rsidR="00103F36" w:rsidRPr="00F66CFE">
        <w:rPr>
          <w:sz w:val="20"/>
          <w:szCs w:val="20"/>
          <w:lang w:val="en-GB"/>
        </w:rPr>
        <w:t xml:space="preserve"> which can give rise to </w:t>
      </w:r>
      <w:r w:rsidR="006D5937">
        <w:rPr>
          <w:sz w:val="20"/>
          <w:szCs w:val="20"/>
          <w:lang w:val="en-GB"/>
        </w:rPr>
        <w:t>more severe</w:t>
      </w:r>
      <w:r w:rsidR="006D5937" w:rsidRPr="00F66CFE">
        <w:rPr>
          <w:sz w:val="20"/>
          <w:szCs w:val="20"/>
          <w:lang w:val="en-GB"/>
        </w:rPr>
        <w:t xml:space="preserve"> </w:t>
      </w:r>
      <w:r w:rsidR="00103F36" w:rsidRPr="00F66CFE">
        <w:rPr>
          <w:sz w:val="20"/>
          <w:szCs w:val="20"/>
          <w:lang w:val="en-GB"/>
        </w:rPr>
        <w:t xml:space="preserve">droughts and flooding. </w:t>
      </w:r>
      <w:r w:rsidR="006D5937">
        <w:rPr>
          <w:sz w:val="20"/>
          <w:szCs w:val="20"/>
          <w:lang w:val="en-GB"/>
        </w:rPr>
        <w:t>E</w:t>
      </w:r>
      <w:r w:rsidR="006D5937" w:rsidRPr="00F66CFE">
        <w:rPr>
          <w:sz w:val="20"/>
          <w:szCs w:val="20"/>
          <w:lang w:val="en-GB"/>
        </w:rPr>
        <w:t xml:space="preserve">arly warning systems and data management are weak. </w:t>
      </w:r>
      <w:r w:rsidR="00103F36" w:rsidRPr="00F66CFE">
        <w:rPr>
          <w:sz w:val="20"/>
          <w:szCs w:val="20"/>
          <w:lang w:val="en-GB"/>
        </w:rPr>
        <w:t>Climate risks are not well</w:t>
      </w:r>
      <w:r w:rsidR="00DD54F3">
        <w:rPr>
          <w:sz w:val="20"/>
          <w:szCs w:val="20"/>
          <w:lang w:val="en-GB"/>
        </w:rPr>
        <w:t xml:space="preserve"> </w:t>
      </w:r>
      <w:r w:rsidR="00103F36" w:rsidRPr="00F66CFE">
        <w:rPr>
          <w:sz w:val="20"/>
          <w:szCs w:val="20"/>
          <w:lang w:val="en-GB"/>
        </w:rPr>
        <w:t>integrated into rural and agriculture development policies</w:t>
      </w:r>
      <w:r w:rsidR="001959B2">
        <w:rPr>
          <w:sz w:val="20"/>
          <w:szCs w:val="20"/>
          <w:lang w:val="en-GB"/>
        </w:rPr>
        <w:t>.</w:t>
      </w:r>
      <w:r w:rsidR="00103F36" w:rsidRPr="00F66CFE">
        <w:rPr>
          <w:sz w:val="20"/>
          <w:szCs w:val="20"/>
          <w:lang w:val="en-GB"/>
        </w:rPr>
        <w:t xml:space="preserve"> Resilience in communities is low due to </w:t>
      </w:r>
      <w:r w:rsidR="00DD54F3">
        <w:rPr>
          <w:sz w:val="20"/>
          <w:szCs w:val="20"/>
          <w:lang w:val="en-GB"/>
        </w:rPr>
        <w:t xml:space="preserve">the </w:t>
      </w:r>
      <w:r w:rsidR="00103F36" w:rsidRPr="00F66CFE">
        <w:rPr>
          <w:sz w:val="20"/>
          <w:szCs w:val="20"/>
          <w:lang w:val="en-GB"/>
        </w:rPr>
        <w:t xml:space="preserve">prevalence of monoculture, lack of diversity in livelihoods </w:t>
      </w:r>
      <w:r w:rsidR="003E7EB5" w:rsidRPr="00F66CFE">
        <w:rPr>
          <w:sz w:val="20"/>
          <w:szCs w:val="20"/>
          <w:lang w:val="en-GB"/>
        </w:rPr>
        <w:t xml:space="preserve">and </w:t>
      </w:r>
      <w:r w:rsidR="00103F36" w:rsidRPr="00F66CFE">
        <w:rPr>
          <w:sz w:val="20"/>
          <w:szCs w:val="20"/>
        </w:rPr>
        <w:t>limited infrastructure</w:t>
      </w:r>
      <w:r w:rsidR="003E7EB5" w:rsidRPr="00F66CFE">
        <w:rPr>
          <w:sz w:val="20"/>
          <w:szCs w:val="20"/>
        </w:rPr>
        <w:t>.</w:t>
      </w:r>
      <w:r w:rsidR="00103F36" w:rsidRPr="00F66CFE">
        <w:rPr>
          <w:sz w:val="20"/>
          <w:szCs w:val="20"/>
          <w:lang w:val="en-GB"/>
        </w:rPr>
        <w:t xml:space="preserve"> </w:t>
      </w:r>
      <w:r w:rsidR="00DD54F3">
        <w:rPr>
          <w:sz w:val="20"/>
          <w:szCs w:val="20"/>
          <w:lang w:val="en-GB"/>
        </w:rPr>
        <w:t>T</w:t>
      </w:r>
      <w:r w:rsidR="00103F36" w:rsidRPr="00F66CFE">
        <w:rPr>
          <w:sz w:val="20"/>
          <w:szCs w:val="20"/>
          <w:lang w:val="en-GB"/>
        </w:rPr>
        <w:t xml:space="preserve">he estimated 80 million unexploded cluster sub-munitions continue to threaten lives, limit access to agricultural land and increase the costs of </w:t>
      </w:r>
      <w:r w:rsidR="00AC7E0E" w:rsidRPr="00F66CFE">
        <w:rPr>
          <w:sz w:val="20"/>
          <w:szCs w:val="20"/>
          <w:lang w:val="en-GB"/>
        </w:rPr>
        <w:t>expanding roads</w:t>
      </w:r>
      <w:r w:rsidR="00103F36" w:rsidRPr="00F66CFE">
        <w:rPr>
          <w:sz w:val="20"/>
          <w:szCs w:val="20"/>
          <w:lang w:val="en-GB"/>
        </w:rPr>
        <w:t>, schools and medical facilities.</w:t>
      </w:r>
      <w:r w:rsidR="00F66CFE" w:rsidRPr="00F66CFE">
        <w:rPr>
          <w:sz w:val="20"/>
          <w:szCs w:val="20"/>
          <w:lang w:val="en-GB"/>
        </w:rPr>
        <w:t xml:space="preserve"> </w:t>
      </w:r>
    </w:p>
    <w:p w14:paraId="2EE0F371" w14:textId="56E9ED66" w:rsidR="00F66CFE" w:rsidRPr="00615DE9" w:rsidRDefault="00F157D4" w:rsidP="005A7592">
      <w:pPr>
        <w:pStyle w:val="ListParagraph"/>
        <w:numPr>
          <w:ilvl w:val="1"/>
          <w:numId w:val="13"/>
        </w:numPr>
        <w:tabs>
          <w:tab w:val="left" w:pos="1170"/>
          <w:tab w:val="left" w:pos="1260"/>
        </w:tabs>
        <w:spacing w:after="120"/>
        <w:ind w:left="720" w:right="-25" w:firstLine="0"/>
        <w:jc w:val="both"/>
        <w:rPr>
          <w:sz w:val="20"/>
          <w:szCs w:val="20"/>
          <w:lang w:val="en-GB"/>
        </w:rPr>
      </w:pPr>
      <w:r w:rsidRPr="00E432A5">
        <w:rPr>
          <w:sz w:val="20"/>
        </w:rPr>
        <w:t xml:space="preserve">Governance institutions need to be strengthened to deliver on the </w:t>
      </w:r>
      <w:r w:rsidR="00DD54F3">
        <w:rPr>
          <w:sz w:val="20"/>
        </w:rPr>
        <w:t>G</w:t>
      </w:r>
      <w:r w:rsidRPr="00E432A5">
        <w:rPr>
          <w:sz w:val="20"/>
        </w:rPr>
        <w:t>overnment’s stated commitment to p</w:t>
      </w:r>
      <w:r w:rsidRPr="00E432A5">
        <w:rPr>
          <w:sz w:val="20"/>
          <w:szCs w:val="22"/>
        </w:rPr>
        <w:t>ublic service improvement, people’s participation, rule of law and sound financial management.</w:t>
      </w:r>
      <w:r w:rsidR="00180577" w:rsidRPr="00E432A5">
        <w:rPr>
          <w:sz w:val="20"/>
          <w:szCs w:val="22"/>
        </w:rPr>
        <w:t xml:space="preserve"> The NSEDP emphasizes the importance of improving governance</w:t>
      </w:r>
      <w:r w:rsidR="00DD54F3">
        <w:rPr>
          <w:sz w:val="20"/>
          <w:szCs w:val="22"/>
        </w:rPr>
        <w:t>. Y</w:t>
      </w:r>
      <w:r w:rsidR="00180577" w:rsidRPr="00E432A5">
        <w:rPr>
          <w:sz w:val="20"/>
          <w:szCs w:val="20"/>
          <w:lang w:val="en-GB"/>
        </w:rPr>
        <w:t>et</w:t>
      </w:r>
      <w:r w:rsidR="0085206C" w:rsidRPr="00E432A5">
        <w:rPr>
          <w:sz w:val="20"/>
          <w:szCs w:val="20"/>
          <w:lang w:val="en-GB"/>
        </w:rPr>
        <w:t xml:space="preserve"> </w:t>
      </w:r>
      <w:r w:rsidR="00F2561C" w:rsidRPr="00E432A5">
        <w:rPr>
          <w:sz w:val="20"/>
          <w:szCs w:val="20"/>
          <w:lang w:val="en-GB"/>
        </w:rPr>
        <w:t>c</w:t>
      </w:r>
      <w:r w:rsidR="0085206C" w:rsidRPr="00E432A5">
        <w:rPr>
          <w:sz w:val="20"/>
          <w:szCs w:val="20"/>
          <w:lang w:val="en-GB"/>
        </w:rPr>
        <w:t>apacity gaps and the quality of policies need to be addressed, and law-making</w:t>
      </w:r>
      <w:r w:rsidR="00201B6B" w:rsidRPr="00E432A5">
        <w:rPr>
          <w:sz w:val="20"/>
          <w:szCs w:val="20"/>
          <w:lang w:val="en-GB"/>
        </w:rPr>
        <w:t>, oversight</w:t>
      </w:r>
      <w:r w:rsidR="0085206C" w:rsidRPr="00E432A5">
        <w:rPr>
          <w:sz w:val="20"/>
          <w:szCs w:val="20"/>
          <w:lang w:val="en-GB"/>
        </w:rPr>
        <w:t xml:space="preserve"> and implementation mechanisms need improve</w:t>
      </w:r>
      <w:r w:rsidR="00BF4281">
        <w:rPr>
          <w:sz w:val="20"/>
          <w:szCs w:val="20"/>
          <w:lang w:val="en-GB"/>
        </w:rPr>
        <w:t>ment</w:t>
      </w:r>
      <w:r w:rsidR="00201B6B" w:rsidRPr="00E432A5">
        <w:rPr>
          <w:sz w:val="20"/>
          <w:szCs w:val="20"/>
          <w:lang w:val="en-GB"/>
        </w:rPr>
        <w:t xml:space="preserve">. </w:t>
      </w:r>
      <w:r w:rsidR="00D352C5" w:rsidRPr="00E432A5">
        <w:rPr>
          <w:sz w:val="20"/>
          <w:szCs w:val="20"/>
          <w:lang w:val="en-GB"/>
        </w:rPr>
        <w:t>T</w:t>
      </w:r>
      <w:r w:rsidR="00A003D4" w:rsidRPr="00E432A5">
        <w:rPr>
          <w:sz w:val="20"/>
          <w:szCs w:val="20"/>
          <w:lang w:val="en-GB"/>
        </w:rPr>
        <w:t>he</w:t>
      </w:r>
      <w:r w:rsidR="00A003D4" w:rsidRPr="00615DE9">
        <w:rPr>
          <w:sz w:val="20"/>
          <w:szCs w:val="20"/>
          <w:lang w:val="en-GB"/>
        </w:rPr>
        <w:t xml:space="preserve"> quality</w:t>
      </w:r>
      <w:r w:rsidR="00CA3A8D" w:rsidRPr="00615DE9">
        <w:rPr>
          <w:sz w:val="20"/>
          <w:szCs w:val="20"/>
          <w:lang w:val="en-GB"/>
        </w:rPr>
        <w:t xml:space="preserve"> of</w:t>
      </w:r>
      <w:r w:rsidR="00A003D4" w:rsidRPr="00615DE9">
        <w:rPr>
          <w:sz w:val="20"/>
          <w:szCs w:val="20"/>
          <w:lang w:val="en-GB"/>
        </w:rPr>
        <w:t xml:space="preserve"> and access to </w:t>
      </w:r>
      <w:r w:rsidR="004D6013">
        <w:rPr>
          <w:sz w:val="20"/>
          <w:szCs w:val="20"/>
          <w:lang w:val="en-GB"/>
        </w:rPr>
        <w:t xml:space="preserve">basic </w:t>
      </w:r>
      <w:r w:rsidR="00A003D4" w:rsidRPr="00615DE9">
        <w:rPr>
          <w:sz w:val="20"/>
          <w:szCs w:val="20"/>
          <w:lang w:val="en-GB"/>
        </w:rPr>
        <w:t>services</w:t>
      </w:r>
      <w:r w:rsidR="00937975" w:rsidRPr="00615DE9">
        <w:rPr>
          <w:sz w:val="20"/>
          <w:szCs w:val="20"/>
          <w:lang w:val="en-GB"/>
        </w:rPr>
        <w:t xml:space="preserve"> </w:t>
      </w:r>
      <w:r w:rsidR="00DD54F3">
        <w:rPr>
          <w:sz w:val="20"/>
          <w:szCs w:val="20"/>
          <w:lang w:val="en-GB"/>
        </w:rPr>
        <w:t>are</w:t>
      </w:r>
      <w:r w:rsidR="00DD54F3" w:rsidRPr="00615DE9">
        <w:rPr>
          <w:sz w:val="20"/>
          <w:szCs w:val="20"/>
          <w:lang w:val="en-GB"/>
        </w:rPr>
        <w:t xml:space="preserve"> </w:t>
      </w:r>
      <w:r w:rsidR="00D352C5" w:rsidRPr="00615DE9">
        <w:rPr>
          <w:sz w:val="20"/>
          <w:szCs w:val="20"/>
          <w:lang w:val="en-GB"/>
        </w:rPr>
        <w:t>limited</w:t>
      </w:r>
      <w:r w:rsidR="006A4BFD">
        <w:rPr>
          <w:sz w:val="20"/>
          <w:szCs w:val="20"/>
          <w:lang w:val="en-GB"/>
        </w:rPr>
        <w:t xml:space="preserve">. Furthermore, </w:t>
      </w:r>
      <w:r w:rsidR="00DD54F3">
        <w:rPr>
          <w:sz w:val="20"/>
          <w:szCs w:val="20"/>
          <w:lang w:val="en-GB"/>
        </w:rPr>
        <w:t xml:space="preserve">the </w:t>
      </w:r>
      <w:r w:rsidR="009F21DB" w:rsidRPr="00615DE9">
        <w:rPr>
          <w:sz w:val="20"/>
          <w:szCs w:val="20"/>
          <w:lang w:val="en-GB"/>
        </w:rPr>
        <w:t xml:space="preserve">absence of citizen feedback </w:t>
      </w:r>
      <w:r w:rsidR="00DD54F3">
        <w:rPr>
          <w:sz w:val="20"/>
          <w:szCs w:val="20"/>
          <w:lang w:val="en-GB"/>
        </w:rPr>
        <w:t>mechanisms hampers</w:t>
      </w:r>
      <w:r w:rsidR="009F21DB" w:rsidRPr="00615DE9">
        <w:rPr>
          <w:sz w:val="20"/>
          <w:szCs w:val="20"/>
          <w:lang w:val="en-GB"/>
        </w:rPr>
        <w:t xml:space="preserve"> </w:t>
      </w:r>
      <w:r w:rsidR="00C417D6">
        <w:rPr>
          <w:sz w:val="20"/>
          <w:szCs w:val="20"/>
          <w:lang w:val="en-GB"/>
        </w:rPr>
        <w:t>delivery of services in rural areas</w:t>
      </w:r>
      <w:r w:rsidR="009F21DB" w:rsidRPr="00615DE9">
        <w:rPr>
          <w:sz w:val="20"/>
          <w:szCs w:val="20"/>
          <w:lang w:val="en-GB"/>
        </w:rPr>
        <w:t xml:space="preserve">. </w:t>
      </w:r>
    </w:p>
    <w:p w14:paraId="06E810A5" w14:textId="510125C3" w:rsidR="00F66CFE" w:rsidRDefault="00F66CFE" w:rsidP="005A7592">
      <w:pPr>
        <w:pStyle w:val="ListParagraph"/>
        <w:numPr>
          <w:ilvl w:val="1"/>
          <w:numId w:val="13"/>
        </w:numPr>
        <w:tabs>
          <w:tab w:val="left" w:pos="1170"/>
          <w:tab w:val="left" w:pos="1260"/>
        </w:tabs>
        <w:spacing w:after="120"/>
        <w:ind w:left="720" w:right="-25" w:firstLine="0"/>
        <w:jc w:val="both"/>
        <w:rPr>
          <w:sz w:val="20"/>
          <w:szCs w:val="20"/>
          <w:lang w:val="en-GB"/>
        </w:rPr>
      </w:pPr>
      <w:r w:rsidRPr="00F66CFE">
        <w:rPr>
          <w:rFonts w:cs="Calibri"/>
          <w:sz w:val="20"/>
          <w:szCs w:val="26"/>
        </w:rPr>
        <w:t xml:space="preserve"> </w:t>
      </w:r>
      <w:r w:rsidR="00DC7F3E">
        <w:rPr>
          <w:sz w:val="20"/>
          <w:szCs w:val="20"/>
          <w:lang w:val="en-GB"/>
        </w:rPr>
        <w:t>I</w:t>
      </w:r>
      <w:r w:rsidR="00DC7F3E" w:rsidRPr="00F66CFE">
        <w:rPr>
          <w:sz w:val="20"/>
          <w:szCs w:val="20"/>
          <w:lang w:val="en-GB"/>
        </w:rPr>
        <w:t>n 2016</w:t>
      </w:r>
      <w:r w:rsidR="00DC7F3E">
        <w:rPr>
          <w:sz w:val="20"/>
          <w:szCs w:val="20"/>
          <w:lang w:val="en-GB"/>
        </w:rPr>
        <w:t xml:space="preserve">, </w:t>
      </w:r>
      <w:r w:rsidR="00B13976" w:rsidRPr="00F66CFE">
        <w:rPr>
          <w:rFonts w:cs="Calibri"/>
          <w:sz w:val="20"/>
          <w:szCs w:val="26"/>
        </w:rPr>
        <w:t>National Assembly</w:t>
      </w:r>
      <w:r w:rsidR="00C5453D">
        <w:rPr>
          <w:rFonts w:cs="Calibri"/>
          <w:sz w:val="20"/>
          <w:szCs w:val="26"/>
        </w:rPr>
        <w:t xml:space="preserve"> (NA)</w:t>
      </w:r>
      <w:r w:rsidR="00B13976" w:rsidRPr="00F66CFE">
        <w:rPr>
          <w:rFonts w:cs="Calibri"/>
          <w:sz w:val="20"/>
          <w:szCs w:val="26"/>
        </w:rPr>
        <w:t xml:space="preserve"> elections </w:t>
      </w:r>
      <w:r w:rsidR="00615DE9">
        <w:rPr>
          <w:rFonts w:cs="Calibri"/>
          <w:sz w:val="20"/>
          <w:szCs w:val="26"/>
        </w:rPr>
        <w:t>resulted in</w:t>
      </w:r>
      <w:r w:rsidR="00615DE9" w:rsidRPr="00F66CFE">
        <w:rPr>
          <w:rFonts w:cs="Calibri"/>
          <w:sz w:val="20"/>
          <w:szCs w:val="26"/>
        </w:rPr>
        <w:t xml:space="preserve"> </w:t>
      </w:r>
      <w:r w:rsidR="00B13976" w:rsidRPr="00F66CFE">
        <w:rPr>
          <w:rFonts w:cs="Calibri"/>
          <w:sz w:val="20"/>
          <w:szCs w:val="26"/>
        </w:rPr>
        <w:t xml:space="preserve">a significant number of </w:t>
      </w:r>
      <w:r w:rsidR="00C417D6">
        <w:rPr>
          <w:rFonts w:cs="Calibri"/>
          <w:sz w:val="20"/>
          <w:szCs w:val="26"/>
        </w:rPr>
        <w:t>new</w:t>
      </w:r>
      <w:r w:rsidR="00B13976" w:rsidRPr="00F66CFE">
        <w:rPr>
          <w:rFonts w:cs="Calibri"/>
          <w:sz w:val="20"/>
          <w:szCs w:val="26"/>
        </w:rPr>
        <w:t xml:space="preserve"> parliamentarians</w:t>
      </w:r>
      <w:r w:rsidR="00615DE9">
        <w:rPr>
          <w:rFonts w:cs="Calibri"/>
          <w:sz w:val="20"/>
          <w:szCs w:val="26"/>
        </w:rPr>
        <w:t xml:space="preserve">, and </w:t>
      </w:r>
      <w:r w:rsidR="00B13976" w:rsidRPr="00F66CFE">
        <w:rPr>
          <w:sz w:val="20"/>
          <w:szCs w:val="20"/>
          <w:lang w:val="en-GB"/>
        </w:rPr>
        <w:t>Provincial People’s Assemblies</w:t>
      </w:r>
      <w:r w:rsidR="00C5453D">
        <w:rPr>
          <w:sz w:val="20"/>
          <w:szCs w:val="20"/>
          <w:lang w:val="en-GB"/>
        </w:rPr>
        <w:t xml:space="preserve"> (PPAs)</w:t>
      </w:r>
      <w:r w:rsidR="00B13976" w:rsidRPr="00F66CFE">
        <w:rPr>
          <w:sz w:val="20"/>
          <w:szCs w:val="20"/>
          <w:lang w:val="en-GB"/>
        </w:rPr>
        <w:t xml:space="preserve"> were </w:t>
      </w:r>
      <w:r w:rsidR="00C417D6">
        <w:rPr>
          <w:sz w:val="20"/>
          <w:szCs w:val="20"/>
          <w:lang w:val="en-GB"/>
        </w:rPr>
        <w:t>elected for the first time</w:t>
      </w:r>
      <w:r w:rsidR="00B2052E" w:rsidRPr="00F66CFE">
        <w:rPr>
          <w:sz w:val="20"/>
          <w:szCs w:val="20"/>
          <w:lang w:val="en-GB"/>
        </w:rPr>
        <w:t xml:space="preserve">. </w:t>
      </w:r>
      <w:r w:rsidR="00272197" w:rsidRPr="00F66CFE">
        <w:rPr>
          <w:sz w:val="20"/>
          <w:szCs w:val="20"/>
          <w:lang w:val="en-GB"/>
        </w:rPr>
        <w:t>Both</w:t>
      </w:r>
      <w:r w:rsidR="00DC7F3E">
        <w:rPr>
          <w:sz w:val="20"/>
          <w:szCs w:val="20"/>
          <w:lang w:val="en-GB"/>
        </w:rPr>
        <w:t xml:space="preserve"> institutions</w:t>
      </w:r>
      <w:r w:rsidR="00272197" w:rsidRPr="00F66CFE">
        <w:rPr>
          <w:sz w:val="20"/>
          <w:szCs w:val="20"/>
          <w:lang w:val="en-GB"/>
        </w:rPr>
        <w:t xml:space="preserve"> </w:t>
      </w:r>
      <w:r w:rsidR="007E0591" w:rsidRPr="00F66CFE">
        <w:rPr>
          <w:sz w:val="20"/>
          <w:szCs w:val="20"/>
          <w:lang w:val="en-GB"/>
        </w:rPr>
        <w:t>require capacit</w:t>
      </w:r>
      <w:r w:rsidR="00BF4281">
        <w:rPr>
          <w:sz w:val="20"/>
          <w:szCs w:val="20"/>
          <w:lang w:val="en-GB"/>
        </w:rPr>
        <w:t>y-</w:t>
      </w:r>
      <w:r w:rsidR="00DD54F3">
        <w:rPr>
          <w:sz w:val="20"/>
          <w:szCs w:val="20"/>
          <w:lang w:val="en-GB"/>
        </w:rPr>
        <w:t>building</w:t>
      </w:r>
      <w:r w:rsidR="007E0591" w:rsidRPr="00F66CFE">
        <w:rPr>
          <w:sz w:val="20"/>
          <w:szCs w:val="20"/>
          <w:lang w:val="en-GB"/>
        </w:rPr>
        <w:t xml:space="preserve"> to </w:t>
      </w:r>
      <w:r w:rsidR="00272197" w:rsidRPr="00F66CFE">
        <w:rPr>
          <w:sz w:val="20"/>
          <w:szCs w:val="20"/>
          <w:lang w:val="en-GB"/>
        </w:rPr>
        <w:t>oversee implementation of</w:t>
      </w:r>
      <w:r w:rsidR="007E0591" w:rsidRPr="00F66CFE">
        <w:rPr>
          <w:sz w:val="20"/>
          <w:szCs w:val="20"/>
          <w:lang w:val="en-GB"/>
        </w:rPr>
        <w:t xml:space="preserve"> the NSEDP</w:t>
      </w:r>
      <w:r w:rsidR="00DC7F3E">
        <w:rPr>
          <w:sz w:val="20"/>
          <w:szCs w:val="20"/>
          <w:lang w:val="en-GB"/>
        </w:rPr>
        <w:t xml:space="preserve"> and </w:t>
      </w:r>
      <w:r w:rsidR="00DC7F3E" w:rsidRPr="00F66CFE">
        <w:rPr>
          <w:sz w:val="20"/>
          <w:szCs w:val="20"/>
          <w:lang w:val="en-GB"/>
        </w:rPr>
        <w:t>to better systemati</w:t>
      </w:r>
      <w:r w:rsidR="00DD54F3">
        <w:rPr>
          <w:sz w:val="20"/>
          <w:szCs w:val="20"/>
          <w:lang w:val="en-GB"/>
        </w:rPr>
        <w:t>z</w:t>
      </w:r>
      <w:r w:rsidR="00DC7F3E" w:rsidRPr="00F66CFE">
        <w:rPr>
          <w:sz w:val="20"/>
          <w:szCs w:val="20"/>
          <w:lang w:val="en-GB"/>
        </w:rPr>
        <w:t>e public input into their work</w:t>
      </w:r>
      <w:r w:rsidR="007E0591" w:rsidRPr="00F66CFE">
        <w:rPr>
          <w:sz w:val="20"/>
          <w:szCs w:val="20"/>
          <w:lang w:val="en-GB"/>
        </w:rPr>
        <w:t xml:space="preserve">. </w:t>
      </w:r>
      <w:r w:rsidR="00DC7F3E">
        <w:rPr>
          <w:sz w:val="20"/>
          <w:szCs w:val="20"/>
          <w:lang w:val="en-GB"/>
        </w:rPr>
        <w:t>T</w:t>
      </w:r>
      <w:r w:rsidR="007E0591" w:rsidRPr="00F66CFE">
        <w:rPr>
          <w:sz w:val="20"/>
          <w:szCs w:val="20"/>
          <w:lang w:val="en-GB"/>
        </w:rPr>
        <w:t xml:space="preserve">he </w:t>
      </w:r>
      <w:r w:rsidR="006375B6">
        <w:rPr>
          <w:rFonts w:cs="Calibri"/>
          <w:sz w:val="20"/>
          <w:szCs w:val="26"/>
        </w:rPr>
        <w:t>NA</w:t>
      </w:r>
      <w:r w:rsidR="00DC7F3E">
        <w:rPr>
          <w:sz w:val="20"/>
          <w:szCs w:val="20"/>
          <w:lang w:val="en-GB"/>
        </w:rPr>
        <w:t xml:space="preserve"> requires</w:t>
      </w:r>
      <w:r w:rsidR="007E0591" w:rsidRPr="00F66CFE">
        <w:rPr>
          <w:sz w:val="20"/>
          <w:szCs w:val="20"/>
          <w:lang w:val="en-GB"/>
        </w:rPr>
        <w:t xml:space="preserve"> </w:t>
      </w:r>
      <w:r w:rsidR="00DC7F3E">
        <w:rPr>
          <w:sz w:val="20"/>
          <w:szCs w:val="20"/>
          <w:lang w:val="en-GB"/>
        </w:rPr>
        <w:t xml:space="preserve">better </w:t>
      </w:r>
      <w:r w:rsidR="007E0591" w:rsidRPr="00F66CFE">
        <w:rPr>
          <w:sz w:val="20"/>
          <w:szCs w:val="20"/>
          <w:lang w:val="en-GB"/>
        </w:rPr>
        <w:t xml:space="preserve">systems to oversee administration of the </w:t>
      </w:r>
      <w:r w:rsidR="00040979">
        <w:rPr>
          <w:sz w:val="20"/>
          <w:szCs w:val="20"/>
          <w:lang w:val="en-GB"/>
        </w:rPr>
        <w:t>G</w:t>
      </w:r>
      <w:r w:rsidR="007E0591" w:rsidRPr="00F66CFE">
        <w:rPr>
          <w:sz w:val="20"/>
          <w:szCs w:val="20"/>
          <w:lang w:val="en-GB"/>
        </w:rPr>
        <w:t>overnment, budget and national laws</w:t>
      </w:r>
      <w:r w:rsidR="00DC7F3E">
        <w:rPr>
          <w:sz w:val="20"/>
          <w:szCs w:val="20"/>
          <w:lang w:val="en-GB"/>
        </w:rPr>
        <w:t>, and</w:t>
      </w:r>
      <w:r w:rsidR="007E0591" w:rsidRPr="00F66CFE">
        <w:rPr>
          <w:sz w:val="20"/>
          <w:szCs w:val="20"/>
          <w:lang w:val="en-GB"/>
        </w:rPr>
        <w:t xml:space="preserve"> to ensure the quality of law-making. </w:t>
      </w:r>
      <w:r w:rsidR="00DC7F3E">
        <w:rPr>
          <w:sz w:val="20"/>
          <w:szCs w:val="20"/>
          <w:lang w:val="en-GB"/>
        </w:rPr>
        <w:t>T</w:t>
      </w:r>
      <w:r w:rsidR="007E0591" w:rsidRPr="00F66CFE">
        <w:rPr>
          <w:sz w:val="20"/>
          <w:szCs w:val="20"/>
          <w:lang w:val="en-GB"/>
        </w:rPr>
        <w:t xml:space="preserve">he </w:t>
      </w:r>
      <w:r w:rsidR="00A14F26">
        <w:rPr>
          <w:sz w:val="20"/>
          <w:szCs w:val="20"/>
          <w:lang w:val="en-GB"/>
        </w:rPr>
        <w:t>PPAs</w:t>
      </w:r>
      <w:r w:rsidR="00E1403F" w:rsidRPr="00E1403F">
        <w:rPr>
          <w:sz w:val="20"/>
          <w:szCs w:val="20"/>
          <w:lang w:val="en-GB"/>
        </w:rPr>
        <w:t xml:space="preserve"> </w:t>
      </w:r>
      <w:r w:rsidR="00DD54F3">
        <w:rPr>
          <w:sz w:val="20"/>
          <w:szCs w:val="20"/>
          <w:lang w:val="en-GB"/>
        </w:rPr>
        <w:t>need</w:t>
      </w:r>
      <w:r w:rsidR="00DD54F3" w:rsidRPr="00F66CFE">
        <w:rPr>
          <w:sz w:val="20"/>
          <w:szCs w:val="20"/>
          <w:lang w:val="en-GB"/>
        </w:rPr>
        <w:t xml:space="preserve"> </w:t>
      </w:r>
      <w:r w:rsidR="007E0591" w:rsidRPr="00F66CFE">
        <w:rPr>
          <w:sz w:val="20"/>
          <w:szCs w:val="20"/>
          <w:lang w:val="en-GB"/>
        </w:rPr>
        <w:t>support</w:t>
      </w:r>
      <w:r w:rsidR="00DC7F3E">
        <w:rPr>
          <w:sz w:val="20"/>
          <w:szCs w:val="20"/>
          <w:lang w:val="en-GB"/>
        </w:rPr>
        <w:t xml:space="preserve"> </w:t>
      </w:r>
      <w:r w:rsidR="00C417D6">
        <w:rPr>
          <w:sz w:val="20"/>
          <w:szCs w:val="20"/>
          <w:lang w:val="en-GB"/>
        </w:rPr>
        <w:t xml:space="preserve">in </w:t>
      </w:r>
      <w:r w:rsidR="00DC7F3E">
        <w:rPr>
          <w:sz w:val="20"/>
          <w:szCs w:val="20"/>
          <w:lang w:val="en-GB"/>
        </w:rPr>
        <w:t>their</w:t>
      </w:r>
      <w:r w:rsidR="007E0591" w:rsidRPr="00F66CFE">
        <w:rPr>
          <w:sz w:val="20"/>
          <w:szCs w:val="20"/>
          <w:lang w:val="en-GB"/>
        </w:rPr>
        <w:t xml:space="preserve"> oversight of the provincial administrations</w:t>
      </w:r>
      <w:r w:rsidR="00DD54F3">
        <w:rPr>
          <w:sz w:val="20"/>
          <w:szCs w:val="20"/>
          <w:lang w:val="en-GB"/>
        </w:rPr>
        <w:t xml:space="preserve"> in</w:t>
      </w:r>
      <w:r w:rsidR="007E0591" w:rsidRPr="00F66CFE">
        <w:rPr>
          <w:sz w:val="20"/>
          <w:szCs w:val="20"/>
          <w:lang w:val="en-GB"/>
        </w:rPr>
        <w:t xml:space="preserve"> executin</w:t>
      </w:r>
      <w:r w:rsidR="00DD54F3">
        <w:rPr>
          <w:sz w:val="20"/>
          <w:szCs w:val="20"/>
          <w:lang w:val="en-GB"/>
        </w:rPr>
        <w:t>g</w:t>
      </w:r>
      <w:r w:rsidR="007E0591" w:rsidRPr="00F66CFE">
        <w:rPr>
          <w:sz w:val="20"/>
          <w:szCs w:val="20"/>
          <w:lang w:val="en-GB"/>
        </w:rPr>
        <w:t xml:space="preserve"> laws and policies. </w:t>
      </w:r>
    </w:p>
    <w:p w14:paraId="0FD32E36" w14:textId="585C0A06" w:rsidR="00F66CFE" w:rsidRPr="006D5937" w:rsidRDefault="00F66CFE" w:rsidP="005A7592">
      <w:pPr>
        <w:pStyle w:val="ListParagraph"/>
        <w:numPr>
          <w:ilvl w:val="1"/>
          <w:numId w:val="13"/>
        </w:numPr>
        <w:tabs>
          <w:tab w:val="left" w:pos="1170"/>
          <w:tab w:val="left" w:pos="1260"/>
        </w:tabs>
        <w:spacing w:after="120"/>
        <w:ind w:left="720" w:right="-25" w:firstLine="0"/>
        <w:jc w:val="both"/>
        <w:rPr>
          <w:sz w:val="20"/>
          <w:szCs w:val="20"/>
          <w:lang w:val="en-GB"/>
        </w:rPr>
      </w:pPr>
      <w:r w:rsidRPr="006D5937">
        <w:rPr>
          <w:sz w:val="20"/>
          <w:szCs w:val="20"/>
          <w:lang w:val="en-GB"/>
        </w:rPr>
        <w:t xml:space="preserve"> </w:t>
      </w:r>
      <w:r w:rsidR="00BA7AE8">
        <w:rPr>
          <w:sz w:val="20"/>
          <w:szCs w:val="20"/>
          <w:lang w:val="en-GB"/>
        </w:rPr>
        <w:t>The country</w:t>
      </w:r>
      <w:r w:rsidR="00A61B06" w:rsidRPr="006D5937">
        <w:rPr>
          <w:sz w:val="20"/>
          <w:szCs w:val="20"/>
          <w:lang w:val="en-GB"/>
        </w:rPr>
        <w:t xml:space="preserve"> has made steady progress towards </w:t>
      </w:r>
      <w:r w:rsidR="004E5087" w:rsidRPr="006D5937">
        <w:rPr>
          <w:sz w:val="20"/>
          <w:szCs w:val="20"/>
          <w:lang w:val="en-GB"/>
        </w:rPr>
        <w:t>institutionali</w:t>
      </w:r>
      <w:r w:rsidR="00BA7AE8">
        <w:rPr>
          <w:sz w:val="20"/>
          <w:szCs w:val="20"/>
          <w:lang w:val="en-GB"/>
        </w:rPr>
        <w:t>z</w:t>
      </w:r>
      <w:r w:rsidR="004E5087" w:rsidRPr="006D5937">
        <w:rPr>
          <w:sz w:val="20"/>
          <w:szCs w:val="20"/>
          <w:lang w:val="en-GB"/>
        </w:rPr>
        <w:t xml:space="preserve">ing the rule of law, but </w:t>
      </w:r>
      <w:r w:rsidR="00A61B06" w:rsidRPr="006D5937">
        <w:rPr>
          <w:sz w:val="20"/>
          <w:szCs w:val="20"/>
          <w:lang w:val="en-GB"/>
        </w:rPr>
        <w:t xml:space="preserve">challenges in the justice sector continue to impair </w:t>
      </w:r>
      <w:r w:rsidR="001522B9">
        <w:rPr>
          <w:sz w:val="20"/>
          <w:szCs w:val="20"/>
          <w:lang w:val="en-GB"/>
        </w:rPr>
        <w:t>access to justice</w:t>
      </w:r>
      <w:r w:rsidR="00A61B06" w:rsidRPr="006D5937">
        <w:rPr>
          <w:sz w:val="20"/>
          <w:szCs w:val="20"/>
          <w:lang w:val="en-GB"/>
        </w:rPr>
        <w:t xml:space="preserve">. </w:t>
      </w:r>
      <w:r w:rsidR="00BA7AE8">
        <w:rPr>
          <w:sz w:val="20"/>
          <w:szCs w:val="20"/>
          <w:lang w:val="en-GB"/>
        </w:rPr>
        <w:t>These include t</w:t>
      </w:r>
      <w:r w:rsidR="00EA3565" w:rsidRPr="006D5937">
        <w:rPr>
          <w:sz w:val="20"/>
          <w:szCs w:val="20"/>
          <w:lang w:val="en-GB"/>
        </w:rPr>
        <w:t>he c</w:t>
      </w:r>
      <w:r w:rsidR="00A61B06" w:rsidRPr="006D5937">
        <w:rPr>
          <w:sz w:val="20"/>
          <w:szCs w:val="20"/>
          <w:lang w:val="en-GB"/>
        </w:rPr>
        <w:t>apacity of judicial and legal professionals</w:t>
      </w:r>
      <w:r w:rsidR="00BA7AE8">
        <w:rPr>
          <w:sz w:val="20"/>
          <w:szCs w:val="20"/>
          <w:lang w:val="en-GB"/>
        </w:rPr>
        <w:t>;</w:t>
      </w:r>
      <w:r w:rsidR="00A61B06" w:rsidRPr="006D5937">
        <w:rPr>
          <w:sz w:val="20"/>
          <w:szCs w:val="20"/>
          <w:lang w:val="en-GB"/>
        </w:rPr>
        <w:t xml:space="preserve"> implementation and enforcement of laws</w:t>
      </w:r>
      <w:r w:rsidR="00BA7AE8">
        <w:rPr>
          <w:sz w:val="20"/>
          <w:szCs w:val="20"/>
          <w:lang w:val="en-GB"/>
        </w:rPr>
        <w:t>;</w:t>
      </w:r>
      <w:r w:rsidR="00A61B06" w:rsidRPr="006D5937">
        <w:rPr>
          <w:sz w:val="20"/>
          <w:szCs w:val="20"/>
          <w:lang w:val="en-GB"/>
        </w:rPr>
        <w:t xml:space="preserve"> people’s participation in the law-making process</w:t>
      </w:r>
      <w:r w:rsidR="00BA7AE8">
        <w:rPr>
          <w:sz w:val="20"/>
          <w:szCs w:val="20"/>
          <w:lang w:val="en-GB"/>
        </w:rPr>
        <w:t>;</w:t>
      </w:r>
      <w:r w:rsidR="00A61B06" w:rsidRPr="006D5937">
        <w:rPr>
          <w:sz w:val="20"/>
          <w:szCs w:val="20"/>
          <w:lang w:val="en-GB"/>
        </w:rPr>
        <w:t xml:space="preserve"> and harmonization of the domestic framework with international legal obligations. </w:t>
      </w:r>
      <w:r w:rsidR="00F22C09">
        <w:rPr>
          <w:sz w:val="20"/>
          <w:szCs w:val="20"/>
          <w:lang w:val="en-GB"/>
        </w:rPr>
        <w:t>Lao People’s Democratic Republic</w:t>
      </w:r>
      <w:r w:rsidR="0085206C" w:rsidRPr="006D5937">
        <w:rPr>
          <w:sz w:val="20"/>
          <w:szCs w:val="20"/>
          <w:lang w:val="en-GB"/>
        </w:rPr>
        <w:t xml:space="preserve"> has ratified various international agreements, including seven of </w:t>
      </w:r>
      <w:r w:rsidR="00D42BD2" w:rsidRPr="006D5937">
        <w:rPr>
          <w:sz w:val="20"/>
          <w:szCs w:val="20"/>
          <w:lang w:val="en-GB"/>
        </w:rPr>
        <w:t xml:space="preserve">the </w:t>
      </w:r>
      <w:r w:rsidR="0085206C" w:rsidRPr="006D5937">
        <w:rPr>
          <w:sz w:val="20"/>
          <w:szCs w:val="20"/>
          <w:lang w:val="en-GB"/>
        </w:rPr>
        <w:t>nine core human rights treaties. However, the</w:t>
      </w:r>
      <w:r w:rsidR="00615DE9" w:rsidRPr="006D5937">
        <w:rPr>
          <w:sz w:val="20"/>
          <w:szCs w:val="20"/>
          <w:lang w:val="en-GB"/>
        </w:rPr>
        <w:t>se</w:t>
      </w:r>
      <w:r w:rsidR="00272197" w:rsidRPr="006D5937">
        <w:rPr>
          <w:sz w:val="20"/>
          <w:szCs w:val="20"/>
          <w:lang w:val="en-GB"/>
        </w:rPr>
        <w:t xml:space="preserve"> have not yet been fully translated</w:t>
      </w:r>
      <w:r w:rsidR="0085206C" w:rsidRPr="006D5937">
        <w:rPr>
          <w:sz w:val="20"/>
          <w:szCs w:val="20"/>
          <w:lang w:val="en-GB"/>
        </w:rPr>
        <w:t xml:space="preserve"> into the domestic legal framework</w:t>
      </w:r>
      <w:r w:rsidR="00272197" w:rsidRPr="006D5937">
        <w:rPr>
          <w:sz w:val="20"/>
          <w:szCs w:val="20"/>
          <w:lang w:val="en-GB"/>
        </w:rPr>
        <w:t>.</w:t>
      </w:r>
      <w:r w:rsidR="0085206C" w:rsidRPr="006D5937">
        <w:rPr>
          <w:sz w:val="20"/>
          <w:szCs w:val="20"/>
          <w:lang w:val="en-GB"/>
        </w:rPr>
        <w:t xml:space="preserve"> </w:t>
      </w:r>
      <w:r w:rsidR="00615DE9" w:rsidRPr="006D5937">
        <w:rPr>
          <w:sz w:val="20"/>
          <w:szCs w:val="20"/>
        </w:rPr>
        <w:t>K</w:t>
      </w:r>
      <w:r w:rsidR="00EE5200" w:rsidRPr="006D5937">
        <w:rPr>
          <w:sz w:val="20"/>
          <w:szCs w:val="20"/>
        </w:rPr>
        <w:t xml:space="preserve">ey recommendations from the 2015 </w:t>
      </w:r>
      <w:r w:rsidR="00DC7F3E" w:rsidRPr="006D5937">
        <w:rPr>
          <w:sz w:val="20"/>
          <w:szCs w:val="20"/>
        </w:rPr>
        <w:t xml:space="preserve">Universal </w:t>
      </w:r>
      <w:r w:rsidR="00DC7F3E" w:rsidRPr="006D5937">
        <w:rPr>
          <w:sz w:val="20"/>
          <w:szCs w:val="20"/>
        </w:rPr>
        <w:lastRenderedPageBreak/>
        <w:t xml:space="preserve">Periodic Review </w:t>
      </w:r>
      <w:r w:rsidR="00EE5200" w:rsidRPr="006D5937">
        <w:rPr>
          <w:sz w:val="20"/>
          <w:szCs w:val="20"/>
        </w:rPr>
        <w:t xml:space="preserve">addressed </w:t>
      </w:r>
      <w:r w:rsidR="00EE5200" w:rsidRPr="006D5937">
        <w:rPr>
          <w:sz w:val="20"/>
        </w:rPr>
        <w:t xml:space="preserve">reform of the criminal justice system, protection of religious minorities, reform of land policies and ensuring freedom of the press, association and assembly. </w:t>
      </w:r>
    </w:p>
    <w:p w14:paraId="33A07DCC" w14:textId="418E7B3F" w:rsidR="00F66CFE" w:rsidRPr="009E3A9C" w:rsidRDefault="001959B2" w:rsidP="005A7592">
      <w:pPr>
        <w:pStyle w:val="ListParagraph"/>
        <w:numPr>
          <w:ilvl w:val="1"/>
          <w:numId w:val="13"/>
        </w:numPr>
        <w:tabs>
          <w:tab w:val="left" w:pos="1170"/>
          <w:tab w:val="left" w:pos="1260"/>
        </w:tabs>
        <w:spacing w:after="120"/>
        <w:ind w:left="720" w:right="-25" w:firstLine="0"/>
        <w:jc w:val="both"/>
        <w:rPr>
          <w:bCs/>
          <w:sz w:val="20"/>
          <w:szCs w:val="20"/>
          <w:lang w:val="en-GB"/>
        </w:rPr>
      </w:pPr>
      <w:r w:rsidRPr="009E3A9C">
        <w:rPr>
          <w:sz w:val="20"/>
          <w:szCs w:val="20"/>
          <w:lang w:val="en-GB"/>
        </w:rPr>
        <w:t xml:space="preserve"> </w:t>
      </w:r>
      <w:r w:rsidR="009E3A9C" w:rsidRPr="00E432A5">
        <w:rPr>
          <w:sz w:val="20"/>
          <w:szCs w:val="20"/>
          <w:lang w:val="en-GB"/>
        </w:rPr>
        <w:t>Based on th</w:t>
      </w:r>
      <w:r w:rsidR="002E237A">
        <w:rPr>
          <w:sz w:val="20"/>
          <w:szCs w:val="20"/>
          <w:lang w:val="en-GB"/>
        </w:rPr>
        <w:t>is</w:t>
      </w:r>
      <w:r w:rsidR="009E3A9C" w:rsidRPr="00E432A5">
        <w:rPr>
          <w:sz w:val="20"/>
          <w:szCs w:val="20"/>
          <w:lang w:val="en-GB"/>
        </w:rPr>
        <w:t xml:space="preserve"> analysis, t</w:t>
      </w:r>
      <w:r w:rsidR="00C133DF" w:rsidRPr="00E432A5">
        <w:rPr>
          <w:sz w:val="20"/>
          <w:szCs w:val="20"/>
          <w:lang w:val="en-GB"/>
        </w:rPr>
        <w:t xml:space="preserve">he </w:t>
      </w:r>
      <w:r w:rsidR="00F157D4" w:rsidRPr="00E432A5">
        <w:rPr>
          <w:sz w:val="20"/>
          <w:szCs w:val="20"/>
          <w:lang w:val="en-GB"/>
        </w:rPr>
        <w:t>long-term</w:t>
      </w:r>
      <w:r w:rsidR="0085206C" w:rsidRPr="00E432A5">
        <w:rPr>
          <w:sz w:val="20"/>
          <w:szCs w:val="20"/>
          <w:lang w:val="en-GB"/>
        </w:rPr>
        <w:t xml:space="preserve"> development challenge</w:t>
      </w:r>
      <w:r w:rsidR="000238E7" w:rsidRPr="00E432A5">
        <w:rPr>
          <w:sz w:val="20"/>
          <w:szCs w:val="20"/>
          <w:lang w:val="en-GB"/>
        </w:rPr>
        <w:t>s</w:t>
      </w:r>
      <w:r w:rsidR="009E3A9C" w:rsidRPr="00E432A5">
        <w:rPr>
          <w:sz w:val="20"/>
          <w:szCs w:val="20"/>
          <w:lang w:val="en-GB"/>
        </w:rPr>
        <w:t xml:space="preserve"> </w:t>
      </w:r>
      <w:r w:rsidR="000238E7" w:rsidRPr="00E432A5">
        <w:rPr>
          <w:sz w:val="20"/>
          <w:szCs w:val="20"/>
          <w:lang w:val="en-GB"/>
        </w:rPr>
        <w:t>are</w:t>
      </w:r>
      <w:r w:rsidR="0085206C" w:rsidRPr="00E432A5">
        <w:rPr>
          <w:sz w:val="20"/>
          <w:szCs w:val="20"/>
          <w:lang w:val="en-GB"/>
        </w:rPr>
        <w:t xml:space="preserve"> to </w:t>
      </w:r>
      <w:r w:rsidR="002E237A">
        <w:rPr>
          <w:bCs/>
          <w:iCs/>
          <w:sz w:val="20"/>
          <w:szCs w:val="20"/>
          <w:lang w:val="en-GB"/>
        </w:rPr>
        <w:t>develop</w:t>
      </w:r>
      <w:r w:rsidR="002E237A" w:rsidRPr="00E432A5">
        <w:rPr>
          <w:bCs/>
          <w:iCs/>
          <w:sz w:val="20"/>
          <w:szCs w:val="20"/>
          <w:lang w:val="en-GB"/>
        </w:rPr>
        <w:t xml:space="preserve"> </w:t>
      </w:r>
      <w:r w:rsidR="0085206C" w:rsidRPr="00E432A5">
        <w:rPr>
          <w:bCs/>
          <w:iCs/>
          <w:sz w:val="20"/>
          <w:szCs w:val="20"/>
          <w:lang w:val="en-GB"/>
        </w:rPr>
        <w:t>a human resource-based growth strategy</w:t>
      </w:r>
      <w:r w:rsidR="0085206C" w:rsidRPr="00E432A5">
        <w:rPr>
          <w:sz w:val="20"/>
          <w:szCs w:val="20"/>
          <w:lang w:val="en-GB"/>
        </w:rPr>
        <w:t xml:space="preserve"> </w:t>
      </w:r>
      <w:r w:rsidR="00C133DF" w:rsidRPr="00E432A5">
        <w:rPr>
          <w:sz w:val="20"/>
          <w:szCs w:val="20"/>
          <w:lang w:val="en-GB"/>
        </w:rPr>
        <w:t>to</w:t>
      </w:r>
      <w:r w:rsidR="0085206C" w:rsidRPr="00E432A5">
        <w:rPr>
          <w:sz w:val="20"/>
          <w:szCs w:val="20"/>
          <w:lang w:val="en-GB"/>
        </w:rPr>
        <w:t xml:space="preserve"> create more job opportunities </w:t>
      </w:r>
      <w:r w:rsidR="0062022D" w:rsidRPr="00E432A5">
        <w:rPr>
          <w:sz w:val="20"/>
          <w:szCs w:val="20"/>
          <w:lang w:val="en-GB"/>
        </w:rPr>
        <w:t>for better</w:t>
      </w:r>
      <w:r w:rsidR="00C133DF" w:rsidRPr="00E432A5">
        <w:rPr>
          <w:sz w:val="20"/>
          <w:szCs w:val="20"/>
          <w:lang w:val="en-GB"/>
        </w:rPr>
        <w:t>-</w:t>
      </w:r>
      <w:r w:rsidR="0062022D" w:rsidRPr="00E432A5">
        <w:rPr>
          <w:sz w:val="20"/>
          <w:szCs w:val="20"/>
          <w:lang w:val="en-GB"/>
        </w:rPr>
        <w:t xml:space="preserve">skilled labour </w:t>
      </w:r>
      <w:r w:rsidR="0085206C" w:rsidRPr="00E432A5">
        <w:rPr>
          <w:sz w:val="20"/>
          <w:szCs w:val="20"/>
          <w:lang w:val="en-GB"/>
        </w:rPr>
        <w:t>in higher</w:t>
      </w:r>
      <w:r w:rsidR="00BF4281">
        <w:rPr>
          <w:sz w:val="20"/>
          <w:szCs w:val="20"/>
          <w:lang w:val="en-GB"/>
        </w:rPr>
        <w:t xml:space="preserve"> </w:t>
      </w:r>
      <w:r w:rsidR="0085206C" w:rsidRPr="00E432A5">
        <w:rPr>
          <w:sz w:val="20"/>
          <w:szCs w:val="20"/>
          <w:lang w:val="en-GB"/>
        </w:rPr>
        <w:t>value production and services</w:t>
      </w:r>
      <w:r w:rsidR="00B40B0D" w:rsidRPr="00E432A5">
        <w:rPr>
          <w:sz w:val="20"/>
          <w:szCs w:val="20"/>
          <w:lang w:val="en-GB"/>
        </w:rPr>
        <w:t xml:space="preserve"> </w:t>
      </w:r>
      <w:r w:rsidR="0018322D" w:rsidRPr="00E432A5">
        <w:rPr>
          <w:sz w:val="20"/>
          <w:szCs w:val="20"/>
          <w:lang w:val="en-GB"/>
        </w:rPr>
        <w:t xml:space="preserve">outside </w:t>
      </w:r>
      <w:r w:rsidR="00B40B0D" w:rsidRPr="00E432A5">
        <w:rPr>
          <w:sz w:val="20"/>
          <w:szCs w:val="20"/>
          <w:lang w:val="en-GB"/>
        </w:rPr>
        <w:t>the natural resource sector</w:t>
      </w:r>
      <w:r w:rsidR="0085206C" w:rsidRPr="00E432A5">
        <w:rPr>
          <w:sz w:val="20"/>
          <w:szCs w:val="20"/>
          <w:lang w:val="en-GB"/>
        </w:rPr>
        <w:t xml:space="preserve">, </w:t>
      </w:r>
      <w:r w:rsidR="00734F34" w:rsidRPr="00E432A5">
        <w:rPr>
          <w:sz w:val="20"/>
          <w:szCs w:val="20"/>
          <w:lang w:val="en-GB"/>
        </w:rPr>
        <w:t xml:space="preserve">and </w:t>
      </w:r>
      <w:r w:rsidR="0085206C" w:rsidRPr="00E432A5">
        <w:rPr>
          <w:sz w:val="20"/>
          <w:szCs w:val="20"/>
          <w:lang w:val="en-GB"/>
        </w:rPr>
        <w:t xml:space="preserve">to </w:t>
      </w:r>
      <w:r w:rsidR="0085206C" w:rsidRPr="00E432A5">
        <w:rPr>
          <w:bCs/>
          <w:iCs/>
          <w:sz w:val="20"/>
          <w:szCs w:val="20"/>
          <w:lang w:val="en-GB"/>
        </w:rPr>
        <w:t xml:space="preserve">reinvest for more </w:t>
      </w:r>
      <w:r w:rsidR="009E3A9C" w:rsidRPr="00E432A5">
        <w:rPr>
          <w:bCs/>
          <w:iCs/>
          <w:sz w:val="20"/>
          <w:szCs w:val="20"/>
          <w:lang w:val="en-GB"/>
        </w:rPr>
        <w:t xml:space="preserve">inclusive and </w:t>
      </w:r>
      <w:r w:rsidR="0085206C" w:rsidRPr="00E432A5">
        <w:rPr>
          <w:bCs/>
          <w:iCs/>
          <w:sz w:val="20"/>
          <w:szCs w:val="20"/>
          <w:lang w:val="en-GB"/>
        </w:rPr>
        <w:t>equitable growth</w:t>
      </w:r>
      <w:r w:rsidR="0085206C" w:rsidRPr="00E432A5">
        <w:rPr>
          <w:sz w:val="20"/>
          <w:szCs w:val="20"/>
          <w:lang w:val="en-GB"/>
        </w:rPr>
        <w:t xml:space="preserve"> through deliberate policy and investment choices and </w:t>
      </w:r>
      <w:r w:rsidR="00F157D4" w:rsidRPr="00E432A5">
        <w:rPr>
          <w:sz w:val="20"/>
          <w:lang w:val="en-GB"/>
        </w:rPr>
        <w:t>governance reforms</w:t>
      </w:r>
      <w:r w:rsidR="0085206C" w:rsidRPr="00E432A5">
        <w:rPr>
          <w:sz w:val="20"/>
          <w:szCs w:val="20"/>
          <w:lang w:val="en-GB"/>
        </w:rPr>
        <w:t xml:space="preserve">. The pathway to </w:t>
      </w:r>
      <w:r w:rsidR="000238E7" w:rsidRPr="00E432A5">
        <w:rPr>
          <w:sz w:val="20"/>
          <w:szCs w:val="20"/>
          <w:lang w:val="en-GB"/>
        </w:rPr>
        <w:t>address</w:t>
      </w:r>
      <w:r w:rsidR="00FF511B">
        <w:rPr>
          <w:sz w:val="20"/>
          <w:szCs w:val="20"/>
          <w:lang w:val="en-GB"/>
        </w:rPr>
        <w:t>ing</w:t>
      </w:r>
      <w:r w:rsidR="000238E7" w:rsidRPr="00E432A5">
        <w:rPr>
          <w:sz w:val="20"/>
          <w:szCs w:val="20"/>
          <w:lang w:val="en-GB"/>
        </w:rPr>
        <w:t xml:space="preserve"> these challenges</w:t>
      </w:r>
      <w:r w:rsidR="0085206C" w:rsidRPr="009E3A9C">
        <w:rPr>
          <w:sz w:val="20"/>
          <w:szCs w:val="20"/>
          <w:lang w:val="en-GB"/>
        </w:rPr>
        <w:t xml:space="preserve"> runs through three </w:t>
      </w:r>
      <w:r w:rsidR="0085206C" w:rsidRPr="00D20559">
        <w:rPr>
          <w:sz w:val="20"/>
          <w:szCs w:val="20"/>
          <w:lang w:val="en-GB"/>
        </w:rPr>
        <w:t>medium-term</w:t>
      </w:r>
      <w:r w:rsidR="0085206C" w:rsidRPr="009E3A9C">
        <w:rPr>
          <w:sz w:val="20"/>
          <w:szCs w:val="20"/>
          <w:lang w:val="en-GB"/>
        </w:rPr>
        <w:t xml:space="preserve"> </w:t>
      </w:r>
      <w:r w:rsidR="00A43741" w:rsidRPr="009E3A9C">
        <w:rPr>
          <w:sz w:val="20"/>
          <w:szCs w:val="20"/>
          <w:lang w:val="en-GB"/>
        </w:rPr>
        <w:t>objectives</w:t>
      </w:r>
      <w:r w:rsidR="00510A63" w:rsidRPr="009E3A9C">
        <w:rPr>
          <w:sz w:val="20"/>
          <w:szCs w:val="20"/>
          <w:lang w:val="en-GB"/>
        </w:rPr>
        <w:t>:</w:t>
      </w:r>
      <w:r w:rsidR="00510A63" w:rsidRPr="009E3A9C" w:rsidDel="00510A63">
        <w:rPr>
          <w:sz w:val="20"/>
          <w:szCs w:val="20"/>
          <w:lang w:val="en-GB"/>
        </w:rPr>
        <w:t xml:space="preserve"> </w:t>
      </w:r>
      <w:r w:rsidR="002E237A">
        <w:rPr>
          <w:sz w:val="20"/>
          <w:szCs w:val="20"/>
          <w:lang w:val="en-GB"/>
        </w:rPr>
        <w:t xml:space="preserve">(a) </w:t>
      </w:r>
      <w:r w:rsidR="009E3A9C">
        <w:rPr>
          <w:bCs/>
          <w:iCs/>
          <w:sz w:val="20"/>
          <w:szCs w:val="20"/>
          <w:lang w:val="en-GB"/>
        </w:rPr>
        <w:t>s</w:t>
      </w:r>
      <w:r w:rsidR="00510A63" w:rsidRPr="009E3A9C">
        <w:rPr>
          <w:bCs/>
          <w:iCs/>
          <w:sz w:val="20"/>
          <w:szCs w:val="20"/>
          <w:lang w:val="en-GB"/>
        </w:rPr>
        <w:t>trengthening the foundations for inclusive and responsive development</w:t>
      </w:r>
      <w:r w:rsidR="00510A63" w:rsidRPr="009E3A9C">
        <w:rPr>
          <w:iCs/>
          <w:sz w:val="20"/>
          <w:szCs w:val="20"/>
          <w:lang w:val="en-GB"/>
        </w:rPr>
        <w:t xml:space="preserve">; </w:t>
      </w:r>
      <w:r w:rsidR="002E237A">
        <w:rPr>
          <w:iCs/>
          <w:sz w:val="20"/>
          <w:szCs w:val="20"/>
          <w:lang w:val="en-GB"/>
        </w:rPr>
        <w:t xml:space="preserve">(b) </w:t>
      </w:r>
      <w:r w:rsidR="009E3A9C">
        <w:rPr>
          <w:iCs/>
          <w:sz w:val="20"/>
          <w:szCs w:val="20"/>
          <w:lang w:val="en-GB"/>
        </w:rPr>
        <w:t>e</w:t>
      </w:r>
      <w:r w:rsidR="00F66CFE" w:rsidRPr="009E3A9C">
        <w:rPr>
          <w:iCs/>
          <w:sz w:val="20"/>
          <w:szCs w:val="20"/>
          <w:lang w:val="en-GB"/>
        </w:rPr>
        <w:t>nh</w:t>
      </w:r>
      <w:r w:rsidR="00110F78" w:rsidRPr="009E3A9C">
        <w:rPr>
          <w:bCs/>
          <w:iCs/>
          <w:sz w:val="20"/>
          <w:szCs w:val="20"/>
          <w:lang w:val="en-GB"/>
        </w:rPr>
        <w:t>ancing</w:t>
      </w:r>
      <w:r w:rsidR="0085206C" w:rsidRPr="009E3A9C">
        <w:rPr>
          <w:bCs/>
          <w:iCs/>
          <w:sz w:val="20"/>
          <w:szCs w:val="20"/>
          <w:lang w:val="en-GB"/>
        </w:rPr>
        <w:t xml:space="preserve"> </w:t>
      </w:r>
      <w:r w:rsidR="00103F36" w:rsidRPr="009E3A9C">
        <w:rPr>
          <w:bCs/>
          <w:iCs/>
          <w:sz w:val="20"/>
          <w:szCs w:val="20"/>
          <w:lang w:val="en-GB"/>
        </w:rPr>
        <w:t xml:space="preserve">economic </w:t>
      </w:r>
      <w:r w:rsidR="0085206C" w:rsidRPr="009E3A9C">
        <w:rPr>
          <w:bCs/>
          <w:iCs/>
          <w:sz w:val="20"/>
          <w:szCs w:val="20"/>
          <w:lang w:val="en-GB"/>
        </w:rPr>
        <w:t>resilience and environmental sustainability</w:t>
      </w:r>
      <w:r w:rsidR="00990F6A" w:rsidRPr="009E3A9C">
        <w:rPr>
          <w:bCs/>
          <w:iCs/>
          <w:sz w:val="20"/>
          <w:szCs w:val="20"/>
          <w:lang w:val="en-GB"/>
        </w:rPr>
        <w:t xml:space="preserve">; </w:t>
      </w:r>
      <w:r w:rsidR="000517A2" w:rsidRPr="009E3A9C">
        <w:rPr>
          <w:bCs/>
          <w:iCs/>
          <w:sz w:val="20"/>
          <w:szCs w:val="20"/>
          <w:lang w:val="en-GB"/>
        </w:rPr>
        <w:t>and</w:t>
      </w:r>
      <w:r w:rsidR="002E237A">
        <w:rPr>
          <w:bCs/>
          <w:iCs/>
          <w:sz w:val="20"/>
          <w:szCs w:val="20"/>
          <w:lang w:val="en-GB"/>
        </w:rPr>
        <w:t xml:space="preserve"> (c)</w:t>
      </w:r>
      <w:r w:rsidR="000517A2" w:rsidRPr="009E3A9C">
        <w:rPr>
          <w:bCs/>
          <w:iCs/>
          <w:sz w:val="20"/>
          <w:szCs w:val="20"/>
          <w:lang w:val="en-GB"/>
        </w:rPr>
        <w:t xml:space="preserve"> </w:t>
      </w:r>
      <w:r w:rsidR="009E3A9C">
        <w:rPr>
          <w:sz w:val="20"/>
          <w:szCs w:val="20"/>
          <w:lang w:val="en-GB"/>
        </w:rPr>
        <w:t>b</w:t>
      </w:r>
      <w:r w:rsidR="00990F6A" w:rsidRPr="009E3A9C">
        <w:rPr>
          <w:sz w:val="20"/>
          <w:szCs w:val="20"/>
          <w:lang w:val="en-GB"/>
        </w:rPr>
        <w:t>uilding</w:t>
      </w:r>
      <w:r w:rsidR="0085206C" w:rsidRPr="009E3A9C">
        <w:rPr>
          <w:bCs/>
          <w:iCs/>
          <w:sz w:val="20"/>
          <w:szCs w:val="20"/>
          <w:lang w:val="en-GB"/>
        </w:rPr>
        <w:t xml:space="preserve"> human capital</w:t>
      </w:r>
      <w:r w:rsidR="00767A54" w:rsidRPr="009E3A9C">
        <w:rPr>
          <w:bCs/>
          <w:iCs/>
          <w:sz w:val="20"/>
          <w:szCs w:val="20"/>
          <w:lang w:val="en-GB"/>
        </w:rPr>
        <w:t xml:space="preserve"> and resilience</w:t>
      </w:r>
      <w:r w:rsidR="0085206C" w:rsidRPr="009E3A9C">
        <w:rPr>
          <w:bCs/>
          <w:sz w:val="20"/>
          <w:szCs w:val="20"/>
          <w:lang w:val="en-GB"/>
        </w:rPr>
        <w:t xml:space="preserve">. </w:t>
      </w:r>
    </w:p>
    <w:p w14:paraId="2F06CD15" w14:textId="0BFA9A32" w:rsidR="007E5A8B" w:rsidRPr="007E5A8B" w:rsidRDefault="00F66CFE" w:rsidP="005A7592">
      <w:pPr>
        <w:pStyle w:val="ListParagraph"/>
        <w:numPr>
          <w:ilvl w:val="1"/>
          <w:numId w:val="13"/>
        </w:numPr>
        <w:tabs>
          <w:tab w:val="left" w:pos="1080"/>
          <w:tab w:val="left" w:pos="1170"/>
        </w:tabs>
        <w:spacing w:after="120"/>
        <w:ind w:left="720" w:right="-25" w:firstLine="0"/>
        <w:jc w:val="both"/>
        <w:rPr>
          <w:b/>
          <w:sz w:val="20"/>
          <w:szCs w:val="20"/>
          <w:lang w:val="en-GB"/>
        </w:rPr>
      </w:pPr>
      <w:r w:rsidRPr="007E5A8B">
        <w:rPr>
          <w:sz w:val="20"/>
        </w:rPr>
        <w:t xml:space="preserve"> </w:t>
      </w:r>
      <w:r w:rsidR="008F34C7" w:rsidRPr="007E5A8B">
        <w:rPr>
          <w:sz w:val="20"/>
          <w:lang w:val="en-GB"/>
        </w:rPr>
        <w:t xml:space="preserve">The drivers of change UNDP </w:t>
      </w:r>
      <w:r w:rsidR="00486D0D" w:rsidRPr="007E5A8B">
        <w:rPr>
          <w:sz w:val="20"/>
          <w:lang w:val="en-GB"/>
        </w:rPr>
        <w:t>will</w:t>
      </w:r>
      <w:r w:rsidR="000517A2" w:rsidRPr="007E5A8B">
        <w:rPr>
          <w:sz w:val="20"/>
          <w:lang w:val="en-GB"/>
        </w:rPr>
        <w:t xml:space="preserve"> address </w:t>
      </w:r>
      <w:r w:rsidR="008F34C7" w:rsidRPr="007E5A8B">
        <w:rPr>
          <w:sz w:val="20"/>
          <w:lang w:val="en-GB"/>
        </w:rPr>
        <w:t xml:space="preserve">are: </w:t>
      </w:r>
      <w:r w:rsidR="002E237A">
        <w:rPr>
          <w:sz w:val="20"/>
          <w:lang w:val="en-GB"/>
        </w:rPr>
        <w:t xml:space="preserve">(a) </w:t>
      </w:r>
      <w:r w:rsidR="008F34C7" w:rsidRPr="007E5A8B">
        <w:rPr>
          <w:sz w:val="20"/>
          <w:lang w:val="en-GB"/>
        </w:rPr>
        <w:t>acceleration of human development through promotion of inclusiveness and reduc</w:t>
      </w:r>
      <w:r w:rsidR="000517A2" w:rsidRPr="007E5A8B">
        <w:rPr>
          <w:sz w:val="20"/>
          <w:lang w:val="en-GB"/>
        </w:rPr>
        <w:t>tion of</w:t>
      </w:r>
      <w:r w:rsidR="008F34C7" w:rsidRPr="007E5A8B">
        <w:rPr>
          <w:sz w:val="20"/>
          <w:lang w:val="en-GB"/>
        </w:rPr>
        <w:t xml:space="preserve"> inequalities; </w:t>
      </w:r>
      <w:r w:rsidR="002E237A">
        <w:rPr>
          <w:sz w:val="20"/>
          <w:lang w:val="en-GB"/>
        </w:rPr>
        <w:t xml:space="preserve">(b) </w:t>
      </w:r>
      <w:r w:rsidR="008F34C7" w:rsidRPr="007E5A8B">
        <w:rPr>
          <w:sz w:val="20"/>
          <w:lang w:val="en-GB"/>
        </w:rPr>
        <w:t xml:space="preserve">promotion of sustainable management of natural resources and building resilience; </w:t>
      </w:r>
      <w:r w:rsidR="000517A2" w:rsidRPr="007E5A8B">
        <w:rPr>
          <w:sz w:val="20"/>
          <w:lang w:val="en-GB"/>
        </w:rPr>
        <w:t xml:space="preserve">and </w:t>
      </w:r>
      <w:r w:rsidR="002E237A">
        <w:rPr>
          <w:sz w:val="20"/>
          <w:lang w:val="en-GB"/>
        </w:rPr>
        <w:t xml:space="preserve">(c) </w:t>
      </w:r>
      <w:r w:rsidR="008F34C7" w:rsidRPr="007E5A8B">
        <w:rPr>
          <w:sz w:val="20"/>
          <w:lang w:val="en-GB"/>
        </w:rPr>
        <w:t>improvement of governance capacity to formulate and implement high</w:t>
      </w:r>
      <w:r w:rsidR="002E237A">
        <w:rPr>
          <w:sz w:val="20"/>
          <w:lang w:val="en-GB"/>
        </w:rPr>
        <w:t>-</w:t>
      </w:r>
      <w:r w:rsidR="008F34C7" w:rsidRPr="007E5A8B">
        <w:rPr>
          <w:sz w:val="20"/>
          <w:lang w:val="en-GB"/>
        </w:rPr>
        <w:t xml:space="preserve">quality public policies. </w:t>
      </w:r>
    </w:p>
    <w:p w14:paraId="32F66D88" w14:textId="7FD207E2" w:rsidR="007E5A8B" w:rsidRPr="00D20559" w:rsidRDefault="007E5A8B" w:rsidP="005A7592">
      <w:pPr>
        <w:pStyle w:val="ListParagraph"/>
        <w:numPr>
          <w:ilvl w:val="1"/>
          <w:numId w:val="13"/>
        </w:numPr>
        <w:tabs>
          <w:tab w:val="left" w:pos="1080"/>
          <w:tab w:val="left" w:pos="1170"/>
        </w:tabs>
        <w:spacing w:after="120"/>
        <w:ind w:left="720" w:right="-25" w:firstLine="0"/>
        <w:jc w:val="both"/>
        <w:rPr>
          <w:b/>
          <w:sz w:val="20"/>
          <w:szCs w:val="20"/>
          <w:lang w:val="en-GB"/>
        </w:rPr>
      </w:pPr>
      <w:r w:rsidRPr="007E5A8B">
        <w:rPr>
          <w:b/>
          <w:sz w:val="20"/>
          <w:szCs w:val="20"/>
          <w:lang w:val="en-GB"/>
        </w:rPr>
        <w:t xml:space="preserve"> </w:t>
      </w:r>
      <w:r w:rsidR="002E237A">
        <w:rPr>
          <w:sz w:val="20"/>
          <w:szCs w:val="20"/>
          <w:lang w:val="en-GB"/>
        </w:rPr>
        <w:t>Reflecting findings from</w:t>
      </w:r>
      <w:r w:rsidR="002E237A" w:rsidRPr="00D20559">
        <w:rPr>
          <w:sz w:val="20"/>
          <w:szCs w:val="20"/>
          <w:lang w:val="en-GB"/>
        </w:rPr>
        <w:t xml:space="preserve"> </w:t>
      </w:r>
      <w:r w:rsidR="00645740">
        <w:rPr>
          <w:sz w:val="20"/>
          <w:szCs w:val="20"/>
          <w:lang w:val="en-GB"/>
        </w:rPr>
        <w:t>recent</w:t>
      </w:r>
      <w:r w:rsidR="002E237A" w:rsidRPr="00D20559">
        <w:rPr>
          <w:sz w:val="20"/>
          <w:szCs w:val="20"/>
          <w:lang w:val="en-GB"/>
        </w:rPr>
        <w:t xml:space="preserve"> e</w:t>
      </w:r>
      <w:r w:rsidRPr="002E237A">
        <w:rPr>
          <w:sz w:val="20"/>
          <w:szCs w:val="20"/>
          <w:lang w:val="en-GB"/>
        </w:rPr>
        <w:t>valuations</w:t>
      </w:r>
      <w:r w:rsidR="00BF4281">
        <w:rPr>
          <w:sz w:val="20"/>
          <w:szCs w:val="20"/>
          <w:lang w:val="en-GB"/>
        </w:rPr>
        <w:t>,</w:t>
      </w:r>
      <w:r w:rsidRPr="007E5A8B">
        <w:rPr>
          <w:sz w:val="20"/>
          <w:szCs w:val="20"/>
          <w:lang w:val="en-GB"/>
        </w:rPr>
        <w:t xml:space="preserve"> </w:t>
      </w:r>
      <w:r w:rsidR="002E237A">
        <w:rPr>
          <w:sz w:val="20"/>
          <w:szCs w:val="20"/>
          <w:lang w:val="en-GB"/>
        </w:rPr>
        <w:t xml:space="preserve">the </w:t>
      </w:r>
      <w:r w:rsidRPr="007E5A8B">
        <w:rPr>
          <w:sz w:val="20"/>
          <w:szCs w:val="20"/>
          <w:lang w:val="en-GB"/>
        </w:rPr>
        <w:t xml:space="preserve">country programme </w:t>
      </w:r>
      <w:r w:rsidR="002E237A">
        <w:rPr>
          <w:sz w:val="20"/>
          <w:szCs w:val="20"/>
          <w:lang w:val="en-GB"/>
        </w:rPr>
        <w:t xml:space="preserve">has been </w:t>
      </w:r>
      <w:r w:rsidRPr="007E5A8B">
        <w:rPr>
          <w:sz w:val="20"/>
          <w:szCs w:val="20"/>
          <w:lang w:val="en-GB"/>
        </w:rPr>
        <w:t>design</w:t>
      </w:r>
      <w:r w:rsidR="002E237A">
        <w:rPr>
          <w:sz w:val="20"/>
          <w:szCs w:val="20"/>
          <w:lang w:val="en-GB"/>
        </w:rPr>
        <w:t>ed</w:t>
      </w:r>
      <w:r w:rsidR="00341FEB">
        <w:rPr>
          <w:sz w:val="20"/>
          <w:szCs w:val="20"/>
          <w:lang w:val="en-GB"/>
        </w:rPr>
        <w:t xml:space="preserve"> </w:t>
      </w:r>
      <w:r w:rsidRPr="007E5A8B">
        <w:rPr>
          <w:sz w:val="20"/>
          <w:szCs w:val="20"/>
          <w:lang w:val="en-GB"/>
        </w:rPr>
        <w:t>to increase focus on policy advocacy for sustainable growth, capacity development at the subnational level and citizen engagement. The</w:t>
      </w:r>
      <w:r w:rsidR="002E237A">
        <w:rPr>
          <w:sz w:val="20"/>
          <w:szCs w:val="20"/>
          <w:lang w:val="en-GB"/>
        </w:rPr>
        <w:t xml:space="preserve"> evaluations</w:t>
      </w:r>
      <w:r w:rsidRPr="007E5A8B">
        <w:rPr>
          <w:sz w:val="20"/>
          <w:szCs w:val="20"/>
          <w:lang w:val="en-GB"/>
        </w:rPr>
        <w:t xml:space="preserve"> have </w:t>
      </w:r>
      <w:r w:rsidR="00341FEB" w:rsidRPr="007E5A8B">
        <w:rPr>
          <w:sz w:val="20"/>
          <w:szCs w:val="20"/>
          <w:lang w:val="en-GB"/>
        </w:rPr>
        <w:t xml:space="preserve">indicated </w:t>
      </w:r>
      <w:r w:rsidR="00341FEB" w:rsidRPr="007E5A8B">
        <w:rPr>
          <w:rFonts w:cs="Calibri"/>
          <w:sz w:val="20"/>
          <w:szCs w:val="30"/>
          <w:lang w:val="en-GB"/>
        </w:rPr>
        <w:t>that</w:t>
      </w:r>
      <w:r w:rsidRPr="007E5A8B">
        <w:rPr>
          <w:rFonts w:cs="Calibri"/>
          <w:sz w:val="20"/>
          <w:szCs w:val="30"/>
          <w:lang w:val="en-GB"/>
        </w:rPr>
        <w:t xml:space="preserve"> UNDP needs to further invest in data generation and analysis,</w:t>
      </w:r>
      <w:r w:rsidR="00BF4281">
        <w:rPr>
          <w:rFonts w:cs="Calibri"/>
          <w:sz w:val="20"/>
          <w:szCs w:val="30"/>
          <w:lang w:val="en-GB"/>
        </w:rPr>
        <w:t xml:space="preserve"> </w:t>
      </w:r>
      <w:r w:rsidRPr="007E5A8B">
        <w:rPr>
          <w:rFonts w:cs="Calibri"/>
          <w:sz w:val="20"/>
          <w:szCs w:val="30"/>
          <w:lang w:val="en-GB"/>
        </w:rPr>
        <w:t xml:space="preserve">and </w:t>
      </w:r>
      <w:r w:rsidR="002E237A">
        <w:rPr>
          <w:rFonts w:cs="Calibri"/>
          <w:sz w:val="20"/>
          <w:szCs w:val="30"/>
          <w:lang w:val="en-GB"/>
        </w:rPr>
        <w:t>t</w:t>
      </w:r>
      <w:r w:rsidRPr="007E5A8B">
        <w:rPr>
          <w:rFonts w:cs="Calibri"/>
          <w:sz w:val="20"/>
          <w:szCs w:val="30"/>
          <w:lang w:val="en-GB"/>
        </w:rPr>
        <w:t>o more deliberately identify strategies to ensure sustainability of programmes.</w:t>
      </w:r>
      <w:r w:rsidR="00DC3F4E">
        <w:rPr>
          <w:rFonts w:cs="Calibri"/>
          <w:sz w:val="20"/>
          <w:szCs w:val="30"/>
          <w:lang w:val="en-GB"/>
        </w:rPr>
        <w:t xml:space="preserve"> The</w:t>
      </w:r>
      <w:r w:rsidR="002E237A">
        <w:rPr>
          <w:rFonts w:cs="Calibri"/>
          <w:sz w:val="20"/>
          <w:szCs w:val="30"/>
          <w:lang w:val="en-GB"/>
        </w:rPr>
        <w:t>se findings</w:t>
      </w:r>
      <w:r w:rsidR="00DC3F4E">
        <w:rPr>
          <w:rFonts w:cs="Calibri"/>
          <w:sz w:val="20"/>
          <w:szCs w:val="30"/>
          <w:lang w:val="en-GB"/>
        </w:rPr>
        <w:t xml:space="preserve"> confirm </w:t>
      </w:r>
      <w:r w:rsidR="002E237A">
        <w:rPr>
          <w:rFonts w:cs="Calibri"/>
          <w:sz w:val="20"/>
          <w:szCs w:val="30"/>
          <w:lang w:val="en-GB"/>
        </w:rPr>
        <w:t xml:space="preserve">that </w:t>
      </w:r>
      <w:r w:rsidR="00DC3F4E">
        <w:rPr>
          <w:rFonts w:cs="Calibri"/>
          <w:sz w:val="20"/>
          <w:szCs w:val="30"/>
          <w:lang w:val="en-GB"/>
        </w:rPr>
        <w:t>UNDP’s comparative advantage arises from its trusted position as a government partner</w:t>
      </w:r>
      <w:r w:rsidR="002E237A">
        <w:rPr>
          <w:rFonts w:cs="Calibri"/>
          <w:sz w:val="20"/>
          <w:szCs w:val="30"/>
          <w:lang w:val="en-GB"/>
        </w:rPr>
        <w:t xml:space="preserve"> (it</w:t>
      </w:r>
      <w:r w:rsidR="00DC3F4E">
        <w:rPr>
          <w:rFonts w:cs="Calibri"/>
          <w:sz w:val="20"/>
          <w:szCs w:val="30"/>
          <w:lang w:val="en-GB"/>
        </w:rPr>
        <w:t xml:space="preserve"> co-chair</w:t>
      </w:r>
      <w:r w:rsidR="002E237A">
        <w:rPr>
          <w:rFonts w:cs="Calibri"/>
          <w:sz w:val="20"/>
          <w:szCs w:val="30"/>
          <w:lang w:val="en-GB"/>
        </w:rPr>
        <w:t>s</w:t>
      </w:r>
      <w:r w:rsidR="00DC3F4E">
        <w:rPr>
          <w:rFonts w:cs="Calibri"/>
          <w:sz w:val="20"/>
          <w:szCs w:val="30"/>
          <w:lang w:val="en-GB"/>
        </w:rPr>
        <w:t xml:space="preserve"> the roundtable process</w:t>
      </w:r>
      <w:r w:rsidR="002E237A">
        <w:rPr>
          <w:rFonts w:cs="Calibri"/>
          <w:sz w:val="20"/>
          <w:szCs w:val="30"/>
          <w:lang w:val="en-GB"/>
        </w:rPr>
        <w:t>)</w:t>
      </w:r>
      <w:r w:rsidR="002976E9">
        <w:rPr>
          <w:rFonts w:cs="Calibri"/>
          <w:sz w:val="20"/>
          <w:szCs w:val="30"/>
          <w:lang w:val="en-GB"/>
        </w:rPr>
        <w:t>; long</w:t>
      </w:r>
      <w:r w:rsidR="002E237A">
        <w:rPr>
          <w:rFonts w:cs="Calibri"/>
          <w:sz w:val="20"/>
          <w:szCs w:val="30"/>
          <w:lang w:val="en-GB"/>
        </w:rPr>
        <w:t>-</w:t>
      </w:r>
      <w:r w:rsidR="002976E9">
        <w:rPr>
          <w:rFonts w:cs="Calibri"/>
          <w:sz w:val="20"/>
          <w:szCs w:val="30"/>
          <w:lang w:val="en-GB"/>
        </w:rPr>
        <w:t xml:space="preserve">standing presence in the </w:t>
      </w:r>
      <w:r w:rsidR="002E237A">
        <w:rPr>
          <w:rFonts w:cs="Calibri"/>
          <w:sz w:val="20"/>
          <w:szCs w:val="30"/>
          <w:lang w:val="en-GB"/>
        </w:rPr>
        <w:t>c</w:t>
      </w:r>
      <w:r w:rsidR="002976E9">
        <w:rPr>
          <w:rFonts w:cs="Calibri"/>
          <w:sz w:val="20"/>
          <w:szCs w:val="30"/>
          <w:lang w:val="en-GB"/>
        </w:rPr>
        <w:t>ountry</w:t>
      </w:r>
      <w:r w:rsidR="00E74539">
        <w:rPr>
          <w:rFonts w:cs="Calibri"/>
          <w:sz w:val="20"/>
          <w:szCs w:val="30"/>
          <w:lang w:val="en-GB"/>
        </w:rPr>
        <w:t>;</w:t>
      </w:r>
      <w:r w:rsidR="002976E9">
        <w:rPr>
          <w:rFonts w:cs="Calibri"/>
          <w:sz w:val="20"/>
          <w:szCs w:val="30"/>
          <w:lang w:val="en-GB"/>
        </w:rPr>
        <w:t xml:space="preserve"> experience in mainstreaming livelihoods initiatives into programming; and demonstrated expertise in managing decentrali</w:t>
      </w:r>
      <w:r w:rsidR="002E237A">
        <w:rPr>
          <w:rFonts w:cs="Calibri"/>
          <w:sz w:val="20"/>
          <w:szCs w:val="30"/>
          <w:lang w:val="en-GB"/>
        </w:rPr>
        <w:t>z</w:t>
      </w:r>
      <w:r w:rsidR="002976E9">
        <w:rPr>
          <w:rFonts w:cs="Calibri"/>
          <w:sz w:val="20"/>
          <w:szCs w:val="30"/>
          <w:lang w:val="en-GB"/>
        </w:rPr>
        <w:t>ation and promoting participation.</w:t>
      </w:r>
    </w:p>
    <w:p w14:paraId="32D4B826" w14:textId="77777777" w:rsidR="0085206C" w:rsidRPr="00EE50A9" w:rsidRDefault="0085206C" w:rsidP="00290106">
      <w:pPr>
        <w:pStyle w:val="Heading2"/>
        <w:numPr>
          <w:ilvl w:val="0"/>
          <w:numId w:val="37"/>
        </w:numPr>
        <w:tabs>
          <w:tab w:val="left" w:pos="1170"/>
        </w:tabs>
        <w:spacing w:before="120" w:after="240"/>
        <w:ind w:left="720" w:right="-25" w:hanging="360"/>
        <w:jc w:val="both"/>
        <w:rPr>
          <w:rFonts w:ascii="Times New Roman" w:hAnsi="Times New Roman"/>
          <w:color w:val="000000"/>
          <w:spacing w:val="-3"/>
          <w:szCs w:val="28"/>
          <w:lang w:val="en-GB"/>
        </w:rPr>
      </w:pPr>
      <w:r w:rsidRPr="00EE50A9">
        <w:rPr>
          <w:rFonts w:ascii="Times New Roman" w:hAnsi="Times New Roman"/>
          <w:color w:val="000000"/>
          <w:szCs w:val="28"/>
          <w:lang w:val="en-GB"/>
        </w:rPr>
        <w:t xml:space="preserve">Programme </w:t>
      </w:r>
      <w:r w:rsidR="005A7592" w:rsidRPr="00EE50A9">
        <w:rPr>
          <w:rFonts w:ascii="Times New Roman" w:hAnsi="Times New Roman"/>
          <w:color w:val="000000"/>
          <w:szCs w:val="28"/>
          <w:lang w:val="en-GB"/>
        </w:rPr>
        <w:t>p</w:t>
      </w:r>
      <w:r w:rsidRPr="00EE50A9">
        <w:rPr>
          <w:rFonts w:ascii="Times New Roman" w:hAnsi="Times New Roman"/>
          <w:color w:val="000000"/>
          <w:szCs w:val="28"/>
          <w:lang w:val="en-GB"/>
        </w:rPr>
        <w:t xml:space="preserve">riorities and </w:t>
      </w:r>
      <w:r w:rsidR="005A7592" w:rsidRPr="00EE50A9">
        <w:rPr>
          <w:rFonts w:ascii="Times New Roman" w:hAnsi="Times New Roman"/>
          <w:color w:val="000000"/>
          <w:szCs w:val="28"/>
          <w:lang w:val="en-GB"/>
        </w:rPr>
        <w:t>p</w:t>
      </w:r>
      <w:r w:rsidRPr="00EE50A9">
        <w:rPr>
          <w:rFonts w:ascii="Times New Roman" w:hAnsi="Times New Roman"/>
          <w:color w:val="000000"/>
          <w:szCs w:val="28"/>
          <w:lang w:val="en-GB"/>
        </w:rPr>
        <w:t xml:space="preserve">artnerships </w:t>
      </w:r>
    </w:p>
    <w:p w14:paraId="25A9570F" w14:textId="19D333FC" w:rsidR="008448AA" w:rsidRDefault="007E5A8B" w:rsidP="005A7592">
      <w:pPr>
        <w:pStyle w:val="ListParagraph"/>
        <w:numPr>
          <w:ilvl w:val="0"/>
          <w:numId w:val="35"/>
        </w:numPr>
        <w:tabs>
          <w:tab w:val="left" w:pos="1170"/>
        </w:tabs>
        <w:spacing w:after="120"/>
        <w:ind w:left="720" w:right="-25" w:firstLine="0"/>
        <w:jc w:val="both"/>
        <w:rPr>
          <w:sz w:val="20"/>
          <w:szCs w:val="20"/>
          <w:lang w:val="en-GB"/>
        </w:rPr>
      </w:pPr>
      <w:r>
        <w:rPr>
          <w:sz w:val="20"/>
          <w:szCs w:val="20"/>
          <w:lang w:val="en-GB"/>
        </w:rPr>
        <w:t xml:space="preserve"> </w:t>
      </w:r>
      <w:r w:rsidR="004011F1" w:rsidRPr="008448AA">
        <w:rPr>
          <w:sz w:val="20"/>
          <w:szCs w:val="20"/>
          <w:lang w:val="en-GB"/>
        </w:rPr>
        <w:t xml:space="preserve">UNDP will </w:t>
      </w:r>
      <w:r w:rsidR="00BC1CCD">
        <w:rPr>
          <w:sz w:val="20"/>
          <w:szCs w:val="20"/>
          <w:lang w:val="en-GB"/>
        </w:rPr>
        <w:t>collaborate</w:t>
      </w:r>
      <w:r w:rsidR="004011F1" w:rsidRPr="008448AA">
        <w:rPr>
          <w:sz w:val="20"/>
          <w:szCs w:val="20"/>
          <w:lang w:val="en-GB"/>
        </w:rPr>
        <w:t xml:space="preserve"> with </w:t>
      </w:r>
      <w:r w:rsidR="00C17A2D">
        <w:rPr>
          <w:sz w:val="20"/>
          <w:szCs w:val="20"/>
          <w:lang w:val="en-GB"/>
        </w:rPr>
        <w:t xml:space="preserve">other </w:t>
      </w:r>
      <w:r w:rsidR="004011F1" w:rsidRPr="008448AA">
        <w:rPr>
          <w:sz w:val="20"/>
          <w:szCs w:val="20"/>
          <w:lang w:val="en-GB"/>
        </w:rPr>
        <w:t>U</w:t>
      </w:r>
      <w:r w:rsidR="00C17A2D">
        <w:rPr>
          <w:sz w:val="20"/>
          <w:szCs w:val="20"/>
          <w:lang w:val="en-GB"/>
        </w:rPr>
        <w:t xml:space="preserve">nited </w:t>
      </w:r>
      <w:r w:rsidR="004011F1" w:rsidRPr="008448AA">
        <w:rPr>
          <w:sz w:val="20"/>
          <w:szCs w:val="20"/>
          <w:lang w:val="en-GB"/>
        </w:rPr>
        <w:t>N</w:t>
      </w:r>
      <w:r w:rsidR="00C17A2D">
        <w:rPr>
          <w:sz w:val="20"/>
          <w:szCs w:val="20"/>
          <w:lang w:val="en-GB"/>
        </w:rPr>
        <w:t>ations</w:t>
      </w:r>
      <w:r w:rsidR="004011F1" w:rsidRPr="008448AA">
        <w:rPr>
          <w:sz w:val="20"/>
          <w:szCs w:val="20"/>
          <w:lang w:val="en-GB"/>
        </w:rPr>
        <w:t xml:space="preserve"> agencies and development partners</w:t>
      </w:r>
      <w:r w:rsidR="009D7C79">
        <w:rPr>
          <w:sz w:val="20"/>
          <w:szCs w:val="20"/>
          <w:lang w:val="en-GB"/>
        </w:rPr>
        <w:t xml:space="preserve"> to address the priorities</w:t>
      </w:r>
      <w:r w:rsidR="00C17A2D">
        <w:rPr>
          <w:sz w:val="20"/>
          <w:szCs w:val="20"/>
          <w:lang w:val="en-GB"/>
        </w:rPr>
        <w:t xml:space="preserve"> of </w:t>
      </w:r>
      <w:r w:rsidR="00F22C09">
        <w:rPr>
          <w:sz w:val="20"/>
          <w:szCs w:val="20"/>
          <w:lang w:val="en-GB"/>
        </w:rPr>
        <w:t>Lao People’s Democratic Republic</w:t>
      </w:r>
      <w:r w:rsidR="005B788D">
        <w:rPr>
          <w:sz w:val="20"/>
          <w:szCs w:val="20"/>
          <w:lang w:val="en-GB"/>
        </w:rPr>
        <w:t xml:space="preserve"> </w:t>
      </w:r>
      <w:r w:rsidR="00C17A2D">
        <w:rPr>
          <w:sz w:val="20"/>
          <w:szCs w:val="20"/>
          <w:lang w:val="en-GB"/>
        </w:rPr>
        <w:t>through the</w:t>
      </w:r>
      <w:r w:rsidR="009D7C79">
        <w:rPr>
          <w:sz w:val="20"/>
          <w:szCs w:val="20"/>
          <w:lang w:val="en-GB"/>
        </w:rPr>
        <w:t xml:space="preserve"> U</w:t>
      </w:r>
      <w:r w:rsidR="00C17A2D">
        <w:rPr>
          <w:sz w:val="20"/>
          <w:szCs w:val="20"/>
          <w:lang w:val="en-GB"/>
        </w:rPr>
        <w:t xml:space="preserve">nited </w:t>
      </w:r>
      <w:r w:rsidR="009D7C79">
        <w:rPr>
          <w:sz w:val="20"/>
          <w:szCs w:val="20"/>
          <w:lang w:val="en-GB"/>
        </w:rPr>
        <w:t>N</w:t>
      </w:r>
      <w:r w:rsidR="00C17A2D">
        <w:rPr>
          <w:sz w:val="20"/>
          <w:szCs w:val="20"/>
          <w:lang w:val="en-GB"/>
        </w:rPr>
        <w:t>ations</w:t>
      </w:r>
      <w:r w:rsidR="009D7C79">
        <w:rPr>
          <w:sz w:val="20"/>
          <w:szCs w:val="20"/>
          <w:lang w:val="en-GB"/>
        </w:rPr>
        <w:t xml:space="preserve"> Partnership Framework</w:t>
      </w:r>
      <w:r w:rsidR="009D7C79" w:rsidRPr="008448AA">
        <w:rPr>
          <w:sz w:val="20"/>
          <w:szCs w:val="20"/>
          <w:lang w:val="en-GB"/>
        </w:rPr>
        <w:t xml:space="preserve"> 2017-2021</w:t>
      </w:r>
      <w:r w:rsidR="004011F1" w:rsidRPr="008448AA">
        <w:rPr>
          <w:sz w:val="20"/>
          <w:szCs w:val="20"/>
          <w:lang w:val="en-GB"/>
        </w:rPr>
        <w:t xml:space="preserve">. </w:t>
      </w:r>
      <w:r w:rsidR="0085206C" w:rsidRPr="008448AA">
        <w:rPr>
          <w:sz w:val="20"/>
          <w:szCs w:val="20"/>
          <w:lang w:val="en-GB"/>
        </w:rPr>
        <w:t xml:space="preserve">The </w:t>
      </w:r>
      <w:r w:rsidR="00C17A2D">
        <w:rPr>
          <w:sz w:val="20"/>
          <w:szCs w:val="20"/>
          <w:lang w:val="en-GB"/>
        </w:rPr>
        <w:t>country programme</w:t>
      </w:r>
      <w:r w:rsidR="00C17A2D" w:rsidRPr="008448AA">
        <w:rPr>
          <w:sz w:val="20"/>
          <w:szCs w:val="20"/>
          <w:lang w:val="en-GB"/>
        </w:rPr>
        <w:t xml:space="preserve"> </w:t>
      </w:r>
      <w:r w:rsidR="0085206C" w:rsidRPr="008448AA">
        <w:rPr>
          <w:sz w:val="20"/>
          <w:szCs w:val="20"/>
          <w:lang w:val="en-GB"/>
        </w:rPr>
        <w:t xml:space="preserve">has </w:t>
      </w:r>
      <w:r w:rsidR="006E7A51" w:rsidRPr="008448AA">
        <w:rPr>
          <w:sz w:val="20"/>
          <w:szCs w:val="20"/>
          <w:lang w:val="en-GB"/>
        </w:rPr>
        <w:t xml:space="preserve">been formulated in </w:t>
      </w:r>
      <w:r w:rsidR="008448AA" w:rsidRPr="008448AA">
        <w:rPr>
          <w:sz w:val="20"/>
          <w:szCs w:val="20"/>
          <w:lang w:val="en-GB"/>
        </w:rPr>
        <w:t>consultation with</w:t>
      </w:r>
      <w:r w:rsidR="0085206C" w:rsidRPr="008448AA">
        <w:rPr>
          <w:sz w:val="20"/>
          <w:szCs w:val="20"/>
          <w:lang w:val="en-GB"/>
        </w:rPr>
        <w:t xml:space="preserve"> the Government and other stakeholders</w:t>
      </w:r>
      <w:r w:rsidR="00D14CE2" w:rsidRPr="008448AA">
        <w:rPr>
          <w:sz w:val="20"/>
          <w:szCs w:val="20"/>
          <w:lang w:val="en-GB"/>
        </w:rPr>
        <w:t xml:space="preserve"> </w:t>
      </w:r>
      <w:r w:rsidR="008448AA" w:rsidRPr="008448AA">
        <w:rPr>
          <w:sz w:val="20"/>
          <w:szCs w:val="20"/>
          <w:lang w:val="en-GB"/>
        </w:rPr>
        <w:t>to support</w:t>
      </w:r>
      <w:r w:rsidR="0085206C" w:rsidRPr="008448AA">
        <w:rPr>
          <w:sz w:val="20"/>
          <w:szCs w:val="20"/>
          <w:lang w:val="en-GB"/>
        </w:rPr>
        <w:t xml:space="preserve"> achievement of the </w:t>
      </w:r>
      <w:r w:rsidR="00A50C32">
        <w:rPr>
          <w:sz w:val="20"/>
          <w:szCs w:val="20"/>
          <w:lang w:val="en-GB"/>
        </w:rPr>
        <w:t>8th</w:t>
      </w:r>
      <w:r w:rsidR="00A50C32" w:rsidRPr="008448AA">
        <w:rPr>
          <w:sz w:val="20"/>
          <w:szCs w:val="20"/>
          <w:lang w:val="en-GB"/>
        </w:rPr>
        <w:t xml:space="preserve"> </w:t>
      </w:r>
      <w:r w:rsidR="0085206C" w:rsidRPr="008448AA">
        <w:rPr>
          <w:sz w:val="20"/>
          <w:szCs w:val="20"/>
          <w:lang w:val="en-GB"/>
        </w:rPr>
        <w:t>N</w:t>
      </w:r>
      <w:r w:rsidR="00B02D19" w:rsidRPr="008448AA">
        <w:rPr>
          <w:sz w:val="20"/>
          <w:szCs w:val="20"/>
          <w:lang w:val="en-GB"/>
        </w:rPr>
        <w:t>SE</w:t>
      </w:r>
      <w:r w:rsidR="0085206C" w:rsidRPr="008448AA">
        <w:rPr>
          <w:sz w:val="20"/>
          <w:szCs w:val="20"/>
          <w:lang w:val="en-GB"/>
        </w:rPr>
        <w:t>DP</w:t>
      </w:r>
      <w:r w:rsidR="009D7C79">
        <w:rPr>
          <w:sz w:val="20"/>
          <w:szCs w:val="20"/>
          <w:lang w:val="en-GB"/>
        </w:rPr>
        <w:t xml:space="preserve"> and</w:t>
      </w:r>
      <w:r w:rsidR="0085206C" w:rsidRPr="008448AA">
        <w:rPr>
          <w:sz w:val="20"/>
          <w:szCs w:val="20"/>
          <w:lang w:val="en-GB"/>
        </w:rPr>
        <w:t xml:space="preserve"> </w:t>
      </w:r>
      <w:r w:rsidR="004D1C45" w:rsidRPr="008448AA">
        <w:rPr>
          <w:sz w:val="20"/>
          <w:szCs w:val="20"/>
          <w:lang w:val="en-GB"/>
        </w:rPr>
        <w:t>the</w:t>
      </w:r>
      <w:r w:rsidR="0085206C" w:rsidRPr="008448AA">
        <w:rPr>
          <w:sz w:val="20"/>
          <w:szCs w:val="20"/>
          <w:lang w:val="en-GB"/>
        </w:rPr>
        <w:t xml:space="preserve"> </w:t>
      </w:r>
      <w:r w:rsidR="00C17A2D">
        <w:rPr>
          <w:sz w:val="20"/>
          <w:szCs w:val="20"/>
          <w:lang w:val="en-GB"/>
        </w:rPr>
        <w:t>Sustainable Development Goals (</w:t>
      </w:r>
      <w:r w:rsidR="004D1C45" w:rsidRPr="008448AA">
        <w:rPr>
          <w:sz w:val="20"/>
          <w:szCs w:val="20"/>
          <w:lang w:val="en-GB"/>
        </w:rPr>
        <w:t>SDGs</w:t>
      </w:r>
      <w:r w:rsidR="00C17A2D">
        <w:rPr>
          <w:sz w:val="20"/>
          <w:szCs w:val="20"/>
          <w:lang w:val="en-GB"/>
        </w:rPr>
        <w:t>)</w:t>
      </w:r>
      <w:r w:rsidR="009D7C79">
        <w:rPr>
          <w:sz w:val="20"/>
          <w:szCs w:val="20"/>
          <w:lang w:val="en-GB"/>
        </w:rPr>
        <w:t>,</w:t>
      </w:r>
      <w:r w:rsidR="004D1C45" w:rsidRPr="008448AA">
        <w:rPr>
          <w:sz w:val="20"/>
          <w:szCs w:val="20"/>
          <w:lang w:val="en-GB"/>
        </w:rPr>
        <w:t xml:space="preserve"> particularly </w:t>
      </w:r>
      <w:r w:rsidR="00C17A2D">
        <w:rPr>
          <w:sz w:val="20"/>
          <w:szCs w:val="20"/>
          <w:lang w:val="en-GB"/>
        </w:rPr>
        <w:t>Goals</w:t>
      </w:r>
      <w:r w:rsidR="00C17A2D" w:rsidRPr="008448AA">
        <w:rPr>
          <w:sz w:val="20"/>
          <w:szCs w:val="20"/>
          <w:lang w:val="en-GB"/>
        </w:rPr>
        <w:t xml:space="preserve"> </w:t>
      </w:r>
      <w:r w:rsidR="0085206C" w:rsidRPr="008448AA">
        <w:rPr>
          <w:sz w:val="20"/>
          <w:szCs w:val="20"/>
          <w:lang w:val="en-GB"/>
        </w:rPr>
        <w:t xml:space="preserve">1, </w:t>
      </w:r>
      <w:r w:rsidR="004809CB" w:rsidRPr="008448AA">
        <w:rPr>
          <w:sz w:val="20"/>
          <w:szCs w:val="20"/>
          <w:lang w:val="en-GB"/>
        </w:rPr>
        <w:t xml:space="preserve">2, 5, 7, </w:t>
      </w:r>
      <w:r w:rsidR="005D67B9" w:rsidRPr="008448AA">
        <w:rPr>
          <w:sz w:val="20"/>
          <w:szCs w:val="20"/>
          <w:lang w:val="en-GB"/>
        </w:rPr>
        <w:t xml:space="preserve">8, </w:t>
      </w:r>
      <w:r w:rsidR="004809CB" w:rsidRPr="008448AA">
        <w:rPr>
          <w:sz w:val="20"/>
          <w:szCs w:val="20"/>
          <w:lang w:val="en-GB"/>
        </w:rPr>
        <w:t xml:space="preserve">9, </w:t>
      </w:r>
      <w:r w:rsidR="0085206C" w:rsidRPr="008448AA">
        <w:rPr>
          <w:sz w:val="20"/>
          <w:szCs w:val="20"/>
          <w:lang w:val="en-GB"/>
        </w:rPr>
        <w:t>10,</w:t>
      </w:r>
      <w:r w:rsidR="004809CB" w:rsidRPr="008448AA">
        <w:rPr>
          <w:sz w:val="20"/>
          <w:szCs w:val="20"/>
          <w:lang w:val="en-GB"/>
        </w:rPr>
        <w:t xml:space="preserve"> 13, 15</w:t>
      </w:r>
      <w:r w:rsidR="005D67B9" w:rsidRPr="008448AA">
        <w:rPr>
          <w:sz w:val="20"/>
          <w:szCs w:val="20"/>
          <w:lang w:val="en-GB"/>
        </w:rPr>
        <w:t>,</w:t>
      </w:r>
      <w:r w:rsidR="0085206C" w:rsidRPr="008448AA">
        <w:rPr>
          <w:sz w:val="20"/>
          <w:szCs w:val="20"/>
          <w:lang w:val="en-GB"/>
        </w:rPr>
        <w:t xml:space="preserve"> 16</w:t>
      </w:r>
      <w:r w:rsidR="00F20240">
        <w:rPr>
          <w:sz w:val="20"/>
          <w:szCs w:val="20"/>
          <w:lang w:val="en-GB"/>
        </w:rPr>
        <w:t xml:space="preserve"> and</w:t>
      </w:r>
      <w:r w:rsidR="00C60B5B">
        <w:rPr>
          <w:sz w:val="20"/>
          <w:szCs w:val="20"/>
          <w:lang w:val="en-GB"/>
        </w:rPr>
        <w:t xml:space="preserve"> </w:t>
      </w:r>
      <w:r w:rsidR="005D67B9" w:rsidRPr="008448AA">
        <w:rPr>
          <w:sz w:val="20"/>
          <w:szCs w:val="20"/>
          <w:lang w:val="en-GB"/>
        </w:rPr>
        <w:t>17</w:t>
      </w:r>
      <w:r w:rsidR="00C17A2D">
        <w:rPr>
          <w:sz w:val="20"/>
          <w:szCs w:val="20"/>
          <w:lang w:val="en-GB"/>
        </w:rPr>
        <w:t>, in addition to a</w:t>
      </w:r>
      <w:r w:rsidR="008448AA" w:rsidRPr="008448AA">
        <w:rPr>
          <w:sz w:val="20"/>
          <w:szCs w:val="20"/>
          <w:lang w:val="en-GB"/>
        </w:rPr>
        <w:t xml:space="preserve"> local</w:t>
      </w:r>
      <w:r w:rsidR="0085206C" w:rsidRPr="008448AA">
        <w:rPr>
          <w:sz w:val="20"/>
          <w:szCs w:val="20"/>
          <w:lang w:val="en-GB"/>
        </w:rPr>
        <w:t xml:space="preserve"> </w:t>
      </w:r>
      <w:r w:rsidR="00C17A2D">
        <w:rPr>
          <w:sz w:val="20"/>
          <w:szCs w:val="20"/>
          <w:lang w:val="en-GB"/>
        </w:rPr>
        <w:t>Goal</w:t>
      </w:r>
      <w:r w:rsidR="00C17A2D" w:rsidRPr="008448AA">
        <w:rPr>
          <w:sz w:val="20"/>
          <w:szCs w:val="20"/>
          <w:lang w:val="en-GB"/>
        </w:rPr>
        <w:t xml:space="preserve"> </w:t>
      </w:r>
      <w:r w:rsidR="0085206C" w:rsidRPr="008448AA">
        <w:rPr>
          <w:sz w:val="20"/>
          <w:szCs w:val="20"/>
          <w:lang w:val="en-GB"/>
        </w:rPr>
        <w:t>18 on UXO</w:t>
      </w:r>
      <w:r w:rsidR="008448AA" w:rsidRPr="008448AA">
        <w:rPr>
          <w:sz w:val="20"/>
          <w:szCs w:val="20"/>
          <w:lang w:val="en-GB"/>
        </w:rPr>
        <w:t>.</w:t>
      </w:r>
      <w:r w:rsidR="00421E3A" w:rsidRPr="008448AA">
        <w:rPr>
          <w:sz w:val="20"/>
          <w:szCs w:val="20"/>
          <w:lang w:val="en-GB"/>
        </w:rPr>
        <w:t xml:space="preserve"> </w:t>
      </w:r>
      <w:r w:rsidR="00C17A2D">
        <w:rPr>
          <w:sz w:val="20"/>
          <w:szCs w:val="20"/>
          <w:lang w:val="en-GB"/>
        </w:rPr>
        <w:t>The programme</w:t>
      </w:r>
      <w:r w:rsidR="00C17A2D" w:rsidRPr="008448AA">
        <w:rPr>
          <w:sz w:val="20"/>
          <w:szCs w:val="20"/>
          <w:lang w:val="en-GB"/>
        </w:rPr>
        <w:t xml:space="preserve"> </w:t>
      </w:r>
      <w:r w:rsidR="00421E3A" w:rsidRPr="008448AA">
        <w:rPr>
          <w:sz w:val="20"/>
          <w:szCs w:val="20"/>
          <w:lang w:val="en-GB"/>
        </w:rPr>
        <w:t xml:space="preserve">will </w:t>
      </w:r>
      <w:r w:rsidR="00D14CE2" w:rsidRPr="008448AA">
        <w:rPr>
          <w:sz w:val="20"/>
          <w:szCs w:val="20"/>
          <w:lang w:val="en-GB"/>
        </w:rPr>
        <w:t xml:space="preserve">also </w:t>
      </w:r>
      <w:r w:rsidR="00421E3A" w:rsidRPr="008448AA">
        <w:rPr>
          <w:sz w:val="20"/>
          <w:szCs w:val="20"/>
          <w:lang w:val="en-GB"/>
        </w:rPr>
        <w:t xml:space="preserve">help </w:t>
      </w:r>
      <w:r w:rsidR="00C17A2D">
        <w:rPr>
          <w:sz w:val="20"/>
          <w:szCs w:val="20"/>
          <w:lang w:val="en-GB"/>
        </w:rPr>
        <w:t>the country</w:t>
      </w:r>
      <w:r w:rsidR="00421E3A" w:rsidRPr="008448AA">
        <w:rPr>
          <w:sz w:val="20"/>
          <w:szCs w:val="20"/>
          <w:lang w:val="en-GB"/>
        </w:rPr>
        <w:t xml:space="preserve"> meet its</w:t>
      </w:r>
      <w:r w:rsidR="005A0F3B" w:rsidRPr="008448AA">
        <w:rPr>
          <w:sz w:val="20"/>
          <w:szCs w:val="20"/>
          <w:lang w:val="en-GB"/>
        </w:rPr>
        <w:t xml:space="preserve"> national objectives under the Vienna</w:t>
      </w:r>
      <w:r w:rsidR="000B4BF2" w:rsidRPr="008448AA">
        <w:rPr>
          <w:sz w:val="20"/>
          <w:szCs w:val="20"/>
          <w:lang w:val="en-GB"/>
        </w:rPr>
        <w:t xml:space="preserve"> Programme of Action for </w:t>
      </w:r>
      <w:r w:rsidR="009F6E7D">
        <w:rPr>
          <w:sz w:val="20"/>
          <w:szCs w:val="20"/>
          <w:lang w:val="en-GB"/>
        </w:rPr>
        <w:t>L</w:t>
      </w:r>
      <w:r w:rsidR="00C17A2D">
        <w:rPr>
          <w:sz w:val="20"/>
          <w:szCs w:val="20"/>
          <w:lang w:val="en-GB"/>
        </w:rPr>
        <w:t xml:space="preserve">and-locked </w:t>
      </w:r>
      <w:r w:rsidR="009F6E7D">
        <w:rPr>
          <w:sz w:val="20"/>
          <w:szCs w:val="20"/>
          <w:lang w:val="en-GB"/>
        </w:rPr>
        <w:t>D</w:t>
      </w:r>
      <w:r w:rsidR="00C17A2D">
        <w:rPr>
          <w:sz w:val="20"/>
          <w:szCs w:val="20"/>
          <w:lang w:val="en-GB"/>
        </w:rPr>
        <w:t xml:space="preserve">eveloping </w:t>
      </w:r>
      <w:r w:rsidR="009F6E7D">
        <w:rPr>
          <w:sz w:val="20"/>
          <w:szCs w:val="20"/>
          <w:lang w:val="en-GB"/>
        </w:rPr>
        <w:t>C</w:t>
      </w:r>
      <w:r w:rsidR="00C17A2D">
        <w:rPr>
          <w:sz w:val="20"/>
          <w:szCs w:val="20"/>
          <w:lang w:val="en-GB"/>
        </w:rPr>
        <w:t>ountries</w:t>
      </w:r>
      <w:r w:rsidR="00D20559">
        <w:rPr>
          <w:sz w:val="20"/>
          <w:szCs w:val="20"/>
          <w:lang w:val="en-GB"/>
        </w:rPr>
        <w:t xml:space="preserve"> for the Decade 2014-2024</w:t>
      </w:r>
      <w:r w:rsidR="000B4BF2" w:rsidRPr="008448AA">
        <w:rPr>
          <w:sz w:val="20"/>
          <w:szCs w:val="20"/>
          <w:lang w:val="en-GB"/>
        </w:rPr>
        <w:t xml:space="preserve"> and the Istanbul Programme of Action for </w:t>
      </w:r>
      <w:r w:rsidR="00F20240">
        <w:rPr>
          <w:sz w:val="20"/>
          <w:szCs w:val="20"/>
          <w:lang w:val="en-GB"/>
        </w:rPr>
        <w:t>the L</w:t>
      </w:r>
      <w:r w:rsidR="00C17A2D">
        <w:rPr>
          <w:sz w:val="20"/>
          <w:szCs w:val="20"/>
          <w:lang w:val="en-GB"/>
        </w:rPr>
        <w:t xml:space="preserve">east </w:t>
      </w:r>
      <w:r w:rsidR="00F20240">
        <w:rPr>
          <w:sz w:val="20"/>
          <w:szCs w:val="20"/>
          <w:lang w:val="en-GB"/>
        </w:rPr>
        <w:t>D</w:t>
      </w:r>
      <w:r w:rsidR="00C17A2D">
        <w:rPr>
          <w:sz w:val="20"/>
          <w:szCs w:val="20"/>
          <w:lang w:val="en-GB"/>
        </w:rPr>
        <w:t xml:space="preserve">eveloped </w:t>
      </w:r>
      <w:r w:rsidR="00F20240">
        <w:rPr>
          <w:sz w:val="20"/>
          <w:szCs w:val="20"/>
          <w:lang w:val="en-GB"/>
        </w:rPr>
        <w:t>C</w:t>
      </w:r>
      <w:r w:rsidR="00C17A2D">
        <w:rPr>
          <w:sz w:val="20"/>
          <w:szCs w:val="20"/>
          <w:lang w:val="en-GB"/>
        </w:rPr>
        <w:t>ountries</w:t>
      </w:r>
      <w:r w:rsidR="00D20559">
        <w:rPr>
          <w:sz w:val="20"/>
          <w:szCs w:val="20"/>
          <w:lang w:val="en-GB"/>
        </w:rPr>
        <w:t xml:space="preserve"> for the Decade 2011-2020</w:t>
      </w:r>
      <w:r w:rsidR="000B4BF2" w:rsidRPr="008448AA">
        <w:rPr>
          <w:sz w:val="20"/>
          <w:szCs w:val="20"/>
          <w:lang w:val="en-GB"/>
        </w:rPr>
        <w:t>.</w:t>
      </w:r>
      <w:r w:rsidR="004011F1" w:rsidRPr="008448AA">
        <w:rPr>
          <w:sz w:val="20"/>
          <w:szCs w:val="20"/>
          <w:lang w:val="en-GB"/>
        </w:rPr>
        <w:t xml:space="preserve">  </w:t>
      </w:r>
    </w:p>
    <w:p w14:paraId="6C7D9856" w14:textId="3DF25ECA" w:rsidR="008448AA" w:rsidRDefault="001959B2" w:rsidP="00290106">
      <w:pPr>
        <w:pStyle w:val="ListParagraph"/>
        <w:numPr>
          <w:ilvl w:val="0"/>
          <w:numId w:val="35"/>
        </w:numPr>
        <w:tabs>
          <w:tab w:val="left" w:pos="1080"/>
          <w:tab w:val="left" w:pos="1170"/>
        </w:tabs>
        <w:spacing w:after="120"/>
        <w:ind w:left="720" w:right="-25" w:firstLine="0"/>
        <w:jc w:val="both"/>
        <w:rPr>
          <w:sz w:val="20"/>
          <w:szCs w:val="20"/>
          <w:lang w:val="en-GB"/>
        </w:rPr>
      </w:pPr>
      <w:r>
        <w:rPr>
          <w:sz w:val="20"/>
          <w:szCs w:val="20"/>
          <w:lang w:val="en-GB"/>
        </w:rPr>
        <w:t xml:space="preserve"> </w:t>
      </w:r>
      <w:r w:rsidR="0085206C" w:rsidRPr="008448AA">
        <w:rPr>
          <w:sz w:val="20"/>
          <w:szCs w:val="20"/>
          <w:lang w:val="en-GB"/>
        </w:rPr>
        <w:t xml:space="preserve">Based on the recommendations of the evaluation of the </w:t>
      </w:r>
      <w:r w:rsidR="00E74539">
        <w:rPr>
          <w:sz w:val="20"/>
          <w:szCs w:val="20"/>
          <w:lang w:val="en-GB"/>
        </w:rPr>
        <w:t>United Nations Development Assistance Framework</w:t>
      </w:r>
      <w:r w:rsidR="00E74539" w:rsidRPr="008448AA">
        <w:rPr>
          <w:sz w:val="20"/>
          <w:szCs w:val="20"/>
          <w:lang w:val="en-GB"/>
        </w:rPr>
        <w:t xml:space="preserve"> </w:t>
      </w:r>
      <w:r w:rsidR="0085206C" w:rsidRPr="008448AA">
        <w:rPr>
          <w:sz w:val="20"/>
          <w:szCs w:val="20"/>
          <w:lang w:val="en-GB"/>
        </w:rPr>
        <w:t>2012-2016</w:t>
      </w:r>
      <w:r w:rsidR="00C60B5B">
        <w:rPr>
          <w:sz w:val="20"/>
          <w:szCs w:val="20"/>
          <w:lang w:val="en-GB"/>
        </w:rPr>
        <w:t>,</w:t>
      </w:r>
      <w:r w:rsidR="008A0400" w:rsidRPr="00D763E8" w:rsidDel="008A0400">
        <w:rPr>
          <w:rStyle w:val="FootnoteReference"/>
          <w:sz w:val="20"/>
          <w:szCs w:val="20"/>
          <w:lang w:val="en-GB"/>
        </w:rPr>
        <w:t xml:space="preserve"> </w:t>
      </w:r>
      <w:r w:rsidR="0085206C" w:rsidRPr="008448AA">
        <w:rPr>
          <w:sz w:val="20"/>
          <w:szCs w:val="20"/>
          <w:lang w:val="en-GB"/>
        </w:rPr>
        <w:t xml:space="preserve"> the </w:t>
      </w:r>
      <w:r w:rsidR="00EE544B" w:rsidRPr="008448AA">
        <w:rPr>
          <w:sz w:val="20"/>
          <w:szCs w:val="20"/>
          <w:lang w:val="en-GB"/>
        </w:rPr>
        <w:t>c</w:t>
      </w:r>
      <w:r w:rsidR="0085206C" w:rsidRPr="008448AA">
        <w:rPr>
          <w:sz w:val="20"/>
          <w:szCs w:val="20"/>
          <w:lang w:val="en-GB"/>
        </w:rPr>
        <w:t xml:space="preserve">ountry </w:t>
      </w:r>
      <w:r w:rsidR="00EE544B" w:rsidRPr="008448AA">
        <w:rPr>
          <w:sz w:val="20"/>
          <w:szCs w:val="20"/>
          <w:lang w:val="en-GB"/>
        </w:rPr>
        <w:t>p</w:t>
      </w:r>
      <w:r w:rsidR="0085206C" w:rsidRPr="008448AA">
        <w:rPr>
          <w:sz w:val="20"/>
          <w:szCs w:val="20"/>
          <w:lang w:val="en-GB"/>
        </w:rPr>
        <w:t>rogramme will focus on key target groups and consolidat</w:t>
      </w:r>
      <w:r w:rsidR="00FF511B">
        <w:rPr>
          <w:sz w:val="20"/>
          <w:szCs w:val="20"/>
          <w:lang w:val="en-GB"/>
        </w:rPr>
        <w:t>ing</w:t>
      </w:r>
      <w:r w:rsidR="0085206C" w:rsidRPr="008448AA">
        <w:rPr>
          <w:sz w:val="20"/>
          <w:szCs w:val="20"/>
          <w:lang w:val="en-GB"/>
        </w:rPr>
        <w:t xml:space="preserve"> the geographic coverage of its activities. UNDP will prioritize poor </w:t>
      </w:r>
      <w:r w:rsidR="002E21D2">
        <w:rPr>
          <w:sz w:val="20"/>
          <w:szCs w:val="20"/>
          <w:lang w:val="en-GB"/>
        </w:rPr>
        <w:t xml:space="preserve">people </w:t>
      </w:r>
      <w:r w:rsidR="0085206C" w:rsidRPr="008448AA">
        <w:rPr>
          <w:sz w:val="20"/>
          <w:szCs w:val="20"/>
          <w:lang w:val="en-GB"/>
        </w:rPr>
        <w:t>and those most at risk of falling back into poverty, especially rural agricultural workers and communities in or near protected areas. UNDP will focus on youth, particularly young women, for skills development</w:t>
      </w:r>
      <w:r w:rsidR="002E21D2">
        <w:rPr>
          <w:sz w:val="20"/>
          <w:szCs w:val="20"/>
          <w:lang w:val="en-GB"/>
        </w:rPr>
        <w:t>. It will also work to raise their</w:t>
      </w:r>
      <w:r w:rsidR="0085206C" w:rsidRPr="008448AA">
        <w:rPr>
          <w:sz w:val="20"/>
          <w:szCs w:val="20"/>
          <w:lang w:val="en-GB"/>
        </w:rPr>
        <w:t xml:space="preserve"> awareness of their rights to </w:t>
      </w:r>
      <w:r w:rsidR="004D1C45" w:rsidRPr="008448AA">
        <w:rPr>
          <w:sz w:val="20"/>
          <w:szCs w:val="20"/>
          <w:lang w:val="en-GB"/>
        </w:rPr>
        <w:t xml:space="preserve">access </w:t>
      </w:r>
      <w:r w:rsidR="0085206C" w:rsidRPr="008448AA">
        <w:rPr>
          <w:sz w:val="20"/>
          <w:szCs w:val="20"/>
          <w:lang w:val="en-GB"/>
        </w:rPr>
        <w:t>justice and public services. UNDP will more effectively leverage the presence and resources of</w:t>
      </w:r>
      <w:r w:rsidR="002E21D2">
        <w:rPr>
          <w:sz w:val="20"/>
          <w:szCs w:val="20"/>
          <w:lang w:val="en-GB"/>
        </w:rPr>
        <w:t xml:space="preserve"> the</w:t>
      </w:r>
      <w:r w:rsidR="0085206C" w:rsidRPr="008448AA">
        <w:rPr>
          <w:sz w:val="20"/>
          <w:szCs w:val="20"/>
          <w:lang w:val="en-GB"/>
        </w:rPr>
        <w:t xml:space="preserve"> </w:t>
      </w:r>
      <w:r w:rsidR="002E21D2">
        <w:rPr>
          <w:sz w:val="20"/>
          <w:szCs w:val="20"/>
          <w:lang w:val="en-GB"/>
        </w:rPr>
        <w:t>G</w:t>
      </w:r>
      <w:r w:rsidR="0085206C" w:rsidRPr="008448AA">
        <w:rPr>
          <w:sz w:val="20"/>
          <w:szCs w:val="20"/>
          <w:lang w:val="en-GB"/>
        </w:rPr>
        <w:t xml:space="preserve">overnment, </w:t>
      </w:r>
      <w:r w:rsidR="002E21D2">
        <w:rPr>
          <w:sz w:val="20"/>
          <w:szCs w:val="20"/>
          <w:lang w:val="en-GB"/>
        </w:rPr>
        <w:t>United Nations</w:t>
      </w:r>
      <w:r w:rsidR="002E21D2" w:rsidRPr="008448AA">
        <w:rPr>
          <w:sz w:val="20"/>
          <w:szCs w:val="20"/>
          <w:lang w:val="en-GB"/>
        </w:rPr>
        <w:t xml:space="preserve"> </w:t>
      </w:r>
      <w:r w:rsidR="0085206C" w:rsidRPr="008448AA">
        <w:rPr>
          <w:sz w:val="20"/>
          <w:szCs w:val="20"/>
          <w:lang w:val="en-GB"/>
        </w:rPr>
        <w:t xml:space="preserve">agencies and other partners to achieve greater impact in remote areas. </w:t>
      </w:r>
    </w:p>
    <w:p w14:paraId="294A1CCB" w14:textId="567E09DC" w:rsidR="0085206C" w:rsidRDefault="001959B2" w:rsidP="00290106">
      <w:pPr>
        <w:pStyle w:val="ListParagraph"/>
        <w:numPr>
          <w:ilvl w:val="0"/>
          <w:numId w:val="35"/>
        </w:numPr>
        <w:tabs>
          <w:tab w:val="left" w:pos="1080"/>
          <w:tab w:val="left" w:pos="1170"/>
        </w:tabs>
        <w:spacing w:after="120"/>
        <w:ind w:left="720" w:right="-25" w:firstLine="0"/>
        <w:jc w:val="both"/>
        <w:rPr>
          <w:sz w:val="20"/>
          <w:szCs w:val="20"/>
          <w:lang w:val="en-GB"/>
        </w:rPr>
      </w:pPr>
      <w:r>
        <w:rPr>
          <w:sz w:val="20"/>
          <w:szCs w:val="20"/>
          <w:lang w:val="en-GB"/>
        </w:rPr>
        <w:t xml:space="preserve"> </w:t>
      </w:r>
      <w:r w:rsidR="00D14CE2" w:rsidRPr="008448AA">
        <w:rPr>
          <w:sz w:val="20"/>
          <w:szCs w:val="20"/>
          <w:lang w:val="en-GB"/>
        </w:rPr>
        <w:t xml:space="preserve">The </w:t>
      </w:r>
      <w:r w:rsidR="00C60B5B">
        <w:rPr>
          <w:sz w:val="20"/>
          <w:szCs w:val="20"/>
          <w:lang w:val="en-GB"/>
        </w:rPr>
        <w:t>c</w:t>
      </w:r>
      <w:r w:rsidR="00D14CE2" w:rsidRPr="008448AA">
        <w:rPr>
          <w:sz w:val="20"/>
          <w:szCs w:val="20"/>
          <w:lang w:val="en-GB"/>
        </w:rPr>
        <w:t xml:space="preserve">ountry </w:t>
      </w:r>
      <w:r w:rsidR="00C60B5B">
        <w:rPr>
          <w:sz w:val="20"/>
          <w:szCs w:val="20"/>
          <w:lang w:val="en-GB"/>
        </w:rPr>
        <w:t>p</w:t>
      </w:r>
      <w:r w:rsidR="00D14CE2" w:rsidRPr="008448AA">
        <w:rPr>
          <w:sz w:val="20"/>
          <w:szCs w:val="20"/>
          <w:lang w:val="en-GB"/>
        </w:rPr>
        <w:t xml:space="preserve">rogramme </w:t>
      </w:r>
      <w:r w:rsidR="00267487" w:rsidRPr="008448AA">
        <w:rPr>
          <w:sz w:val="20"/>
          <w:szCs w:val="20"/>
          <w:lang w:val="en-GB"/>
        </w:rPr>
        <w:t>focus</w:t>
      </w:r>
      <w:r w:rsidR="002E21D2">
        <w:rPr>
          <w:sz w:val="20"/>
          <w:szCs w:val="20"/>
          <w:lang w:val="en-GB"/>
        </w:rPr>
        <w:t>es</w:t>
      </w:r>
      <w:r w:rsidR="00267487" w:rsidRPr="008448AA">
        <w:rPr>
          <w:sz w:val="20"/>
          <w:szCs w:val="20"/>
          <w:lang w:val="en-GB"/>
        </w:rPr>
        <w:t xml:space="preserve"> on support for policy and legislative reform and capacity building of government institutions. The </w:t>
      </w:r>
      <w:r w:rsidR="00C60B5B">
        <w:rPr>
          <w:sz w:val="20"/>
          <w:szCs w:val="20"/>
          <w:lang w:val="en-GB"/>
        </w:rPr>
        <w:t>resulting</w:t>
      </w:r>
      <w:r w:rsidR="00C60B5B" w:rsidRPr="008448AA">
        <w:rPr>
          <w:sz w:val="20"/>
          <w:szCs w:val="20"/>
          <w:lang w:val="en-GB"/>
        </w:rPr>
        <w:t xml:space="preserve"> </w:t>
      </w:r>
      <w:r w:rsidR="00267487" w:rsidRPr="008448AA">
        <w:rPr>
          <w:sz w:val="20"/>
          <w:szCs w:val="20"/>
          <w:lang w:val="en-GB"/>
        </w:rPr>
        <w:t xml:space="preserve">changes </w:t>
      </w:r>
      <w:r w:rsidR="00C60B5B">
        <w:rPr>
          <w:sz w:val="20"/>
          <w:szCs w:val="20"/>
          <w:lang w:val="en-GB"/>
        </w:rPr>
        <w:t>are expected to</w:t>
      </w:r>
      <w:r w:rsidR="00267487" w:rsidRPr="008448AA">
        <w:rPr>
          <w:sz w:val="20"/>
          <w:szCs w:val="20"/>
          <w:lang w:val="en-GB"/>
        </w:rPr>
        <w:t xml:space="preserve"> have a significant beneficial effect on a large proportion of the population. Sustainability </w:t>
      </w:r>
      <w:r w:rsidR="008A0400">
        <w:rPr>
          <w:sz w:val="20"/>
          <w:szCs w:val="20"/>
          <w:lang w:val="en-GB"/>
        </w:rPr>
        <w:t>is</w:t>
      </w:r>
      <w:r w:rsidR="00267487" w:rsidRPr="008448AA">
        <w:rPr>
          <w:sz w:val="20"/>
          <w:szCs w:val="20"/>
          <w:lang w:val="en-GB"/>
        </w:rPr>
        <w:t xml:space="preserve"> a major objective</w:t>
      </w:r>
      <w:r w:rsidR="008A0400">
        <w:rPr>
          <w:sz w:val="20"/>
          <w:szCs w:val="20"/>
          <w:lang w:val="en-GB"/>
        </w:rPr>
        <w:t>,</w:t>
      </w:r>
      <w:r w:rsidR="008448AA">
        <w:rPr>
          <w:sz w:val="20"/>
          <w:szCs w:val="20"/>
          <w:lang w:val="en-GB"/>
        </w:rPr>
        <w:t xml:space="preserve"> with</w:t>
      </w:r>
      <w:r w:rsidR="00267487" w:rsidRPr="008448AA">
        <w:rPr>
          <w:sz w:val="20"/>
          <w:szCs w:val="20"/>
          <w:lang w:val="en-GB"/>
        </w:rPr>
        <w:t xml:space="preserve"> emphasis on institutional capacity building</w:t>
      </w:r>
      <w:r w:rsidR="008A0400">
        <w:rPr>
          <w:sz w:val="20"/>
          <w:szCs w:val="20"/>
          <w:lang w:val="en-GB"/>
        </w:rPr>
        <w:t xml:space="preserve"> and integration of</w:t>
      </w:r>
      <w:r w:rsidR="00267487" w:rsidRPr="008448AA">
        <w:rPr>
          <w:sz w:val="20"/>
          <w:szCs w:val="20"/>
          <w:lang w:val="en-GB"/>
        </w:rPr>
        <w:t xml:space="preserve"> an exit strategy </w:t>
      </w:r>
      <w:r w:rsidR="008A0400">
        <w:rPr>
          <w:sz w:val="20"/>
          <w:szCs w:val="20"/>
          <w:lang w:val="en-GB"/>
        </w:rPr>
        <w:t>into</w:t>
      </w:r>
      <w:r w:rsidR="00267487" w:rsidRPr="008448AA">
        <w:rPr>
          <w:sz w:val="20"/>
          <w:szCs w:val="20"/>
          <w:lang w:val="en-GB"/>
        </w:rPr>
        <w:t xml:space="preserve"> project design.</w:t>
      </w:r>
    </w:p>
    <w:p w14:paraId="550C5716" w14:textId="7CC7932C" w:rsidR="006375B6" w:rsidRPr="005C071A" w:rsidRDefault="006375B6" w:rsidP="005C071A">
      <w:pPr>
        <w:pStyle w:val="ListParagraph"/>
        <w:numPr>
          <w:ilvl w:val="0"/>
          <w:numId w:val="35"/>
        </w:numPr>
        <w:tabs>
          <w:tab w:val="left" w:pos="1080"/>
          <w:tab w:val="left" w:pos="1170"/>
        </w:tabs>
        <w:spacing w:after="120"/>
        <w:ind w:left="720" w:right="-25" w:firstLine="0"/>
        <w:jc w:val="both"/>
        <w:rPr>
          <w:sz w:val="20"/>
          <w:szCs w:val="20"/>
          <w:lang w:val="en-GB"/>
        </w:rPr>
      </w:pPr>
      <w:r w:rsidRPr="005C071A">
        <w:rPr>
          <w:sz w:val="20"/>
          <w:szCs w:val="20"/>
          <w:lang w:val="en-GB"/>
        </w:rPr>
        <w:t xml:space="preserve">Increasingly, UNDP will provide policy advisory services and act as a knowledge broker to help access the expertise and resources necessary to achieve more sustainable and inclusive growth. UNDP will also expand efforts to facilitate South-South and triangular cooperation, especially among ASEAN countries. Future initiatives will include (a) supporting knowledge exchange with Viet Nam on </w:t>
      </w:r>
      <w:r w:rsidR="009F6E7D" w:rsidRPr="005C071A">
        <w:rPr>
          <w:sz w:val="20"/>
          <w:szCs w:val="20"/>
          <w:lang w:val="en-GB"/>
        </w:rPr>
        <w:t xml:space="preserve">people’s engagement in </w:t>
      </w:r>
      <w:r w:rsidRPr="005C071A">
        <w:rPr>
          <w:sz w:val="20"/>
          <w:szCs w:val="20"/>
          <w:lang w:val="en-GB"/>
        </w:rPr>
        <w:t xml:space="preserve">legal </w:t>
      </w:r>
      <w:r w:rsidR="009F6E7D" w:rsidRPr="005C071A">
        <w:rPr>
          <w:sz w:val="20"/>
          <w:szCs w:val="20"/>
          <w:lang w:val="en-GB"/>
        </w:rPr>
        <w:t>sector</w:t>
      </w:r>
      <w:r w:rsidRPr="005C071A">
        <w:rPr>
          <w:sz w:val="20"/>
          <w:szCs w:val="20"/>
          <w:lang w:val="en-GB"/>
        </w:rPr>
        <w:t xml:space="preserve">; (b) </w:t>
      </w:r>
      <w:r w:rsidR="009F6E7D" w:rsidRPr="005C071A">
        <w:rPr>
          <w:sz w:val="20"/>
          <w:szCs w:val="20"/>
          <w:lang w:val="en-GB"/>
        </w:rPr>
        <w:t xml:space="preserve">considering the </w:t>
      </w:r>
      <w:r w:rsidRPr="005C071A">
        <w:rPr>
          <w:i/>
          <w:sz w:val="20"/>
          <w:szCs w:val="20"/>
          <w:lang w:val="en-GB"/>
        </w:rPr>
        <w:t>Saemaul</w:t>
      </w:r>
      <w:r w:rsidRPr="005C071A">
        <w:rPr>
          <w:sz w:val="20"/>
          <w:szCs w:val="20"/>
          <w:lang w:val="en-GB"/>
        </w:rPr>
        <w:t xml:space="preserve"> </w:t>
      </w:r>
      <w:r w:rsidR="00E74539" w:rsidRPr="005C071A">
        <w:rPr>
          <w:sz w:val="20"/>
          <w:szCs w:val="20"/>
          <w:lang w:val="en-GB"/>
        </w:rPr>
        <w:t xml:space="preserve">approach </w:t>
      </w:r>
      <w:r w:rsidR="009341B1" w:rsidRPr="005C071A">
        <w:rPr>
          <w:sz w:val="20"/>
          <w:szCs w:val="20"/>
          <w:lang w:val="en-GB"/>
        </w:rPr>
        <w:t>(</w:t>
      </w:r>
      <w:r w:rsidR="00645740" w:rsidRPr="005C071A">
        <w:rPr>
          <w:sz w:val="20"/>
          <w:szCs w:val="20"/>
          <w:lang w:val="en-GB"/>
        </w:rPr>
        <w:t xml:space="preserve">bottom-up </w:t>
      </w:r>
      <w:r w:rsidR="009341B1" w:rsidRPr="005C071A">
        <w:rPr>
          <w:sz w:val="20"/>
          <w:szCs w:val="20"/>
          <w:lang w:val="en-GB"/>
        </w:rPr>
        <w:t>rural development initiative)</w:t>
      </w:r>
      <w:r w:rsidRPr="005C071A">
        <w:rPr>
          <w:sz w:val="20"/>
          <w:szCs w:val="20"/>
          <w:lang w:val="en-GB"/>
        </w:rPr>
        <w:t xml:space="preserve"> with the Republic of Korea to empower communities; and (c) </w:t>
      </w:r>
      <w:r w:rsidRPr="005C071A">
        <w:rPr>
          <w:sz w:val="20"/>
          <w:szCs w:val="20"/>
          <w:lang w:val="en-GB"/>
        </w:rPr>
        <w:lastRenderedPageBreak/>
        <w:t>facilitating experience</w:t>
      </w:r>
      <w:r w:rsidR="00512176" w:rsidRPr="005C071A">
        <w:rPr>
          <w:sz w:val="20"/>
          <w:szCs w:val="20"/>
          <w:lang w:val="en-GB"/>
        </w:rPr>
        <w:t xml:space="preserve"> </w:t>
      </w:r>
      <w:r w:rsidRPr="005C071A">
        <w:rPr>
          <w:sz w:val="20"/>
          <w:szCs w:val="20"/>
          <w:lang w:val="en-GB"/>
        </w:rPr>
        <w:t>sharing on people’s engagement with the NA and regional counterparts. Building on these initiatives, UNDP will work with the Government to identify new opportunities for knowledge transfer. The goal is to address priority challenges such as agricultural productivity, sustainable resource management and disaster risk reduction. Partnerships will be strengthened with other U</w:t>
      </w:r>
      <w:r w:rsidR="009F6E7D" w:rsidRPr="005C071A">
        <w:rPr>
          <w:sz w:val="20"/>
          <w:szCs w:val="20"/>
          <w:lang w:val="en-GB"/>
        </w:rPr>
        <w:t xml:space="preserve">nited </w:t>
      </w:r>
      <w:r w:rsidRPr="005C071A">
        <w:rPr>
          <w:sz w:val="20"/>
          <w:szCs w:val="20"/>
          <w:lang w:val="en-GB"/>
        </w:rPr>
        <w:t>N</w:t>
      </w:r>
      <w:r w:rsidR="009F6E7D" w:rsidRPr="005C071A">
        <w:rPr>
          <w:sz w:val="20"/>
          <w:szCs w:val="20"/>
          <w:lang w:val="en-GB"/>
        </w:rPr>
        <w:t>ations</w:t>
      </w:r>
      <w:r w:rsidRPr="005C071A">
        <w:rPr>
          <w:sz w:val="20"/>
          <w:szCs w:val="20"/>
          <w:lang w:val="en-GB"/>
        </w:rPr>
        <w:t xml:space="preserve"> agencies, </w:t>
      </w:r>
      <w:r w:rsidR="009F6E7D" w:rsidRPr="005C071A">
        <w:rPr>
          <w:sz w:val="20"/>
          <w:szCs w:val="20"/>
          <w:lang w:val="en-GB"/>
        </w:rPr>
        <w:t>Asian Development Bank</w:t>
      </w:r>
      <w:r w:rsidRPr="005C071A">
        <w:rPr>
          <w:sz w:val="20"/>
          <w:szCs w:val="20"/>
          <w:lang w:val="en-GB"/>
        </w:rPr>
        <w:t xml:space="preserve">, </w:t>
      </w:r>
      <w:r w:rsidR="00F22C09" w:rsidRPr="005C071A">
        <w:rPr>
          <w:sz w:val="20"/>
          <w:szCs w:val="20"/>
          <w:lang w:val="en-GB"/>
        </w:rPr>
        <w:t>World Bank</w:t>
      </w:r>
      <w:r w:rsidRPr="005C071A">
        <w:rPr>
          <w:sz w:val="20"/>
          <w:szCs w:val="20"/>
          <w:lang w:val="en-GB"/>
        </w:rPr>
        <w:t xml:space="preserve">, </w:t>
      </w:r>
      <w:r w:rsidR="00A2363E" w:rsidRPr="005C071A">
        <w:rPr>
          <w:sz w:val="20"/>
          <w:szCs w:val="20"/>
          <w:lang w:val="en-GB"/>
        </w:rPr>
        <w:t>M</w:t>
      </w:r>
      <w:r w:rsidRPr="005C071A">
        <w:rPr>
          <w:sz w:val="20"/>
          <w:szCs w:val="20"/>
          <w:lang w:val="en-GB"/>
        </w:rPr>
        <w:t>ember States, civil society and the private sector.</w:t>
      </w:r>
    </w:p>
    <w:p w14:paraId="1B3F73D6" w14:textId="1B851027" w:rsidR="0085206C" w:rsidRPr="00D763E8" w:rsidRDefault="0085206C" w:rsidP="00290106">
      <w:pPr>
        <w:tabs>
          <w:tab w:val="left" w:pos="1170"/>
        </w:tabs>
        <w:spacing w:after="120"/>
        <w:ind w:left="720" w:right="-25"/>
        <w:jc w:val="both"/>
        <w:rPr>
          <w:b/>
          <w:sz w:val="20"/>
          <w:lang w:val="en-GB"/>
        </w:rPr>
      </w:pPr>
      <w:r w:rsidRPr="00E1403F">
        <w:rPr>
          <w:b/>
          <w:bCs/>
          <w:sz w:val="20"/>
          <w:szCs w:val="20"/>
          <w:lang w:val="en-GB"/>
        </w:rPr>
        <w:t xml:space="preserve">Inclusive </w:t>
      </w:r>
      <w:r w:rsidR="00C47298" w:rsidRPr="005C071A">
        <w:rPr>
          <w:b/>
          <w:bCs/>
          <w:sz w:val="20"/>
          <w:szCs w:val="20"/>
          <w:lang w:val="en-GB"/>
        </w:rPr>
        <w:t>g</w:t>
      </w:r>
      <w:r w:rsidRPr="00E1403F">
        <w:rPr>
          <w:b/>
          <w:bCs/>
          <w:sz w:val="20"/>
          <w:szCs w:val="20"/>
          <w:lang w:val="en-GB"/>
        </w:rPr>
        <w:t>rowth</w:t>
      </w:r>
      <w:r w:rsidR="00617A33" w:rsidRPr="00E1403F">
        <w:rPr>
          <w:b/>
          <w:bCs/>
          <w:sz w:val="20"/>
          <w:szCs w:val="20"/>
          <w:lang w:val="en-GB"/>
        </w:rPr>
        <w:t xml:space="preserve"> and </w:t>
      </w:r>
      <w:r w:rsidR="00C47298" w:rsidRPr="005C071A">
        <w:rPr>
          <w:b/>
          <w:bCs/>
          <w:sz w:val="20"/>
          <w:szCs w:val="20"/>
          <w:lang w:val="en-GB"/>
        </w:rPr>
        <w:t>r</w:t>
      </w:r>
      <w:r w:rsidR="00617A33" w:rsidRPr="00E1403F">
        <w:rPr>
          <w:b/>
          <w:bCs/>
          <w:sz w:val="20"/>
          <w:szCs w:val="20"/>
          <w:lang w:val="en-GB"/>
        </w:rPr>
        <w:t xml:space="preserve">educed </w:t>
      </w:r>
      <w:r w:rsidR="00C47298" w:rsidRPr="005C071A">
        <w:rPr>
          <w:b/>
          <w:bCs/>
          <w:sz w:val="20"/>
          <w:szCs w:val="20"/>
          <w:lang w:val="en-GB"/>
        </w:rPr>
        <w:t>i</w:t>
      </w:r>
      <w:r w:rsidR="00617A33" w:rsidRPr="00E1403F">
        <w:rPr>
          <w:b/>
          <w:bCs/>
          <w:sz w:val="20"/>
          <w:szCs w:val="20"/>
          <w:lang w:val="en-GB"/>
        </w:rPr>
        <w:t>nequality</w:t>
      </w:r>
    </w:p>
    <w:p w14:paraId="6C4B9548" w14:textId="5391CD80" w:rsidR="00D2622F" w:rsidRPr="00D2622F" w:rsidRDefault="001959B2" w:rsidP="00290106">
      <w:pPr>
        <w:pStyle w:val="ListParagraph"/>
        <w:widowControl w:val="0"/>
        <w:numPr>
          <w:ilvl w:val="0"/>
          <w:numId w:val="35"/>
        </w:numPr>
        <w:tabs>
          <w:tab w:val="left" w:pos="1170"/>
        </w:tabs>
        <w:autoSpaceDE w:val="0"/>
        <w:autoSpaceDN w:val="0"/>
        <w:adjustRightInd w:val="0"/>
        <w:spacing w:after="120"/>
        <w:ind w:left="720" w:right="-25" w:firstLine="0"/>
        <w:jc w:val="both"/>
        <w:rPr>
          <w:color w:val="1F497D"/>
          <w:sz w:val="20"/>
          <w:szCs w:val="20"/>
          <w:lang w:val="en-GB"/>
        </w:rPr>
      </w:pPr>
      <w:r>
        <w:rPr>
          <w:sz w:val="20"/>
          <w:szCs w:val="20"/>
          <w:lang w:val="en-GB"/>
        </w:rPr>
        <w:t xml:space="preserve"> </w:t>
      </w:r>
      <w:r w:rsidR="0085206C" w:rsidRPr="00D2622F">
        <w:rPr>
          <w:sz w:val="20"/>
          <w:szCs w:val="20"/>
          <w:lang w:val="en-GB"/>
        </w:rPr>
        <w:t xml:space="preserve">To </w:t>
      </w:r>
      <w:r w:rsidR="00ED052B" w:rsidRPr="00D2622F">
        <w:rPr>
          <w:sz w:val="20"/>
          <w:szCs w:val="20"/>
          <w:lang w:val="en-GB"/>
        </w:rPr>
        <w:t xml:space="preserve">build resilience </w:t>
      </w:r>
      <w:r w:rsidR="008A0400">
        <w:rPr>
          <w:sz w:val="20"/>
          <w:szCs w:val="20"/>
          <w:lang w:val="en-GB"/>
        </w:rPr>
        <w:t>from economic shocks</w:t>
      </w:r>
      <w:r w:rsidR="0085206C" w:rsidRPr="00D2622F">
        <w:rPr>
          <w:sz w:val="20"/>
          <w:szCs w:val="20"/>
          <w:lang w:val="en-GB"/>
        </w:rPr>
        <w:t xml:space="preserve"> and </w:t>
      </w:r>
      <w:r w:rsidR="00ED052B" w:rsidRPr="00D2622F">
        <w:rPr>
          <w:sz w:val="20"/>
          <w:szCs w:val="20"/>
          <w:lang w:val="en-GB"/>
        </w:rPr>
        <w:t>strengthen the foundation</w:t>
      </w:r>
      <w:r w:rsidR="0085206C" w:rsidRPr="00D2622F">
        <w:rPr>
          <w:sz w:val="20"/>
          <w:szCs w:val="20"/>
          <w:lang w:val="en-GB"/>
        </w:rPr>
        <w:t xml:space="preserve"> for more balanced and inclusive growth, </w:t>
      </w:r>
      <w:r w:rsidR="002E21D2">
        <w:rPr>
          <w:sz w:val="20"/>
          <w:szCs w:val="20"/>
          <w:lang w:val="en-GB"/>
        </w:rPr>
        <w:t xml:space="preserve">the </w:t>
      </w:r>
      <w:r w:rsidR="0085206C" w:rsidRPr="00D2622F">
        <w:rPr>
          <w:sz w:val="20"/>
          <w:szCs w:val="20"/>
          <w:lang w:val="en-GB"/>
        </w:rPr>
        <w:t>public and private sectors need a conducive policy, institutional and regulatory environment for investment.</w:t>
      </w:r>
      <w:r w:rsidR="004E5087" w:rsidRPr="00D2622F">
        <w:rPr>
          <w:sz w:val="20"/>
          <w:szCs w:val="20"/>
          <w:lang w:val="en-GB"/>
        </w:rPr>
        <w:t xml:space="preserve"> O</w:t>
      </w:r>
      <w:r w:rsidR="0085206C" w:rsidRPr="00D2622F">
        <w:rPr>
          <w:sz w:val="20"/>
          <w:szCs w:val="20"/>
          <w:lang w:val="en-GB"/>
        </w:rPr>
        <w:t>ther multilateral development partners</w:t>
      </w:r>
      <w:r w:rsidR="002E21D2">
        <w:rPr>
          <w:sz w:val="20"/>
          <w:szCs w:val="20"/>
          <w:lang w:val="en-GB"/>
        </w:rPr>
        <w:t>,</w:t>
      </w:r>
      <w:r w:rsidR="0085206C" w:rsidRPr="00D2622F">
        <w:rPr>
          <w:sz w:val="20"/>
          <w:szCs w:val="20"/>
          <w:lang w:val="en-GB"/>
        </w:rPr>
        <w:t xml:space="preserve"> </w:t>
      </w:r>
      <w:r w:rsidR="004E5087" w:rsidRPr="00D2622F">
        <w:rPr>
          <w:sz w:val="20"/>
          <w:szCs w:val="20"/>
          <w:lang w:val="en-GB"/>
        </w:rPr>
        <w:t xml:space="preserve">such as </w:t>
      </w:r>
      <w:r w:rsidR="002E21D2">
        <w:rPr>
          <w:sz w:val="20"/>
          <w:szCs w:val="20"/>
          <w:lang w:val="en-GB"/>
        </w:rPr>
        <w:t xml:space="preserve">the </w:t>
      </w:r>
      <w:r w:rsidR="00F22C09">
        <w:rPr>
          <w:sz w:val="20"/>
          <w:szCs w:val="20"/>
          <w:lang w:val="en-GB"/>
        </w:rPr>
        <w:t>World Bank</w:t>
      </w:r>
      <w:r w:rsidR="00DE151C" w:rsidRPr="00D2622F">
        <w:rPr>
          <w:sz w:val="20"/>
          <w:szCs w:val="20"/>
          <w:lang w:val="en-GB"/>
        </w:rPr>
        <w:t xml:space="preserve"> and </w:t>
      </w:r>
      <w:r w:rsidR="00F22C09">
        <w:rPr>
          <w:sz w:val="20"/>
          <w:szCs w:val="20"/>
          <w:lang w:val="en-GB"/>
        </w:rPr>
        <w:t>Asian Development Bank</w:t>
      </w:r>
      <w:r w:rsidR="00A2363E">
        <w:rPr>
          <w:sz w:val="20"/>
          <w:szCs w:val="20"/>
          <w:lang w:val="en-GB"/>
        </w:rPr>
        <w:t>,</w:t>
      </w:r>
      <w:r w:rsidR="00DE151C" w:rsidRPr="00D2622F">
        <w:rPr>
          <w:sz w:val="20"/>
          <w:szCs w:val="20"/>
          <w:lang w:val="en-GB"/>
        </w:rPr>
        <w:t xml:space="preserve"> </w:t>
      </w:r>
      <w:r w:rsidR="0085206C" w:rsidRPr="00D2622F">
        <w:rPr>
          <w:sz w:val="20"/>
          <w:szCs w:val="20"/>
          <w:lang w:val="en-GB"/>
        </w:rPr>
        <w:t xml:space="preserve">have an established </w:t>
      </w:r>
      <w:r w:rsidR="00D422C3" w:rsidRPr="00D2622F">
        <w:rPr>
          <w:sz w:val="20"/>
          <w:szCs w:val="20"/>
          <w:lang w:val="en-GB"/>
        </w:rPr>
        <w:t xml:space="preserve">mechanism for </w:t>
      </w:r>
      <w:r w:rsidR="0085206C" w:rsidRPr="00D2622F">
        <w:rPr>
          <w:sz w:val="20"/>
          <w:szCs w:val="20"/>
          <w:lang w:val="en-GB"/>
        </w:rPr>
        <w:t xml:space="preserve">providing livelihoods support </w:t>
      </w:r>
      <w:r w:rsidR="006509B7" w:rsidRPr="00D2622F">
        <w:rPr>
          <w:sz w:val="20"/>
          <w:szCs w:val="20"/>
          <w:lang w:val="en-GB"/>
        </w:rPr>
        <w:t xml:space="preserve">for </w:t>
      </w:r>
      <w:r w:rsidR="0085206C" w:rsidRPr="00D2622F">
        <w:rPr>
          <w:sz w:val="20"/>
          <w:szCs w:val="20"/>
          <w:lang w:val="en-GB"/>
        </w:rPr>
        <w:t>poverty reduction</w:t>
      </w:r>
      <w:r w:rsidR="004E5087" w:rsidRPr="00D2622F">
        <w:rPr>
          <w:sz w:val="20"/>
          <w:szCs w:val="20"/>
          <w:lang w:val="en-GB"/>
        </w:rPr>
        <w:t>.</w:t>
      </w:r>
      <w:r w:rsidR="0085206C" w:rsidRPr="00D2622F">
        <w:rPr>
          <w:sz w:val="20"/>
          <w:szCs w:val="20"/>
          <w:lang w:val="en-GB"/>
        </w:rPr>
        <w:t xml:space="preserve"> UNDP</w:t>
      </w:r>
      <w:r w:rsidR="002E21D2">
        <w:rPr>
          <w:sz w:val="20"/>
          <w:szCs w:val="20"/>
          <w:lang w:val="en-GB"/>
        </w:rPr>
        <w:t xml:space="preserve"> will</w:t>
      </w:r>
      <w:r w:rsidR="001C13A7" w:rsidRPr="00D2622F">
        <w:rPr>
          <w:sz w:val="20"/>
          <w:szCs w:val="20"/>
          <w:lang w:val="en-GB"/>
        </w:rPr>
        <w:t xml:space="preserve"> support the </w:t>
      </w:r>
      <w:r w:rsidR="002E21D2">
        <w:rPr>
          <w:sz w:val="20"/>
          <w:szCs w:val="20"/>
          <w:lang w:val="en-GB"/>
        </w:rPr>
        <w:t>G</w:t>
      </w:r>
      <w:r w:rsidR="001C13A7" w:rsidRPr="00D2622F">
        <w:rPr>
          <w:sz w:val="20"/>
          <w:szCs w:val="20"/>
          <w:lang w:val="en-GB"/>
        </w:rPr>
        <w:t>overnment at national and provincial levels to improve capacities to plan, monitor and implement the NSEDP</w:t>
      </w:r>
      <w:r w:rsidR="008A0400">
        <w:rPr>
          <w:sz w:val="20"/>
          <w:szCs w:val="20"/>
          <w:lang w:val="en-GB"/>
        </w:rPr>
        <w:t xml:space="preserve"> and the SDGs</w:t>
      </w:r>
      <w:r w:rsidR="001C13A7" w:rsidRPr="00D2622F">
        <w:rPr>
          <w:sz w:val="20"/>
          <w:szCs w:val="20"/>
          <w:lang w:val="en-GB"/>
        </w:rPr>
        <w:t xml:space="preserve">. </w:t>
      </w:r>
      <w:r w:rsidR="008A0400">
        <w:rPr>
          <w:sz w:val="20"/>
          <w:szCs w:val="20"/>
          <w:lang w:val="en-GB"/>
        </w:rPr>
        <w:t>This</w:t>
      </w:r>
      <w:r w:rsidR="001C13A7" w:rsidRPr="00D2622F">
        <w:rPr>
          <w:sz w:val="20"/>
          <w:szCs w:val="20"/>
          <w:lang w:val="en-GB"/>
        </w:rPr>
        <w:t xml:space="preserve"> includes</w:t>
      </w:r>
      <w:r w:rsidR="008A0400">
        <w:rPr>
          <w:sz w:val="20"/>
          <w:szCs w:val="20"/>
          <w:lang w:val="en-GB"/>
        </w:rPr>
        <w:t xml:space="preserve"> </w:t>
      </w:r>
      <w:r w:rsidR="001C13A7" w:rsidRPr="00D2622F">
        <w:rPr>
          <w:sz w:val="20"/>
          <w:szCs w:val="20"/>
          <w:lang w:val="en-GB"/>
        </w:rPr>
        <w:t>strengthening</w:t>
      </w:r>
      <w:r w:rsidR="008A0400">
        <w:rPr>
          <w:sz w:val="20"/>
          <w:szCs w:val="20"/>
          <w:lang w:val="en-GB"/>
        </w:rPr>
        <w:t xml:space="preserve"> </w:t>
      </w:r>
      <w:r w:rsidR="001C13A7" w:rsidRPr="00D2622F">
        <w:rPr>
          <w:sz w:val="20"/>
          <w:szCs w:val="20"/>
          <w:lang w:val="en-GB"/>
        </w:rPr>
        <w:t xml:space="preserve">national statistical systems. </w:t>
      </w:r>
      <w:r w:rsidR="002E21D2">
        <w:rPr>
          <w:rFonts w:cs="Arial"/>
          <w:sz w:val="20"/>
          <w:lang w:val="en-GB"/>
        </w:rPr>
        <w:t>Through</w:t>
      </w:r>
      <w:r w:rsidR="002E21D2" w:rsidRPr="00D2622F">
        <w:rPr>
          <w:rFonts w:cs="Arial"/>
          <w:sz w:val="20"/>
          <w:lang w:val="en-GB"/>
        </w:rPr>
        <w:t xml:space="preserve"> </w:t>
      </w:r>
      <w:r w:rsidR="001C13A7" w:rsidRPr="00D2622F">
        <w:rPr>
          <w:rFonts w:cs="Arial"/>
          <w:sz w:val="20"/>
          <w:lang w:val="en-GB"/>
        </w:rPr>
        <w:t xml:space="preserve">its convening role in the </w:t>
      </w:r>
      <w:r w:rsidR="002E21D2">
        <w:rPr>
          <w:rFonts w:cs="Arial"/>
          <w:sz w:val="20"/>
          <w:lang w:val="en-GB"/>
        </w:rPr>
        <w:t>r</w:t>
      </w:r>
      <w:r w:rsidR="001C13A7" w:rsidRPr="00D2622F">
        <w:rPr>
          <w:rFonts w:cs="Arial"/>
          <w:sz w:val="20"/>
          <w:lang w:val="en-GB"/>
        </w:rPr>
        <w:t>ound</w:t>
      </w:r>
      <w:r w:rsidR="00E74539">
        <w:rPr>
          <w:rFonts w:cs="Arial"/>
          <w:sz w:val="20"/>
          <w:lang w:val="en-GB"/>
        </w:rPr>
        <w:t>-</w:t>
      </w:r>
      <w:r w:rsidR="002E21D2">
        <w:rPr>
          <w:rFonts w:cs="Arial"/>
          <w:sz w:val="20"/>
          <w:lang w:val="en-GB"/>
        </w:rPr>
        <w:t>t</w:t>
      </w:r>
      <w:r w:rsidR="001C13A7" w:rsidRPr="00D2622F">
        <w:rPr>
          <w:rFonts w:cs="Arial"/>
          <w:sz w:val="20"/>
          <w:lang w:val="en-GB"/>
        </w:rPr>
        <w:t xml:space="preserve">able </w:t>
      </w:r>
      <w:r w:rsidR="002E21D2">
        <w:rPr>
          <w:rFonts w:cs="Arial"/>
          <w:sz w:val="20"/>
          <w:lang w:val="en-GB"/>
        </w:rPr>
        <w:t>p</w:t>
      </w:r>
      <w:r w:rsidR="001C13A7" w:rsidRPr="00D2622F">
        <w:rPr>
          <w:rFonts w:cs="Arial"/>
          <w:sz w:val="20"/>
          <w:lang w:val="en-GB"/>
        </w:rPr>
        <w:t>rocess</w:t>
      </w:r>
      <w:r w:rsidR="008A0400">
        <w:rPr>
          <w:rFonts w:cs="Arial"/>
          <w:sz w:val="20"/>
          <w:lang w:val="en-GB"/>
        </w:rPr>
        <w:t>,</w:t>
      </w:r>
      <w:r w:rsidR="001C13A7" w:rsidRPr="00D2622F">
        <w:rPr>
          <w:rFonts w:cs="Arial"/>
          <w:sz w:val="20"/>
          <w:lang w:val="en-GB"/>
        </w:rPr>
        <w:t xml:space="preserve"> UNDP will strengthen </w:t>
      </w:r>
      <w:r w:rsidR="001C13A7" w:rsidRPr="00D2622F">
        <w:rPr>
          <w:sz w:val="20"/>
          <w:lang w:val="en-GB"/>
        </w:rPr>
        <w:t xml:space="preserve">policy dialogue and create systemic change to address inequalities, </w:t>
      </w:r>
      <w:r w:rsidR="001C13A7" w:rsidRPr="00D2622F">
        <w:rPr>
          <w:rFonts w:cs="Arial"/>
          <w:sz w:val="20"/>
          <w:lang w:val="en-GB"/>
        </w:rPr>
        <w:t xml:space="preserve">promote more inclusive development financing, and support the </w:t>
      </w:r>
      <w:r w:rsidR="002E21D2">
        <w:rPr>
          <w:rFonts w:cs="Arial"/>
          <w:sz w:val="20"/>
          <w:lang w:val="en-GB"/>
        </w:rPr>
        <w:t>use</w:t>
      </w:r>
      <w:r w:rsidR="002E21D2" w:rsidRPr="00D2622F">
        <w:rPr>
          <w:rFonts w:cs="Arial"/>
          <w:sz w:val="20"/>
          <w:lang w:val="en-GB"/>
        </w:rPr>
        <w:t xml:space="preserve"> </w:t>
      </w:r>
      <w:r w:rsidR="001C13A7" w:rsidRPr="00D2622F">
        <w:rPr>
          <w:rFonts w:cs="Arial"/>
          <w:sz w:val="20"/>
          <w:lang w:val="en-GB"/>
        </w:rPr>
        <w:t>of public-private partnerships for job creation and skills development</w:t>
      </w:r>
      <w:r w:rsidR="00D65434" w:rsidRPr="00D2622F">
        <w:rPr>
          <w:rFonts w:cs="Arial"/>
          <w:sz w:val="20"/>
          <w:lang w:val="en-GB"/>
        </w:rPr>
        <w:t xml:space="preserve">. </w:t>
      </w:r>
      <w:r w:rsidR="00D65434" w:rsidRPr="00D2622F">
        <w:rPr>
          <w:rFonts w:cs="Arial"/>
          <w:sz w:val="20"/>
          <w:szCs w:val="20"/>
          <w:lang w:val="en-GB"/>
        </w:rPr>
        <w:t xml:space="preserve">National and subnational institutions will be </w:t>
      </w:r>
      <w:r w:rsidR="002E21D2">
        <w:rPr>
          <w:rFonts w:cs="Arial"/>
          <w:sz w:val="20"/>
          <w:szCs w:val="20"/>
          <w:lang w:val="en-GB"/>
        </w:rPr>
        <w:t>aided</w:t>
      </w:r>
      <w:r w:rsidR="002E21D2" w:rsidRPr="00D2622F">
        <w:rPr>
          <w:rFonts w:cs="Arial"/>
          <w:sz w:val="20"/>
          <w:szCs w:val="20"/>
          <w:lang w:val="en-GB"/>
        </w:rPr>
        <w:t xml:space="preserve"> </w:t>
      </w:r>
      <w:r w:rsidR="00D65434" w:rsidRPr="00D2622F">
        <w:rPr>
          <w:rFonts w:cs="Arial"/>
          <w:sz w:val="20"/>
          <w:szCs w:val="20"/>
          <w:lang w:val="en-GB"/>
        </w:rPr>
        <w:t xml:space="preserve">to develop productive capacities that </w:t>
      </w:r>
      <w:r w:rsidR="002E21D2">
        <w:rPr>
          <w:rFonts w:cs="Arial"/>
          <w:sz w:val="20"/>
          <w:szCs w:val="20"/>
          <w:lang w:val="en-GB"/>
        </w:rPr>
        <w:t>support</w:t>
      </w:r>
      <w:r w:rsidR="002E21D2" w:rsidRPr="00D2622F">
        <w:rPr>
          <w:rFonts w:cs="Arial"/>
          <w:sz w:val="20"/>
          <w:szCs w:val="20"/>
          <w:lang w:val="en-GB"/>
        </w:rPr>
        <w:t xml:space="preserve"> </w:t>
      </w:r>
      <w:r w:rsidR="00D65434" w:rsidRPr="00D2622F">
        <w:rPr>
          <w:rFonts w:cs="Arial"/>
          <w:sz w:val="20"/>
          <w:szCs w:val="20"/>
          <w:lang w:val="en-GB"/>
        </w:rPr>
        <w:t xml:space="preserve">employment and livelihoods. </w:t>
      </w:r>
    </w:p>
    <w:p w14:paraId="119FB9E2" w14:textId="5EC552B0" w:rsidR="00BA06C7" w:rsidRPr="00BA06C7" w:rsidRDefault="001959B2" w:rsidP="00266075">
      <w:pPr>
        <w:pStyle w:val="ListParagraph"/>
        <w:widowControl w:val="0"/>
        <w:numPr>
          <w:ilvl w:val="0"/>
          <w:numId w:val="35"/>
        </w:numPr>
        <w:tabs>
          <w:tab w:val="left" w:pos="1170"/>
        </w:tabs>
        <w:autoSpaceDE w:val="0"/>
        <w:autoSpaceDN w:val="0"/>
        <w:adjustRightInd w:val="0"/>
        <w:spacing w:after="120"/>
        <w:ind w:left="720" w:right="-25" w:firstLine="23"/>
        <w:jc w:val="both"/>
        <w:rPr>
          <w:sz w:val="20"/>
          <w:szCs w:val="20"/>
          <w:lang w:val="en-GB"/>
        </w:rPr>
      </w:pPr>
      <w:r w:rsidRPr="00BA06C7">
        <w:rPr>
          <w:sz w:val="20"/>
          <w:szCs w:val="20"/>
          <w:lang w:val="en-GB"/>
        </w:rPr>
        <w:t xml:space="preserve"> </w:t>
      </w:r>
      <w:r w:rsidR="00BA06C7" w:rsidRPr="001B36A2">
        <w:rPr>
          <w:sz w:val="20"/>
          <w:szCs w:val="20"/>
          <w:lang w:val="en-GB"/>
        </w:rPr>
        <w:t>In response to recent evaluations,</w:t>
      </w:r>
      <w:r w:rsidR="00BA06C7" w:rsidRPr="00D2622F">
        <w:rPr>
          <w:rStyle w:val="FootnoteReference"/>
          <w:sz w:val="20"/>
          <w:szCs w:val="20"/>
          <w:lang w:val="en-GB"/>
        </w:rPr>
        <w:footnoteReference w:id="22"/>
      </w:r>
      <w:r w:rsidR="00BA06C7" w:rsidRPr="001B36A2">
        <w:rPr>
          <w:sz w:val="20"/>
          <w:szCs w:val="20"/>
          <w:lang w:val="en-GB"/>
        </w:rPr>
        <w:t xml:space="preserve"> </w:t>
      </w:r>
      <w:r w:rsidR="00BA06C7" w:rsidRPr="00BA06C7">
        <w:rPr>
          <w:sz w:val="20"/>
          <w:szCs w:val="20"/>
          <w:lang w:val="en-GB"/>
        </w:rPr>
        <w:t>support to UXO institutions will promote establishment of a system to prioritize the clearance</w:t>
      </w:r>
      <w:r w:rsidR="00BA06C7">
        <w:rPr>
          <w:sz w:val="20"/>
          <w:szCs w:val="20"/>
          <w:lang w:val="en-GB"/>
        </w:rPr>
        <w:t xml:space="preserve"> of confirmed hazardous areas</w:t>
      </w:r>
      <w:r w:rsidR="00266075">
        <w:rPr>
          <w:sz w:val="20"/>
          <w:szCs w:val="20"/>
          <w:lang w:val="en-GB"/>
        </w:rPr>
        <w:t>. It will also work to</w:t>
      </w:r>
      <w:r w:rsidR="00BA06C7">
        <w:rPr>
          <w:sz w:val="20"/>
          <w:szCs w:val="20"/>
          <w:lang w:val="en-GB"/>
        </w:rPr>
        <w:t xml:space="preserve"> </w:t>
      </w:r>
      <w:r w:rsidR="00BA06C7" w:rsidRPr="00BA06C7">
        <w:rPr>
          <w:sz w:val="20"/>
          <w:szCs w:val="20"/>
          <w:lang w:val="en-GB"/>
        </w:rPr>
        <w:t xml:space="preserve">strengthen data management to </w:t>
      </w:r>
      <w:r w:rsidR="00266075">
        <w:rPr>
          <w:sz w:val="20"/>
          <w:szCs w:val="20"/>
          <w:lang w:val="en-GB"/>
        </w:rPr>
        <w:t>inform</w:t>
      </w:r>
      <w:r w:rsidR="00BA06C7" w:rsidRPr="00BA06C7">
        <w:rPr>
          <w:sz w:val="20"/>
          <w:szCs w:val="20"/>
          <w:lang w:val="en-GB"/>
        </w:rPr>
        <w:t xml:space="preserve"> UXO clearance and planning to align the UXO sector with the country’s poverty reduction goals</w:t>
      </w:r>
      <w:r w:rsidR="00BA06C7">
        <w:rPr>
          <w:sz w:val="20"/>
          <w:szCs w:val="20"/>
          <w:lang w:val="en-GB"/>
        </w:rPr>
        <w:t xml:space="preserve">. </w:t>
      </w:r>
      <w:r w:rsidR="00BA06C7" w:rsidRPr="00BA06C7">
        <w:rPr>
          <w:sz w:val="20"/>
          <w:szCs w:val="20"/>
          <w:lang w:val="en-GB"/>
        </w:rPr>
        <w:t xml:space="preserve">Legislation, policies and strategies to achieve Goal 18 (on unexploded ordinance) will be developed and aligned. </w:t>
      </w:r>
    </w:p>
    <w:p w14:paraId="78BB09AF" w14:textId="575343CA" w:rsidR="0085206C" w:rsidRPr="003542E8" w:rsidRDefault="0085206C" w:rsidP="00290106">
      <w:pPr>
        <w:keepNext/>
        <w:tabs>
          <w:tab w:val="left" w:pos="1170"/>
        </w:tabs>
        <w:spacing w:after="120"/>
        <w:ind w:left="720" w:right="-25"/>
        <w:jc w:val="both"/>
        <w:rPr>
          <w:b/>
          <w:sz w:val="20"/>
          <w:lang w:val="en-GB"/>
        </w:rPr>
      </w:pPr>
      <w:r w:rsidRPr="003542E8">
        <w:rPr>
          <w:b/>
          <w:bCs/>
          <w:sz w:val="20"/>
          <w:szCs w:val="20"/>
          <w:lang w:val="en-GB"/>
        </w:rPr>
        <w:t xml:space="preserve">Building </w:t>
      </w:r>
      <w:r w:rsidR="00C47298">
        <w:rPr>
          <w:b/>
          <w:bCs/>
          <w:sz w:val="20"/>
          <w:szCs w:val="20"/>
          <w:lang w:val="en-GB"/>
        </w:rPr>
        <w:t>r</w:t>
      </w:r>
      <w:r w:rsidRPr="003542E8">
        <w:rPr>
          <w:b/>
          <w:bCs/>
          <w:sz w:val="20"/>
          <w:szCs w:val="20"/>
          <w:lang w:val="en-GB"/>
        </w:rPr>
        <w:t xml:space="preserve">esilience and </w:t>
      </w:r>
      <w:r w:rsidR="00C47298">
        <w:rPr>
          <w:b/>
          <w:bCs/>
          <w:sz w:val="20"/>
          <w:szCs w:val="20"/>
          <w:lang w:val="en-GB"/>
        </w:rPr>
        <w:t>e</w:t>
      </w:r>
      <w:r w:rsidR="00D2622F">
        <w:rPr>
          <w:b/>
          <w:bCs/>
          <w:sz w:val="20"/>
          <w:szCs w:val="20"/>
          <w:lang w:val="en-GB"/>
        </w:rPr>
        <w:t xml:space="preserve">nvironmental </w:t>
      </w:r>
      <w:r w:rsidR="00C47298">
        <w:rPr>
          <w:b/>
          <w:bCs/>
          <w:sz w:val="20"/>
          <w:szCs w:val="20"/>
          <w:lang w:val="en-GB"/>
        </w:rPr>
        <w:t>s</w:t>
      </w:r>
      <w:r w:rsidRPr="003542E8">
        <w:rPr>
          <w:b/>
          <w:bCs/>
          <w:sz w:val="20"/>
          <w:szCs w:val="20"/>
          <w:lang w:val="en-GB"/>
        </w:rPr>
        <w:t>ustainability</w:t>
      </w:r>
    </w:p>
    <w:p w14:paraId="3A6F811A" w14:textId="7B8E46DA" w:rsidR="00485383" w:rsidRPr="00E1403F" w:rsidRDefault="001959B2" w:rsidP="00290106">
      <w:pPr>
        <w:pStyle w:val="ListParagraph"/>
        <w:numPr>
          <w:ilvl w:val="0"/>
          <w:numId w:val="35"/>
        </w:numPr>
        <w:tabs>
          <w:tab w:val="left" w:pos="1170"/>
        </w:tabs>
        <w:spacing w:after="120"/>
        <w:ind w:left="720" w:right="-25" w:firstLine="0"/>
        <w:jc w:val="both"/>
        <w:rPr>
          <w:sz w:val="20"/>
          <w:szCs w:val="20"/>
          <w:lang w:val="en-GB"/>
        </w:rPr>
      </w:pPr>
      <w:r>
        <w:rPr>
          <w:sz w:val="20"/>
          <w:szCs w:val="20"/>
          <w:lang w:val="en-GB"/>
        </w:rPr>
        <w:t xml:space="preserve"> </w:t>
      </w:r>
      <w:r w:rsidR="00485383" w:rsidRPr="00381EFF">
        <w:rPr>
          <w:sz w:val="20"/>
          <w:szCs w:val="20"/>
          <w:lang w:val="en-GB"/>
        </w:rPr>
        <w:t>To help build human capital</w:t>
      </w:r>
      <w:r w:rsidR="00485383">
        <w:rPr>
          <w:sz w:val="20"/>
          <w:szCs w:val="20"/>
          <w:lang w:val="en-GB"/>
        </w:rPr>
        <w:t xml:space="preserve">, improve </w:t>
      </w:r>
      <w:r w:rsidR="00485383" w:rsidRPr="00381EFF">
        <w:rPr>
          <w:sz w:val="20"/>
          <w:szCs w:val="20"/>
          <w:lang w:val="en-GB"/>
        </w:rPr>
        <w:t xml:space="preserve">resilience </w:t>
      </w:r>
      <w:r w:rsidR="00485383">
        <w:rPr>
          <w:sz w:val="20"/>
          <w:szCs w:val="20"/>
          <w:lang w:val="en-GB"/>
        </w:rPr>
        <w:t xml:space="preserve">and enhance </w:t>
      </w:r>
      <w:r w:rsidR="00485383" w:rsidRPr="00381EFF">
        <w:rPr>
          <w:sz w:val="20"/>
          <w:szCs w:val="20"/>
          <w:lang w:val="en-GB"/>
        </w:rPr>
        <w:t xml:space="preserve">access to livelihoods and </w:t>
      </w:r>
      <w:r w:rsidR="00485383">
        <w:rPr>
          <w:sz w:val="20"/>
          <w:szCs w:val="20"/>
          <w:lang w:val="en-GB"/>
        </w:rPr>
        <w:t>decent</w:t>
      </w:r>
      <w:r w:rsidR="00485383" w:rsidRPr="00381EFF">
        <w:rPr>
          <w:sz w:val="20"/>
          <w:szCs w:val="20"/>
          <w:lang w:val="en-GB"/>
        </w:rPr>
        <w:t xml:space="preserve"> work, </w:t>
      </w:r>
      <w:r w:rsidR="00485383">
        <w:rPr>
          <w:sz w:val="20"/>
          <w:szCs w:val="20"/>
          <w:lang w:val="en-GB"/>
        </w:rPr>
        <w:t xml:space="preserve">UNDP will support the </w:t>
      </w:r>
      <w:r w:rsidR="00485383" w:rsidRPr="00381EFF">
        <w:rPr>
          <w:sz w:val="20"/>
          <w:szCs w:val="20"/>
          <w:lang w:val="en-GB"/>
        </w:rPr>
        <w:t xml:space="preserve">development of skills and capacities </w:t>
      </w:r>
      <w:r w:rsidR="00C47298">
        <w:rPr>
          <w:sz w:val="20"/>
          <w:szCs w:val="20"/>
          <w:lang w:val="en-GB"/>
        </w:rPr>
        <w:t xml:space="preserve">among women </w:t>
      </w:r>
      <w:r w:rsidR="00485383" w:rsidRPr="00381EFF">
        <w:rPr>
          <w:sz w:val="20"/>
          <w:szCs w:val="20"/>
          <w:lang w:val="en-GB"/>
        </w:rPr>
        <w:t>at community level</w:t>
      </w:r>
      <w:r w:rsidR="00C47298">
        <w:rPr>
          <w:sz w:val="20"/>
          <w:szCs w:val="20"/>
          <w:lang w:val="en-GB"/>
        </w:rPr>
        <w:t>. It will also aid</w:t>
      </w:r>
      <w:r w:rsidR="00485383">
        <w:rPr>
          <w:sz w:val="20"/>
          <w:szCs w:val="20"/>
          <w:lang w:val="en-GB"/>
        </w:rPr>
        <w:t xml:space="preserve"> the design of </w:t>
      </w:r>
      <w:r w:rsidR="00485383" w:rsidRPr="00381EFF">
        <w:rPr>
          <w:sz w:val="20"/>
          <w:szCs w:val="20"/>
          <w:lang w:val="en-GB"/>
        </w:rPr>
        <w:t xml:space="preserve">policies that </w:t>
      </w:r>
      <w:r w:rsidR="00C47298">
        <w:rPr>
          <w:sz w:val="20"/>
          <w:szCs w:val="20"/>
          <w:lang w:val="en-GB"/>
        </w:rPr>
        <w:t>help</w:t>
      </w:r>
      <w:r w:rsidR="00C47298" w:rsidRPr="00381EFF">
        <w:rPr>
          <w:sz w:val="20"/>
          <w:szCs w:val="20"/>
          <w:lang w:val="en-GB"/>
        </w:rPr>
        <w:t xml:space="preserve"> </w:t>
      </w:r>
      <w:r w:rsidR="00485383" w:rsidRPr="00381EFF">
        <w:rPr>
          <w:sz w:val="20"/>
          <w:szCs w:val="20"/>
          <w:lang w:val="en-GB"/>
        </w:rPr>
        <w:t xml:space="preserve">SMEs and farmers improve their productivity, expand their production base and move up the value chain. Food and nutrition security will be improved through supporting policies that promote sustainable land use and </w:t>
      </w:r>
      <w:r w:rsidR="00485383" w:rsidRPr="00E1403F">
        <w:rPr>
          <w:sz w:val="20"/>
          <w:szCs w:val="20"/>
          <w:lang w:val="en-GB"/>
        </w:rPr>
        <w:t>agrobiodiversity.</w:t>
      </w:r>
    </w:p>
    <w:p w14:paraId="62B8861B" w14:textId="679AAEF7" w:rsidR="00485383" w:rsidRPr="002976E9" w:rsidRDefault="00485383" w:rsidP="00290106">
      <w:pPr>
        <w:pStyle w:val="ListParagraph"/>
        <w:numPr>
          <w:ilvl w:val="0"/>
          <w:numId w:val="35"/>
        </w:numPr>
        <w:tabs>
          <w:tab w:val="left" w:pos="1170"/>
        </w:tabs>
        <w:spacing w:after="120"/>
        <w:ind w:left="720" w:right="-25" w:firstLine="0"/>
        <w:jc w:val="both"/>
        <w:rPr>
          <w:sz w:val="20"/>
          <w:szCs w:val="20"/>
          <w:lang w:val="en-GB"/>
        </w:rPr>
      </w:pPr>
      <w:r w:rsidRPr="00381EFF">
        <w:rPr>
          <w:sz w:val="20"/>
          <w:szCs w:val="20"/>
          <w:lang w:val="en-GB"/>
        </w:rPr>
        <w:t xml:space="preserve">UNDP will help strengthen the legal and regulatory framework for disaster risk management and climate change through its support to the development of a </w:t>
      </w:r>
      <w:r w:rsidR="00C47298">
        <w:rPr>
          <w:sz w:val="20"/>
          <w:szCs w:val="20"/>
          <w:lang w:val="en-GB"/>
        </w:rPr>
        <w:t>d</w:t>
      </w:r>
      <w:r w:rsidRPr="00381EFF">
        <w:rPr>
          <w:sz w:val="20"/>
          <w:szCs w:val="20"/>
          <w:lang w:val="en-GB"/>
        </w:rPr>
        <w:t xml:space="preserve">isaster and </w:t>
      </w:r>
      <w:r w:rsidR="00C47298">
        <w:rPr>
          <w:sz w:val="20"/>
          <w:szCs w:val="20"/>
          <w:lang w:val="en-GB"/>
        </w:rPr>
        <w:t>c</w:t>
      </w:r>
      <w:r w:rsidRPr="00381EFF">
        <w:rPr>
          <w:sz w:val="20"/>
          <w:szCs w:val="20"/>
          <w:lang w:val="en-GB"/>
        </w:rPr>
        <w:t xml:space="preserve">limate </w:t>
      </w:r>
      <w:r w:rsidR="00C47298">
        <w:rPr>
          <w:sz w:val="20"/>
          <w:szCs w:val="20"/>
          <w:lang w:val="en-GB"/>
        </w:rPr>
        <w:t>c</w:t>
      </w:r>
      <w:r w:rsidRPr="00381EFF">
        <w:rPr>
          <w:sz w:val="20"/>
          <w:szCs w:val="20"/>
          <w:lang w:val="en-GB"/>
        </w:rPr>
        <w:t xml:space="preserve">hange </w:t>
      </w:r>
      <w:r w:rsidR="00C47298">
        <w:rPr>
          <w:sz w:val="20"/>
          <w:szCs w:val="20"/>
          <w:lang w:val="en-GB"/>
        </w:rPr>
        <w:t>l</w:t>
      </w:r>
      <w:r w:rsidRPr="00381EFF">
        <w:rPr>
          <w:sz w:val="20"/>
          <w:szCs w:val="20"/>
          <w:lang w:val="en-GB"/>
        </w:rPr>
        <w:t xml:space="preserve">aw. Measures to better manage climate and disaster risk will be integrated into national and subnational development planning and budgeting. This will help address capacity gaps in institutional coordination and early warning, while strengthening the country’s ability to respond to disasters. </w:t>
      </w:r>
      <w:r w:rsidRPr="00381EFF">
        <w:rPr>
          <w:sz w:val="20"/>
          <w:szCs w:val="20"/>
        </w:rPr>
        <w:t xml:space="preserve">Capacity in disaster statistics will be strengthened </w:t>
      </w:r>
      <w:r>
        <w:rPr>
          <w:sz w:val="20"/>
          <w:szCs w:val="20"/>
        </w:rPr>
        <w:t>in line with</w:t>
      </w:r>
      <w:r w:rsidRPr="00381EFF">
        <w:rPr>
          <w:sz w:val="20"/>
          <w:szCs w:val="20"/>
        </w:rPr>
        <w:t xml:space="preserve"> the Sendai Framework </w:t>
      </w:r>
      <w:r w:rsidR="00C47298">
        <w:rPr>
          <w:sz w:val="20"/>
          <w:szCs w:val="20"/>
        </w:rPr>
        <w:t xml:space="preserve">for Disaster Risk Reduction </w:t>
      </w:r>
      <w:r>
        <w:rPr>
          <w:sz w:val="20"/>
          <w:szCs w:val="20"/>
        </w:rPr>
        <w:t xml:space="preserve">and </w:t>
      </w:r>
      <w:r w:rsidRPr="00381EFF">
        <w:rPr>
          <w:sz w:val="20"/>
          <w:szCs w:val="20"/>
        </w:rPr>
        <w:t>Agenda 2030.</w:t>
      </w:r>
    </w:p>
    <w:p w14:paraId="5BFD9478" w14:textId="0EC685A8" w:rsidR="0085206C" w:rsidRPr="00D2622F" w:rsidRDefault="0085206C" w:rsidP="00290106">
      <w:pPr>
        <w:pStyle w:val="ListParagraph"/>
        <w:numPr>
          <w:ilvl w:val="0"/>
          <w:numId w:val="35"/>
        </w:numPr>
        <w:tabs>
          <w:tab w:val="left" w:pos="1170"/>
        </w:tabs>
        <w:spacing w:after="120"/>
        <w:ind w:left="720" w:right="-25" w:firstLine="0"/>
        <w:jc w:val="both"/>
        <w:rPr>
          <w:sz w:val="20"/>
          <w:szCs w:val="20"/>
          <w:lang w:val="en-GB"/>
        </w:rPr>
      </w:pPr>
      <w:r w:rsidRPr="00D2622F">
        <w:rPr>
          <w:sz w:val="20"/>
          <w:szCs w:val="20"/>
          <w:lang w:val="en-GB"/>
        </w:rPr>
        <w:t>UNDP will promote sustainable forestry</w:t>
      </w:r>
      <w:r w:rsidR="001B6F38" w:rsidRPr="00D2622F">
        <w:rPr>
          <w:sz w:val="20"/>
          <w:szCs w:val="20"/>
          <w:lang w:val="en-GB"/>
        </w:rPr>
        <w:t>,</w:t>
      </w:r>
      <w:r w:rsidRPr="00D2622F">
        <w:rPr>
          <w:sz w:val="20"/>
          <w:szCs w:val="20"/>
          <w:lang w:val="en-GB"/>
        </w:rPr>
        <w:t xml:space="preserve"> improve</w:t>
      </w:r>
      <w:r w:rsidR="001B6F38" w:rsidRPr="00D2622F">
        <w:rPr>
          <w:sz w:val="20"/>
          <w:szCs w:val="20"/>
          <w:lang w:val="en-GB"/>
        </w:rPr>
        <w:t>d</w:t>
      </w:r>
      <w:r w:rsidRPr="00D2622F">
        <w:rPr>
          <w:sz w:val="20"/>
          <w:szCs w:val="20"/>
          <w:lang w:val="en-GB"/>
        </w:rPr>
        <w:t xml:space="preserve"> land use and</w:t>
      </w:r>
      <w:r w:rsidR="001B6F38" w:rsidRPr="00D2622F">
        <w:rPr>
          <w:sz w:val="20"/>
          <w:szCs w:val="20"/>
          <w:lang w:val="en-GB"/>
        </w:rPr>
        <w:t xml:space="preserve"> </w:t>
      </w:r>
      <w:r w:rsidR="00906DE5" w:rsidRPr="00D2622F">
        <w:rPr>
          <w:sz w:val="20"/>
          <w:szCs w:val="20"/>
          <w:lang w:val="en-GB"/>
        </w:rPr>
        <w:t>manage</w:t>
      </w:r>
      <w:r w:rsidR="00B3390D" w:rsidRPr="00D2622F">
        <w:rPr>
          <w:sz w:val="20"/>
          <w:szCs w:val="20"/>
          <w:lang w:val="en-GB"/>
        </w:rPr>
        <w:t>ment of</w:t>
      </w:r>
      <w:r w:rsidR="00906DE5" w:rsidRPr="00D2622F">
        <w:rPr>
          <w:sz w:val="20"/>
          <w:szCs w:val="20"/>
          <w:lang w:val="en-GB"/>
        </w:rPr>
        <w:t xml:space="preserve"> </w:t>
      </w:r>
      <w:r w:rsidRPr="00D2622F">
        <w:rPr>
          <w:sz w:val="20"/>
          <w:szCs w:val="20"/>
          <w:lang w:val="en-GB"/>
        </w:rPr>
        <w:t>protected areas</w:t>
      </w:r>
      <w:r w:rsidR="00166009" w:rsidRPr="00D2622F">
        <w:rPr>
          <w:sz w:val="20"/>
          <w:szCs w:val="20"/>
          <w:lang w:val="en-GB"/>
        </w:rPr>
        <w:t xml:space="preserve"> </w:t>
      </w:r>
      <w:r w:rsidRPr="00D2622F">
        <w:rPr>
          <w:sz w:val="20"/>
          <w:szCs w:val="20"/>
          <w:lang w:val="en-GB"/>
        </w:rPr>
        <w:t>through forest</w:t>
      </w:r>
      <w:r w:rsidR="001B6F38" w:rsidRPr="00D2622F">
        <w:rPr>
          <w:sz w:val="20"/>
          <w:szCs w:val="20"/>
          <w:lang w:val="en-GB"/>
        </w:rPr>
        <w:t xml:space="preserve"> and wildlife conservation. </w:t>
      </w:r>
      <w:r w:rsidR="00B3390D" w:rsidRPr="00D2622F">
        <w:rPr>
          <w:sz w:val="20"/>
          <w:szCs w:val="20"/>
          <w:lang w:val="en-GB"/>
        </w:rPr>
        <w:t xml:space="preserve">Community engagement will </w:t>
      </w:r>
      <w:r w:rsidR="00454672" w:rsidRPr="00D2622F">
        <w:rPr>
          <w:sz w:val="20"/>
          <w:szCs w:val="20"/>
          <w:lang w:val="en-GB"/>
        </w:rPr>
        <w:t>focus</w:t>
      </w:r>
      <w:r w:rsidR="00B3390D" w:rsidRPr="00D2622F">
        <w:rPr>
          <w:sz w:val="20"/>
          <w:szCs w:val="20"/>
          <w:lang w:val="en-GB"/>
        </w:rPr>
        <w:t xml:space="preserve"> on </w:t>
      </w:r>
      <w:r w:rsidRPr="00D2622F">
        <w:rPr>
          <w:sz w:val="20"/>
          <w:szCs w:val="20"/>
          <w:lang w:val="en-GB"/>
        </w:rPr>
        <w:t xml:space="preserve">forest </w:t>
      </w:r>
      <w:r w:rsidR="00B3390D" w:rsidRPr="00D2622F">
        <w:rPr>
          <w:sz w:val="20"/>
          <w:szCs w:val="20"/>
          <w:lang w:val="en-GB"/>
        </w:rPr>
        <w:t xml:space="preserve">and </w:t>
      </w:r>
      <w:r w:rsidR="00454672" w:rsidRPr="00D2622F">
        <w:rPr>
          <w:sz w:val="20"/>
          <w:szCs w:val="20"/>
          <w:lang w:val="en-GB"/>
        </w:rPr>
        <w:t>wildlife</w:t>
      </w:r>
      <w:r w:rsidR="00B3390D" w:rsidRPr="00D2622F">
        <w:rPr>
          <w:sz w:val="20"/>
          <w:szCs w:val="20"/>
          <w:lang w:val="en-GB"/>
        </w:rPr>
        <w:t xml:space="preserve"> </w:t>
      </w:r>
      <w:r w:rsidRPr="00D2622F">
        <w:rPr>
          <w:sz w:val="20"/>
          <w:szCs w:val="20"/>
          <w:lang w:val="en-GB"/>
        </w:rPr>
        <w:t>conservation, livelihoods enhancement</w:t>
      </w:r>
      <w:r w:rsidR="00B3390D" w:rsidRPr="00D2622F">
        <w:rPr>
          <w:sz w:val="20"/>
          <w:szCs w:val="20"/>
          <w:lang w:val="en-GB"/>
        </w:rPr>
        <w:t xml:space="preserve"> and food and nutrition security</w:t>
      </w:r>
      <w:r w:rsidR="008B667E" w:rsidRPr="00D2622F">
        <w:rPr>
          <w:sz w:val="20"/>
          <w:szCs w:val="20"/>
          <w:lang w:val="en-GB"/>
        </w:rPr>
        <w:t>.</w:t>
      </w:r>
      <w:r w:rsidRPr="00D2622F">
        <w:rPr>
          <w:sz w:val="20"/>
          <w:szCs w:val="20"/>
          <w:lang w:val="en-GB"/>
        </w:rPr>
        <w:t xml:space="preserve"> Based on the </w:t>
      </w:r>
      <w:r w:rsidR="0090028F">
        <w:rPr>
          <w:sz w:val="20"/>
          <w:szCs w:val="20"/>
          <w:lang w:val="en-GB"/>
        </w:rPr>
        <w:t xml:space="preserve">terminal </w:t>
      </w:r>
      <w:r w:rsidRPr="00D2622F">
        <w:rPr>
          <w:sz w:val="20"/>
          <w:szCs w:val="20"/>
          <w:lang w:val="en-GB"/>
        </w:rPr>
        <w:t>evaluation</w:t>
      </w:r>
      <w:r w:rsidR="0090028F">
        <w:rPr>
          <w:sz w:val="20"/>
          <w:szCs w:val="20"/>
          <w:lang w:val="en-GB"/>
        </w:rPr>
        <w:t xml:space="preserve"> of the</w:t>
      </w:r>
      <w:r w:rsidR="0090028F" w:rsidRPr="0090028F">
        <w:rPr>
          <w:i/>
          <w:sz w:val="18"/>
          <w:szCs w:val="18"/>
        </w:rPr>
        <w:t xml:space="preserve"> </w:t>
      </w:r>
      <w:r w:rsidR="0090028F" w:rsidRPr="00A50C32">
        <w:rPr>
          <w:sz w:val="20"/>
          <w:szCs w:val="20"/>
        </w:rPr>
        <w:t>Support to Integ</w:t>
      </w:r>
      <w:r w:rsidR="0090028F" w:rsidRPr="0090028F">
        <w:rPr>
          <w:sz w:val="20"/>
          <w:szCs w:val="20"/>
        </w:rPr>
        <w:t xml:space="preserve">rated Irrigated Agriculture in </w:t>
      </w:r>
      <w:r w:rsidR="0090028F">
        <w:rPr>
          <w:sz w:val="20"/>
          <w:szCs w:val="20"/>
        </w:rPr>
        <w:t>Two</w:t>
      </w:r>
      <w:r w:rsidR="0090028F" w:rsidRPr="00A50C32">
        <w:rPr>
          <w:sz w:val="20"/>
          <w:szCs w:val="20"/>
        </w:rPr>
        <w:t xml:space="preserve"> Districts in Bolikhamxay</w:t>
      </w:r>
      <w:r w:rsidR="0090028F">
        <w:rPr>
          <w:sz w:val="20"/>
          <w:szCs w:val="20"/>
          <w:lang w:val="en-GB"/>
        </w:rPr>
        <w:t xml:space="preserve"> </w:t>
      </w:r>
      <w:r w:rsidR="0090028F">
        <w:rPr>
          <w:rFonts w:cs="Calibri"/>
          <w:sz w:val="20"/>
          <w:szCs w:val="30"/>
          <w:lang w:val="en-GB" w:eastAsia="en-GB"/>
        </w:rPr>
        <w:t>Project (2015)</w:t>
      </w:r>
      <w:r w:rsidR="00066F90">
        <w:rPr>
          <w:rFonts w:cs="Calibri"/>
          <w:sz w:val="20"/>
          <w:szCs w:val="30"/>
          <w:lang w:val="en-GB" w:eastAsia="en-GB"/>
        </w:rPr>
        <w:t>,</w:t>
      </w:r>
      <w:r w:rsidRPr="00D2622F">
        <w:rPr>
          <w:sz w:val="20"/>
          <w:szCs w:val="20"/>
          <w:lang w:val="en-GB"/>
        </w:rPr>
        <w:t xml:space="preserve"> UNDP will seek to expand cooperation with provincial authorities to scale up and replicate successful initiatives.</w:t>
      </w:r>
    </w:p>
    <w:p w14:paraId="2A35B78E" w14:textId="1DECB24E" w:rsidR="00381EFF" w:rsidRDefault="001959B2" w:rsidP="00290106">
      <w:pPr>
        <w:pStyle w:val="ListParagraph"/>
        <w:numPr>
          <w:ilvl w:val="0"/>
          <w:numId w:val="35"/>
        </w:numPr>
        <w:tabs>
          <w:tab w:val="left" w:pos="1170"/>
        </w:tabs>
        <w:spacing w:after="120"/>
        <w:ind w:left="720" w:right="-25" w:firstLine="0"/>
        <w:jc w:val="both"/>
        <w:rPr>
          <w:sz w:val="20"/>
          <w:szCs w:val="20"/>
          <w:lang w:val="en-GB"/>
        </w:rPr>
      </w:pPr>
      <w:r>
        <w:rPr>
          <w:sz w:val="20"/>
          <w:szCs w:val="20"/>
          <w:lang w:val="en-GB"/>
        </w:rPr>
        <w:t xml:space="preserve"> </w:t>
      </w:r>
      <w:r w:rsidR="0085206C" w:rsidRPr="00381EFF">
        <w:rPr>
          <w:sz w:val="20"/>
          <w:szCs w:val="20"/>
          <w:lang w:val="en-GB"/>
        </w:rPr>
        <w:t xml:space="preserve">UNDP will continue to provide policy, institutional and capacity development </w:t>
      </w:r>
      <w:r w:rsidR="00BC1492" w:rsidRPr="00381EFF">
        <w:rPr>
          <w:sz w:val="20"/>
          <w:szCs w:val="20"/>
          <w:lang w:val="en-GB"/>
        </w:rPr>
        <w:t xml:space="preserve">support </w:t>
      </w:r>
      <w:r w:rsidR="0085206C" w:rsidRPr="00381EFF">
        <w:rPr>
          <w:sz w:val="20"/>
          <w:szCs w:val="20"/>
          <w:lang w:val="en-GB"/>
        </w:rPr>
        <w:t xml:space="preserve">to the </w:t>
      </w:r>
      <w:r w:rsidR="00066F90">
        <w:rPr>
          <w:sz w:val="20"/>
          <w:szCs w:val="20"/>
          <w:lang w:val="en-GB"/>
        </w:rPr>
        <w:t>G</w:t>
      </w:r>
      <w:r w:rsidR="0085206C" w:rsidRPr="00381EFF">
        <w:rPr>
          <w:sz w:val="20"/>
          <w:szCs w:val="20"/>
          <w:lang w:val="en-GB"/>
        </w:rPr>
        <w:t xml:space="preserve">overnment for </w:t>
      </w:r>
      <w:r w:rsidR="00C47298">
        <w:rPr>
          <w:sz w:val="20"/>
          <w:szCs w:val="20"/>
          <w:lang w:val="en-GB"/>
        </w:rPr>
        <w:t xml:space="preserve">efforts to </w:t>
      </w:r>
      <w:r w:rsidR="0085206C" w:rsidRPr="00381EFF">
        <w:rPr>
          <w:sz w:val="20"/>
          <w:szCs w:val="20"/>
          <w:lang w:val="en-GB"/>
        </w:rPr>
        <w:t>improv</w:t>
      </w:r>
      <w:r w:rsidR="00C47298">
        <w:rPr>
          <w:sz w:val="20"/>
          <w:szCs w:val="20"/>
          <w:lang w:val="en-GB"/>
        </w:rPr>
        <w:t>e</w:t>
      </w:r>
      <w:r w:rsidR="0085206C" w:rsidRPr="00381EFF">
        <w:rPr>
          <w:sz w:val="20"/>
          <w:szCs w:val="20"/>
          <w:lang w:val="en-GB"/>
        </w:rPr>
        <w:t xml:space="preserve"> environmental impact assessments and enhanc</w:t>
      </w:r>
      <w:r w:rsidR="00C47298">
        <w:rPr>
          <w:sz w:val="20"/>
          <w:szCs w:val="20"/>
          <w:lang w:val="en-GB"/>
        </w:rPr>
        <w:t>e</w:t>
      </w:r>
      <w:r w:rsidR="0085206C" w:rsidRPr="00381EFF">
        <w:rPr>
          <w:sz w:val="20"/>
          <w:szCs w:val="20"/>
          <w:lang w:val="en-GB"/>
        </w:rPr>
        <w:t xml:space="preserve"> public participation, while also promoting corporate social responsibility for private sector investors. This will build on </w:t>
      </w:r>
      <w:r w:rsidR="00BC1492" w:rsidRPr="00381EFF">
        <w:rPr>
          <w:sz w:val="20"/>
          <w:szCs w:val="20"/>
          <w:lang w:val="en-GB"/>
        </w:rPr>
        <w:t xml:space="preserve">a </w:t>
      </w:r>
      <w:r w:rsidR="00BA1BC1" w:rsidRPr="00381EFF">
        <w:rPr>
          <w:sz w:val="20"/>
          <w:szCs w:val="20"/>
          <w:lang w:val="en-GB"/>
        </w:rPr>
        <w:t>systematic</w:t>
      </w:r>
      <w:r w:rsidR="0085206C" w:rsidRPr="00381EFF">
        <w:rPr>
          <w:sz w:val="20"/>
          <w:szCs w:val="20"/>
          <w:lang w:val="en-GB"/>
        </w:rPr>
        <w:t xml:space="preserve"> application of tools such as</w:t>
      </w:r>
      <w:r w:rsidR="003067A0" w:rsidRPr="00381EFF">
        <w:rPr>
          <w:sz w:val="20"/>
          <w:szCs w:val="20"/>
          <w:lang w:val="en-GB"/>
        </w:rPr>
        <w:t xml:space="preserve"> </w:t>
      </w:r>
      <w:r w:rsidR="00C47298">
        <w:rPr>
          <w:sz w:val="20"/>
          <w:szCs w:val="20"/>
          <w:lang w:val="en-GB"/>
        </w:rPr>
        <w:t>the i</w:t>
      </w:r>
      <w:r w:rsidR="0085206C" w:rsidRPr="00381EFF">
        <w:rPr>
          <w:sz w:val="20"/>
          <w:szCs w:val="20"/>
          <w:lang w:val="en-GB"/>
        </w:rPr>
        <w:t xml:space="preserve">nitial </w:t>
      </w:r>
      <w:r w:rsidR="00C47298">
        <w:rPr>
          <w:sz w:val="20"/>
          <w:szCs w:val="20"/>
          <w:lang w:val="en-GB"/>
        </w:rPr>
        <w:t>e</w:t>
      </w:r>
      <w:r w:rsidR="0085206C" w:rsidRPr="00381EFF">
        <w:rPr>
          <w:sz w:val="20"/>
          <w:szCs w:val="20"/>
          <w:lang w:val="en-GB"/>
        </w:rPr>
        <w:t xml:space="preserve">nvironmental </w:t>
      </w:r>
      <w:r w:rsidR="00C47298">
        <w:rPr>
          <w:sz w:val="20"/>
          <w:szCs w:val="20"/>
          <w:lang w:val="en-GB"/>
        </w:rPr>
        <w:t>e</w:t>
      </w:r>
      <w:r w:rsidR="0085206C" w:rsidRPr="00381EFF">
        <w:rPr>
          <w:sz w:val="20"/>
          <w:szCs w:val="20"/>
          <w:lang w:val="en-GB"/>
        </w:rPr>
        <w:t xml:space="preserve">xamination </w:t>
      </w:r>
      <w:r w:rsidR="00C47298">
        <w:rPr>
          <w:sz w:val="20"/>
          <w:szCs w:val="20"/>
          <w:lang w:val="en-GB"/>
        </w:rPr>
        <w:lastRenderedPageBreak/>
        <w:t>g</w:t>
      </w:r>
      <w:r w:rsidR="0085206C" w:rsidRPr="00381EFF">
        <w:rPr>
          <w:sz w:val="20"/>
          <w:szCs w:val="20"/>
          <w:lang w:val="en-GB"/>
        </w:rPr>
        <w:t xml:space="preserve">uidelines, </w:t>
      </w:r>
      <w:r w:rsidR="00C47298">
        <w:rPr>
          <w:sz w:val="20"/>
          <w:szCs w:val="20"/>
          <w:lang w:val="en-GB"/>
        </w:rPr>
        <w:t>p</w:t>
      </w:r>
      <w:r w:rsidR="0085206C" w:rsidRPr="00381EFF">
        <w:rPr>
          <w:sz w:val="20"/>
          <w:szCs w:val="20"/>
          <w:lang w:val="en-GB"/>
        </w:rPr>
        <w:t xml:space="preserve">rovincial </w:t>
      </w:r>
      <w:r w:rsidR="00C47298">
        <w:rPr>
          <w:sz w:val="20"/>
          <w:szCs w:val="20"/>
          <w:lang w:val="en-GB"/>
        </w:rPr>
        <w:t>i</w:t>
      </w:r>
      <w:r w:rsidR="0085206C" w:rsidRPr="00381EFF">
        <w:rPr>
          <w:sz w:val="20"/>
          <w:szCs w:val="20"/>
          <w:lang w:val="en-GB"/>
        </w:rPr>
        <w:t xml:space="preserve">nvestment </w:t>
      </w:r>
      <w:r w:rsidR="00C47298">
        <w:rPr>
          <w:sz w:val="20"/>
          <w:szCs w:val="20"/>
          <w:lang w:val="en-GB"/>
        </w:rPr>
        <w:t>s</w:t>
      </w:r>
      <w:r w:rsidR="0085206C" w:rsidRPr="00381EFF">
        <w:rPr>
          <w:sz w:val="20"/>
          <w:szCs w:val="20"/>
          <w:lang w:val="en-GB"/>
        </w:rPr>
        <w:t>trateg</w:t>
      </w:r>
      <w:r w:rsidR="003067A0" w:rsidRPr="00381EFF">
        <w:rPr>
          <w:sz w:val="20"/>
          <w:szCs w:val="20"/>
          <w:lang w:val="en-GB"/>
        </w:rPr>
        <w:t>ies</w:t>
      </w:r>
      <w:r w:rsidR="0085206C" w:rsidRPr="00381EFF">
        <w:rPr>
          <w:sz w:val="20"/>
          <w:szCs w:val="20"/>
          <w:lang w:val="en-GB"/>
        </w:rPr>
        <w:t xml:space="preserve"> and </w:t>
      </w:r>
      <w:r w:rsidR="00F37F8D" w:rsidRPr="00381EFF">
        <w:rPr>
          <w:sz w:val="20"/>
          <w:szCs w:val="20"/>
          <w:lang w:val="en-GB"/>
        </w:rPr>
        <w:t>an</w:t>
      </w:r>
      <w:r w:rsidR="00066F90">
        <w:rPr>
          <w:sz w:val="20"/>
          <w:szCs w:val="20"/>
          <w:lang w:val="en-GB"/>
        </w:rPr>
        <w:t xml:space="preserve"> i</w:t>
      </w:r>
      <w:r w:rsidR="0085206C" w:rsidRPr="00381EFF">
        <w:rPr>
          <w:sz w:val="20"/>
          <w:szCs w:val="20"/>
          <w:lang w:val="en-GB"/>
        </w:rPr>
        <w:t xml:space="preserve">nvestment </w:t>
      </w:r>
      <w:r w:rsidR="00066F90">
        <w:rPr>
          <w:sz w:val="20"/>
          <w:szCs w:val="20"/>
          <w:lang w:val="en-GB"/>
        </w:rPr>
        <w:t>d</w:t>
      </w:r>
      <w:r w:rsidR="0085206C" w:rsidRPr="00381EFF">
        <w:rPr>
          <w:sz w:val="20"/>
          <w:szCs w:val="20"/>
          <w:lang w:val="en-GB"/>
        </w:rPr>
        <w:t>atabase</w:t>
      </w:r>
      <w:r w:rsidR="0085206C" w:rsidRPr="00381EFF">
        <w:rPr>
          <w:rFonts w:cs="Calibri"/>
          <w:sz w:val="20"/>
          <w:szCs w:val="30"/>
          <w:lang w:val="en-GB" w:eastAsia="en-GB"/>
        </w:rPr>
        <w:t xml:space="preserve">. </w:t>
      </w:r>
      <w:r w:rsidR="00926EEA" w:rsidRPr="00381EFF">
        <w:rPr>
          <w:sz w:val="20"/>
          <w:szCs w:val="20"/>
          <w:lang w:val="en-GB"/>
        </w:rPr>
        <w:t>A</w:t>
      </w:r>
      <w:r w:rsidR="0085206C" w:rsidRPr="00381EFF">
        <w:rPr>
          <w:sz w:val="20"/>
          <w:szCs w:val="20"/>
          <w:lang w:val="en-GB"/>
        </w:rPr>
        <w:t>ccess to renewable energy will be increased in remote areas</w:t>
      </w:r>
      <w:r w:rsidR="00166009" w:rsidRPr="00381EFF">
        <w:rPr>
          <w:sz w:val="20"/>
          <w:szCs w:val="20"/>
          <w:lang w:val="en-GB"/>
        </w:rPr>
        <w:t xml:space="preserve"> </w:t>
      </w:r>
      <w:r w:rsidR="001A25BB" w:rsidRPr="00381EFF">
        <w:rPr>
          <w:sz w:val="20"/>
          <w:szCs w:val="20"/>
          <w:lang w:val="en-GB"/>
        </w:rPr>
        <w:t xml:space="preserve">not linked with </w:t>
      </w:r>
      <w:r w:rsidR="0085206C" w:rsidRPr="00381EFF">
        <w:rPr>
          <w:sz w:val="20"/>
          <w:szCs w:val="20"/>
          <w:lang w:val="en-GB"/>
        </w:rPr>
        <w:t>the national grid</w:t>
      </w:r>
      <w:r w:rsidR="00166009" w:rsidRPr="00381EFF">
        <w:rPr>
          <w:sz w:val="20"/>
          <w:szCs w:val="20"/>
          <w:lang w:val="en-GB"/>
        </w:rPr>
        <w:t>.</w:t>
      </w:r>
    </w:p>
    <w:p w14:paraId="69CF9501" w14:textId="75673270" w:rsidR="0085206C" w:rsidRPr="00D763E8" w:rsidRDefault="008C12A5" w:rsidP="00290106">
      <w:pPr>
        <w:tabs>
          <w:tab w:val="left" w:pos="1170"/>
        </w:tabs>
        <w:spacing w:after="120"/>
        <w:ind w:left="720" w:right="-25"/>
        <w:rPr>
          <w:b/>
          <w:iCs/>
          <w:sz w:val="20"/>
          <w:szCs w:val="28"/>
          <w:lang w:val="en-GB"/>
        </w:rPr>
      </w:pPr>
      <w:r>
        <w:rPr>
          <w:rFonts w:eastAsia="Calibri"/>
          <w:b/>
          <w:bCs/>
          <w:sz w:val="20"/>
          <w:szCs w:val="20"/>
          <w:lang w:val="en-GB"/>
        </w:rPr>
        <w:t>Capable</w:t>
      </w:r>
      <w:r w:rsidR="00617A33">
        <w:rPr>
          <w:rFonts w:eastAsia="Calibri"/>
          <w:b/>
          <w:bCs/>
          <w:sz w:val="20"/>
          <w:szCs w:val="20"/>
          <w:lang w:val="en-GB"/>
        </w:rPr>
        <w:t xml:space="preserve"> and </w:t>
      </w:r>
      <w:r w:rsidR="00C47298">
        <w:rPr>
          <w:rFonts w:eastAsia="Calibri"/>
          <w:b/>
          <w:bCs/>
          <w:sz w:val="20"/>
          <w:szCs w:val="20"/>
          <w:lang w:val="en-GB"/>
        </w:rPr>
        <w:t>m</w:t>
      </w:r>
      <w:r w:rsidR="00160420">
        <w:rPr>
          <w:rFonts w:eastAsia="Calibri"/>
          <w:b/>
          <w:bCs/>
          <w:sz w:val="20"/>
          <w:szCs w:val="20"/>
          <w:lang w:val="en-GB"/>
        </w:rPr>
        <w:t xml:space="preserve">ore </w:t>
      </w:r>
      <w:r w:rsidR="00C47298">
        <w:rPr>
          <w:rFonts w:eastAsia="Calibri"/>
          <w:b/>
          <w:bCs/>
          <w:sz w:val="20"/>
          <w:szCs w:val="20"/>
          <w:lang w:val="en-GB"/>
        </w:rPr>
        <w:t>r</w:t>
      </w:r>
      <w:r w:rsidR="00617A33">
        <w:rPr>
          <w:rFonts w:eastAsia="Calibri"/>
          <w:b/>
          <w:bCs/>
          <w:sz w:val="20"/>
          <w:szCs w:val="20"/>
          <w:lang w:val="en-GB"/>
        </w:rPr>
        <w:t xml:space="preserve">esponsive </w:t>
      </w:r>
      <w:r w:rsidR="00C47298">
        <w:rPr>
          <w:rFonts w:eastAsia="Calibri"/>
          <w:b/>
          <w:bCs/>
          <w:sz w:val="20"/>
          <w:szCs w:val="20"/>
          <w:lang w:val="en-GB"/>
        </w:rPr>
        <w:t>g</w:t>
      </w:r>
      <w:r w:rsidR="00617A33">
        <w:rPr>
          <w:rFonts w:eastAsia="Calibri"/>
          <w:b/>
          <w:bCs/>
          <w:sz w:val="20"/>
          <w:szCs w:val="20"/>
          <w:lang w:val="en-GB"/>
        </w:rPr>
        <w:t>overnance</w:t>
      </w:r>
      <w:r w:rsidR="0085206C" w:rsidRPr="00D763E8">
        <w:rPr>
          <w:rFonts w:eastAsia="Calibri"/>
          <w:b/>
          <w:bCs/>
          <w:sz w:val="20"/>
          <w:szCs w:val="20"/>
          <w:lang w:val="en-GB"/>
        </w:rPr>
        <w:t xml:space="preserve"> </w:t>
      </w:r>
    </w:p>
    <w:p w14:paraId="5B944012" w14:textId="12116CF1" w:rsidR="00DC4CB9" w:rsidRDefault="001959B2" w:rsidP="00290106">
      <w:pPr>
        <w:pStyle w:val="ListParagraph"/>
        <w:numPr>
          <w:ilvl w:val="0"/>
          <w:numId w:val="35"/>
        </w:numPr>
        <w:tabs>
          <w:tab w:val="left" w:pos="1170"/>
        </w:tabs>
        <w:spacing w:after="120"/>
        <w:ind w:left="720" w:right="-25" w:firstLine="0"/>
        <w:jc w:val="both"/>
        <w:rPr>
          <w:sz w:val="20"/>
          <w:szCs w:val="20"/>
          <w:lang w:val="en-GB"/>
        </w:rPr>
      </w:pPr>
      <w:r>
        <w:rPr>
          <w:sz w:val="20"/>
          <w:szCs w:val="20"/>
          <w:lang w:val="en-GB"/>
        </w:rPr>
        <w:t xml:space="preserve"> </w:t>
      </w:r>
      <w:r w:rsidR="00707890" w:rsidRPr="00DC4CB9">
        <w:rPr>
          <w:sz w:val="20"/>
          <w:szCs w:val="20"/>
          <w:lang w:val="en-GB"/>
        </w:rPr>
        <w:t xml:space="preserve">UNDP will prioritize the strengthening of </w:t>
      </w:r>
      <w:r w:rsidR="004F2554">
        <w:rPr>
          <w:sz w:val="20"/>
          <w:szCs w:val="20"/>
          <w:lang w:val="en-GB"/>
        </w:rPr>
        <w:t xml:space="preserve">the </w:t>
      </w:r>
      <w:r w:rsidR="00B206B0" w:rsidRPr="00DC4CB9">
        <w:rPr>
          <w:sz w:val="20"/>
          <w:szCs w:val="20"/>
          <w:lang w:val="en-GB"/>
        </w:rPr>
        <w:t>N</w:t>
      </w:r>
      <w:r w:rsidR="00C5453D">
        <w:rPr>
          <w:sz w:val="20"/>
          <w:szCs w:val="20"/>
          <w:lang w:val="en-GB"/>
        </w:rPr>
        <w:t>A</w:t>
      </w:r>
      <w:r w:rsidR="00B206B0" w:rsidRPr="00DC4CB9">
        <w:rPr>
          <w:sz w:val="20"/>
          <w:szCs w:val="20"/>
          <w:lang w:val="en-GB"/>
        </w:rPr>
        <w:t xml:space="preserve"> and </w:t>
      </w:r>
      <w:r w:rsidR="004F2554">
        <w:rPr>
          <w:sz w:val="20"/>
          <w:szCs w:val="20"/>
          <w:lang w:val="en-GB"/>
        </w:rPr>
        <w:t xml:space="preserve">the </w:t>
      </w:r>
      <w:r w:rsidR="00B206B0" w:rsidRPr="00DC4CB9">
        <w:rPr>
          <w:sz w:val="20"/>
          <w:szCs w:val="20"/>
          <w:lang w:val="en-GB"/>
        </w:rPr>
        <w:t>P</w:t>
      </w:r>
      <w:r w:rsidR="00C5453D">
        <w:rPr>
          <w:sz w:val="20"/>
          <w:szCs w:val="20"/>
          <w:lang w:val="en-GB"/>
        </w:rPr>
        <w:t>PAs</w:t>
      </w:r>
      <w:r w:rsidR="00B206B0" w:rsidRPr="00DC4CB9">
        <w:rPr>
          <w:sz w:val="20"/>
          <w:szCs w:val="20"/>
          <w:lang w:val="en-GB"/>
        </w:rPr>
        <w:t xml:space="preserve">. </w:t>
      </w:r>
      <w:r w:rsidR="004F2554">
        <w:rPr>
          <w:sz w:val="20"/>
          <w:szCs w:val="20"/>
          <w:lang w:val="en-GB"/>
        </w:rPr>
        <w:t xml:space="preserve">As </w:t>
      </w:r>
      <w:r w:rsidR="004F2554" w:rsidRPr="00DC4CB9">
        <w:rPr>
          <w:sz w:val="20"/>
          <w:szCs w:val="20"/>
          <w:lang w:val="en-GB"/>
        </w:rPr>
        <w:t>recommend</w:t>
      </w:r>
      <w:r w:rsidR="004F2554">
        <w:rPr>
          <w:sz w:val="20"/>
          <w:szCs w:val="20"/>
          <w:lang w:val="en-GB"/>
        </w:rPr>
        <w:t xml:space="preserve">ed by </w:t>
      </w:r>
      <w:r w:rsidR="004F2554" w:rsidRPr="00DC4CB9">
        <w:rPr>
          <w:sz w:val="20"/>
          <w:szCs w:val="20"/>
          <w:lang w:val="en-GB"/>
        </w:rPr>
        <w:t xml:space="preserve">the </w:t>
      </w:r>
      <w:r w:rsidR="000C5FF5">
        <w:rPr>
          <w:sz w:val="20"/>
          <w:szCs w:val="20"/>
          <w:lang w:val="en-GB"/>
        </w:rPr>
        <w:t xml:space="preserve">evaluation of the </w:t>
      </w:r>
      <w:r w:rsidR="004F2554" w:rsidRPr="00DC4CB9">
        <w:rPr>
          <w:sz w:val="20"/>
          <w:szCs w:val="20"/>
          <w:lang w:val="en-GB"/>
        </w:rPr>
        <w:t xml:space="preserve">Governance and Public Administration Reform </w:t>
      </w:r>
      <w:r w:rsidR="00266075">
        <w:rPr>
          <w:sz w:val="20"/>
          <w:szCs w:val="20"/>
          <w:lang w:val="en-GB"/>
        </w:rPr>
        <w:t>P</w:t>
      </w:r>
      <w:r w:rsidR="004F2554" w:rsidRPr="00DC4CB9">
        <w:rPr>
          <w:sz w:val="20"/>
          <w:szCs w:val="20"/>
          <w:lang w:val="en-GB"/>
        </w:rPr>
        <w:t>roject</w:t>
      </w:r>
      <w:r w:rsidR="004F2554">
        <w:rPr>
          <w:sz w:val="20"/>
          <w:szCs w:val="20"/>
          <w:lang w:val="en-GB"/>
        </w:rPr>
        <w:t>, t</w:t>
      </w:r>
      <w:r w:rsidR="00B206B0" w:rsidRPr="00DC4CB9">
        <w:rPr>
          <w:sz w:val="20"/>
          <w:szCs w:val="20"/>
          <w:lang w:val="en-GB"/>
        </w:rPr>
        <w:t xml:space="preserve">his will include </w:t>
      </w:r>
      <w:r w:rsidR="00381EFF" w:rsidRPr="00DC4CB9">
        <w:rPr>
          <w:sz w:val="20"/>
          <w:szCs w:val="20"/>
          <w:lang w:val="en-GB"/>
        </w:rPr>
        <w:t>further support</w:t>
      </w:r>
      <w:r w:rsidR="000C5FF5">
        <w:rPr>
          <w:sz w:val="20"/>
          <w:szCs w:val="20"/>
          <w:lang w:val="en-GB"/>
        </w:rPr>
        <w:t xml:space="preserve"> for</w:t>
      </w:r>
      <w:r w:rsidR="00381EFF" w:rsidRPr="00DC4CB9">
        <w:rPr>
          <w:sz w:val="20"/>
          <w:szCs w:val="20"/>
          <w:lang w:val="en-GB"/>
        </w:rPr>
        <w:t xml:space="preserve"> the </w:t>
      </w:r>
      <w:r w:rsidR="004F2554">
        <w:rPr>
          <w:sz w:val="20"/>
          <w:szCs w:val="20"/>
          <w:lang w:val="en-GB"/>
        </w:rPr>
        <w:t>G</w:t>
      </w:r>
      <w:r w:rsidR="00381EFF" w:rsidRPr="00DC4CB9">
        <w:rPr>
          <w:sz w:val="20"/>
          <w:szCs w:val="20"/>
          <w:lang w:val="en-GB"/>
        </w:rPr>
        <w:t xml:space="preserve">overnment’s </w:t>
      </w:r>
      <w:r w:rsidR="00381EFF" w:rsidRPr="00A50C32">
        <w:rPr>
          <w:i/>
          <w:sz w:val="20"/>
          <w:szCs w:val="20"/>
          <w:lang w:val="en-GB"/>
        </w:rPr>
        <w:t>Sam Sang</w:t>
      </w:r>
      <w:r w:rsidR="00381EFF" w:rsidRPr="00DC4CB9">
        <w:rPr>
          <w:sz w:val="20"/>
          <w:szCs w:val="20"/>
          <w:lang w:val="en-GB"/>
        </w:rPr>
        <w:t xml:space="preserve"> Policy</w:t>
      </w:r>
      <w:r w:rsidR="00266075">
        <w:rPr>
          <w:sz w:val="20"/>
          <w:szCs w:val="20"/>
          <w:lang w:val="en-GB"/>
        </w:rPr>
        <w:t xml:space="preserve"> (on decentralization and local development)</w:t>
      </w:r>
      <w:r w:rsidR="00707890" w:rsidRPr="00DC4CB9">
        <w:rPr>
          <w:sz w:val="20"/>
          <w:szCs w:val="20"/>
          <w:lang w:val="en-GB"/>
        </w:rPr>
        <w:t xml:space="preserve">. </w:t>
      </w:r>
      <w:r w:rsidR="000C5FF5">
        <w:rPr>
          <w:sz w:val="20"/>
          <w:szCs w:val="20"/>
          <w:lang w:val="en-GB"/>
        </w:rPr>
        <w:t>Capacity building for l</w:t>
      </w:r>
      <w:r w:rsidR="00707890" w:rsidRPr="00DC4CB9">
        <w:rPr>
          <w:sz w:val="20"/>
          <w:szCs w:val="20"/>
          <w:lang w:val="en-GB"/>
        </w:rPr>
        <w:t xml:space="preserve">ocal administrations will </w:t>
      </w:r>
      <w:r w:rsidR="000C5FF5">
        <w:rPr>
          <w:sz w:val="20"/>
          <w:szCs w:val="20"/>
          <w:lang w:val="en-GB"/>
        </w:rPr>
        <w:t xml:space="preserve">help </w:t>
      </w:r>
      <w:r w:rsidR="00707890" w:rsidRPr="00DC4CB9">
        <w:rPr>
          <w:sz w:val="20"/>
          <w:szCs w:val="20"/>
          <w:lang w:val="en-GB"/>
        </w:rPr>
        <w:t xml:space="preserve">to address the gaps </w:t>
      </w:r>
      <w:r w:rsidR="000C5FF5" w:rsidRPr="00DC4CB9">
        <w:rPr>
          <w:sz w:val="20"/>
          <w:szCs w:val="20"/>
          <w:lang w:val="en-GB"/>
        </w:rPr>
        <w:t xml:space="preserve">in quality and coverage of services </w:t>
      </w:r>
      <w:r w:rsidR="00707890" w:rsidRPr="00DC4CB9">
        <w:rPr>
          <w:sz w:val="20"/>
          <w:szCs w:val="20"/>
          <w:lang w:val="en-GB"/>
        </w:rPr>
        <w:t xml:space="preserve">between rural and urban areas. </w:t>
      </w:r>
    </w:p>
    <w:p w14:paraId="616AE447" w14:textId="4FA5D15C" w:rsidR="00DC4CB9" w:rsidRDefault="001959B2" w:rsidP="00290106">
      <w:pPr>
        <w:pStyle w:val="ListParagraph"/>
        <w:numPr>
          <w:ilvl w:val="0"/>
          <w:numId w:val="35"/>
        </w:numPr>
        <w:tabs>
          <w:tab w:val="left" w:pos="1170"/>
        </w:tabs>
        <w:spacing w:after="120"/>
        <w:ind w:left="720" w:right="-25" w:firstLine="0"/>
        <w:jc w:val="both"/>
        <w:rPr>
          <w:sz w:val="20"/>
          <w:szCs w:val="20"/>
          <w:lang w:val="en-GB"/>
        </w:rPr>
      </w:pPr>
      <w:r>
        <w:rPr>
          <w:sz w:val="20"/>
          <w:szCs w:val="20"/>
          <w:lang w:val="en-GB"/>
        </w:rPr>
        <w:t xml:space="preserve"> </w:t>
      </w:r>
      <w:r w:rsidR="00707890" w:rsidRPr="00DC4CB9">
        <w:rPr>
          <w:sz w:val="20"/>
          <w:szCs w:val="20"/>
          <w:lang w:val="en-GB"/>
        </w:rPr>
        <w:t xml:space="preserve">Citizen engagement with district administrations will be enhanced </w:t>
      </w:r>
      <w:r w:rsidR="000C5FF5">
        <w:rPr>
          <w:sz w:val="20"/>
          <w:szCs w:val="20"/>
          <w:lang w:val="en-GB"/>
        </w:rPr>
        <w:t xml:space="preserve">through </w:t>
      </w:r>
      <w:r w:rsidR="00707890" w:rsidRPr="00DC4CB9">
        <w:rPr>
          <w:sz w:val="20"/>
          <w:szCs w:val="20"/>
          <w:lang w:val="en-GB"/>
        </w:rPr>
        <w:t xml:space="preserve">introduction of </w:t>
      </w:r>
      <w:r w:rsidR="00707890" w:rsidRPr="00DC4CB9">
        <w:rPr>
          <w:sz w:val="20"/>
          <w:szCs w:val="20"/>
        </w:rPr>
        <w:t>a district service monitoring framework and citizen survey</w:t>
      </w:r>
      <w:r w:rsidR="000C5FF5">
        <w:rPr>
          <w:sz w:val="20"/>
          <w:szCs w:val="20"/>
        </w:rPr>
        <w:t>s</w:t>
      </w:r>
      <w:r w:rsidR="00707890" w:rsidRPr="00DC4CB9">
        <w:rPr>
          <w:sz w:val="20"/>
          <w:szCs w:val="20"/>
        </w:rPr>
        <w:t xml:space="preserve"> on access </w:t>
      </w:r>
      <w:r w:rsidR="000C5FF5">
        <w:rPr>
          <w:sz w:val="20"/>
          <w:szCs w:val="20"/>
        </w:rPr>
        <w:t xml:space="preserve">to </w:t>
      </w:r>
      <w:r w:rsidR="00707890" w:rsidRPr="00DC4CB9">
        <w:rPr>
          <w:sz w:val="20"/>
          <w:szCs w:val="20"/>
        </w:rPr>
        <w:t xml:space="preserve">and quality of services. </w:t>
      </w:r>
      <w:r w:rsidR="00707890" w:rsidRPr="00DC4CB9">
        <w:rPr>
          <w:sz w:val="20"/>
          <w:szCs w:val="20"/>
          <w:lang w:val="en-GB"/>
        </w:rPr>
        <w:t>These will be established at the provincial level to promote planning and budgeting of service investments and to broaden partnerships with citizens and the private sector. Partnerships between civil society and local administrations for better service delivery will be promoted through a new public service innovation facility.</w:t>
      </w:r>
      <w:r w:rsidR="00B206B0" w:rsidRPr="00DC4CB9">
        <w:rPr>
          <w:sz w:val="20"/>
          <w:szCs w:val="20"/>
          <w:lang w:val="en-GB"/>
        </w:rPr>
        <w:t xml:space="preserve">  </w:t>
      </w:r>
    </w:p>
    <w:p w14:paraId="5CC46DA7" w14:textId="71E777A6" w:rsidR="00DC4CB9" w:rsidRPr="008524FE" w:rsidRDefault="001959B2" w:rsidP="008B04F0">
      <w:pPr>
        <w:pStyle w:val="ListParagraph"/>
        <w:numPr>
          <w:ilvl w:val="0"/>
          <w:numId w:val="35"/>
        </w:numPr>
        <w:tabs>
          <w:tab w:val="left" w:pos="1170"/>
        </w:tabs>
        <w:spacing w:after="120"/>
        <w:ind w:left="720" w:right="-25" w:firstLine="0"/>
        <w:jc w:val="both"/>
        <w:rPr>
          <w:sz w:val="20"/>
          <w:szCs w:val="20"/>
          <w:lang w:val="en-GB"/>
        </w:rPr>
      </w:pPr>
      <w:r w:rsidRPr="008524FE">
        <w:rPr>
          <w:sz w:val="20"/>
          <w:szCs w:val="20"/>
          <w:lang w:val="en-GB"/>
        </w:rPr>
        <w:t xml:space="preserve"> </w:t>
      </w:r>
      <w:r w:rsidR="00B87A23" w:rsidRPr="008524FE">
        <w:rPr>
          <w:sz w:val="20"/>
          <w:szCs w:val="20"/>
          <w:lang w:val="en-GB"/>
        </w:rPr>
        <w:t>UNDP will strengthen the oversight</w:t>
      </w:r>
      <w:r w:rsidR="004F2554" w:rsidRPr="008524FE">
        <w:rPr>
          <w:sz w:val="20"/>
          <w:szCs w:val="20"/>
          <w:lang w:val="en-GB"/>
        </w:rPr>
        <w:t xml:space="preserve"> function</w:t>
      </w:r>
      <w:r w:rsidR="00E1403F">
        <w:rPr>
          <w:sz w:val="20"/>
          <w:szCs w:val="20"/>
          <w:lang w:val="en-GB"/>
        </w:rPr>
        <w:t xml:space="preserve"> of the</w:t>
      </w:r>
      <w:r w:rsidR="00001B4E">
        <w:rPr>
          <w:sz w:val="20"/>
          <w:szCs w:val="20"/>
          <w:lang w:val="en-GB"/>
        </w:rPr>
        <w:t xml:space="preserve"> NA</w:t>
      </w:r>
      <w:r w:rsidR="004F2554" w:rsidRPr="008524FE">
        <w:rPr>
          <w:sz w:val="20"/>
          <w:szCs w:val="20"/>
          <w:lang w:val="en-GB"/>
        </w:rPr>
        <w:t>,</w:t>
      </w:r>
      <w:r w:rsidR="00B87A23" w:rsidRPr="008524FE">
        <w:rPr>
          <w:sz w:val="20"/>
          <w:szCs w:val="20"/>
          <w:lang w:val="en-GB"/>
        </w:rPr>
        <w:t xml:space="preserve"> </w:t>
      </w:r>
      <w:r w:rsidR="00D00EE8" w:rsidRPr="008524FE">
        <w:rPr>
          <w:sz w:val="20"/>
          <w:szCs w:val="20"/>
          <w:lang w:val="en-GB"/>
        </w:rPr>
        <w:t>including</w:t>
      </w:r>
      <w:r w:rsidR="004F2554" w:rsidRPr="008524FE">
        <w:rPr>
          <w:sz w:val="20"/>
          <w:szCs w:val="20"/>
          <w:lang w:val="en-GB"/>
        </w:rPr>
        <w:t xml:space="preserve"> on </w:t>
      </w:r>
      <w:r w:rsidR="00D00EE8" w:rsidRPr="008524FE">
        <w:rPr>
          <w:sz w:val="20"/>
          <w:szCs w:val="20"/>
          <w:lang w:val="en-GB"/>
        </w:rPr>
        <w:t>implementation of the NSEDP</w:t>
      </w:r>
      <w:r w:rsidR="004F2554" w:rsidRPr="008524FE">
        <w:rPr>
          <w:sz w:val="20"/>
          <w:szCs w:val="20"/>
          <w:lang w:val="en-GB"/>
        </w:rPr>
        <w:t>,</w:t>
      </w:r>
      <w:r w:rsidR="00D00EE8" w:rsidRPr="008524FE">
        <w:rPr>
          <w:sz w:val="20"/>
          <w:szCs w:val="20"/>
          <w:lang w:val="en-GB"/>
        </w:rPr>
        <w:t xml:space="preserve"> </w:t>
      </w:r>
      <w:r w:rsidR="00B87A23" w:rsidRPr="008524FE">
        <w:rPr>
          <w:sz w:val="20"/>
          <w:szCs w:val="20"/>
          <w:lang w:val="en-GB"/>
        </w:rPr>
        <w:t xml:space="preserve">and </w:t>
      </w:r>
      <w:r w:rsidR="004F2554" w:rsidRPr="008524FE">
        <w:rPr>
          <w:sz w:val="20"/>
          <w:szCs w:val="20"/>
          <w:lang w:val="en-GB"/>
        </w:rPr>
        <w:t>law-making</w:t>
      </w:r>
      <w:r w:rsidR="00617A33" w:rsidRPr="008524FE">
        <w:rPr>
          <w:sz w:val="20"/>
          <w:szCs w:val="20"/>
          <w:lang w:val="en-GB"/>
        </w:rPr>
        <w:t xml:space="preserve"> to support </w:t>
      </w:r>
      <w:r w:rsidR="004F2554" w:rsidRPr="008524FE">
        <w:rPr>
          <w:sz w:val="20"/>
          <w:szCs w:val="20"/>
          <w:lang w:val="en-GB"/>
        </w:rPr>
        <w:t>the national priorities</w:t>
      </w:r>
      <w:r w:rsidR="00B87A23" w:rsidRPr="008524FE">
        <w:rPr>
          <w:sz w:val="20"/>
          <w:szCs w:val="20"/>
          <w:lang w:val="en-GB"/>
        </w:rPr>
        <w:t xml:space="preserve">. </w:t>
      </w:r>
      <w:r w:rsidR="00617A33" w:rsidRPr="008524FE">
        <w:rPr>
          <w:sz w:val="20"/>
          <w:szCs w:val="20"/>
          <w:lang w:val="en-GB"/>
        </w:rPr>
        <w:t>Assistance</w:t>
      </w:r>
      <w:r w:rsidR="006113EC" w:rsidRPr="008524FE">
        <w:rPr>
          <w:sz w:val="20"/>
          <w:szCs w:val="20"/>
          <w:lang w:val="en-GB"/>
        </w:rPr>
        <w:t xml:space="preserve"> will be targeted to </w:t>
      </w:r>
      <w:r w:rsidR="00BA06C7">
        <w:rPr>
          <w:sz w:val="20"/>
          <w:szCs w:val="20"/>
          <w:lang w:val="en-GB"/>
        </w:rPr>
        <w:t xml:space="preserve">put in place systems </w:t>
      </w:r>
      <w:r w:rsidR="005A33F4" w:rsidRPr="008524FE">
        <w:rPr>
          <w:sz w:val="20"/>
          <w:szCs w:val="20"/>
          <w:lang w:val="en-GB"/>
        </w:rPr>
        <w:t xml:space="preserve">for </w:t>
      </w:r>
      <w:r w:rsidR="006113EC" w:rsidRPr="008524FE">
        <w:rPr>
          <w:sz w:val="20"/>
          <w:szCs w:val="20"/>
          <w:lang w:val="en-GB"/>
        </w:rPr>
        <w:t>review and public input</w:t>
      </w:r>
      <w:r w:rsidR="00657B5E" w:rsidRPr="008524FE">
        <w:rPr>
          <w:sz w:val="20"/>
          <w:szCs w:val="20"/>
          <w:lang w:val="en-GB"/>
        </w:rPr>
        <w:t>, and to ensure that law-making and scrutiny are carried out in a gender-sensitive manner</w:t>
      </w:r>
      <w:r w:rsidR="005A33F4" w:rsidRPr="008524FE">
        <w:rPr>
          <w:sz w:val="20"/>
          <w:szCs w:val="20"/>
          <w:lang w:val="en-GB"/>
        </w:rPr>
        <w:t>.</w:t>
      </w:r>
      <w:r w:rsidR="00B206B0" w:rsidRPr="008524FE">
        <w:rPr>
          <w:sz w:val="20"/>
          <w:szCs w:val="20"/>
          <w:lang w:val="en-GB"/>
        </w:rPr>
        <w:t xml:space="preserve"> </w:t>
      </w:r>
      <w:r w:rsidR="007D65ED" w:rsidRPr="008524FE">
        <w:rPr>
          <w:sz w:val="20"/>
          <w:szCs w:val="20"/>
          <w:lang w:val="en-GB"/>
        </w:rPr>
        <w:t xml:space="preserve">UNDP will work with the </w:t>
      </w:r>
      <w:r w:rsidR="004F2554" w:rsidRPr="008524FE">
        <w:rPr>
          <w:sz w:val="20"/>
          <w:szCs w:val="20"/>
          <w:lang w:val="en-GB"/>
        </w:rPr>
        <w:t>P</w:t>
      </w:r>
      <w:r w:rsidR="00C5453D">
        <w:rPr>
          <w:sz w:val="20"/>
          <w:szCs w:val="20"/>
          <w:lang w:val="en-GB"/>
        </w:rPr>
        <w:t>PAs</w:t>
      </w:r>
      <w:r w:rsidR="004F2554" w:rsidRPr="008524FE" w:rsidDel="004F2554">
        <w:rPr>
          <w:sz w:val="20"/>
          <w:szCs w:val="20"/>
          <w:lang w:val="en-GB"/>
        </w:rPr>
        <w:t xml:space="preserve"> </w:t>
      </w:r>
      <w:r w:rsidR="007D65ED" w:rsidRPr="008524FE">
        <w:rPr>
          <w:sz w:val="20"/>
          <w:szCs w:val="20"/>
          <w:lang w:val="en-GB"/>
        </w:rPr>
        <w:t xml:space="preserve">to help put systems in place to oversee the activities of subnational administrations. </w:t>
      </w:r>
      <w:r w:rsidR="00D94EE6" w:rsidRPr="008524FE">
        <w:rPr>
          <w:sz w:val="20"/>
          <w:szCs w:val="20"/>
          <w:lang w:val="en-GB"/>
        </w:rPr>
        <w:t>This work will concentrat</w:t>
      </w:r>
      <w:r w:rsidR="00B10AEA">
        <w:rPr>
          <w:sz w:val="20"/>
          <w:szCs w:val="20"/>
          <w:lang w:val="en-GB"/>
        </w:rPr>
        <w:t>e</w:t>
      </w:r>
      <w:r w:rsidR="00D94EE6" w:rsidRPr="008524FE">
        <w:rPr>
          <w:sz w:val="20"/>
          <w:szCs w:val="20"/>
          <w:lang w:val="en-GB"/>
        </w:rPr>
        <w:t xml:space="preserve"> initially on </w:t>
      </w:r>
      <w:r w:rsidR="00B10AEA">
        <w:rPr>
          <w:sz w:val="20"/>
          <w:szCs w:val="20"/>
          <w:lang w:val="en-GB"/>
        </w:rPr>
        <w:t>one or more</w:t>
      </w:r>
      <w:r w:rsidR="003474BA" w:rsidRPr="008524FE">
        <w:rPr>
          <w:sz w:val="20"/>
          <w:szCs w:val="20"/>
          <w:lang w:val="en-GB"/>
        </w:rPr>
        <w:t xml:space="preserve"> </w:t>
      </w:r>
      <w:r w:rsidR="00D94EE6" w:rsidRPr="008524FE">
        <w:rPr>
          <w:sz w:val="20"/>
          <w:szCs w:val="20"/>
          <w:lang w:val="en-GB"/>
        </w:rPr>
        <w:t xml:space="preserve">provinces with particular substantive </w:t>
      </w:r>
      <w:r w:rsidR="00B10AEA">
        <w:rPr>
          <w:sz w:val="20"/>
          <w:szCs w:val="20"/>
          <w:lang w:val="en-GB"/>
        </w:rPr>
        <w:t>needs</w:t>
      </w:r>
      <w:r w:rsidR="00D94EE6" w:rsidRPr="008524FE">
        <w:rPr>
          <w:sz w:val="20"/>
          <w:szCs w:val="20"/>
          <w:lang w:val="en-GB"/>
        </w:rPr>
        <w:t xml:space="preserve"> covered by other parts of the country programme</w:t>
      </w:r>
      <w:r w:rsidR="00DC4CB9" w:rsidRPr="008524FE">
        <w:rPr>
          <w:sz w:val="20"/>
          <w:szCs w:val="20"/>
          <w:lang w:val="en-GB"/>
        </w:rPr>
        <w:t xml:space="preserve">. </w:t>
      </w:r>
    </w:p>
    <w:p w14:paraId="5359AC0B" w14:textId="28ACFAFD" w:rsidR="00BD697E" w:rsidRPr="005C071A" w:rsidRDefault="001959B2" w:rsidP="008B04F0">
      <w:pPr>
        <w:pStyle w:val="ListParagraph"/>
        <w:numPr>
          <w:ilvl w:val="0"/>
          <w:numId w:val="35"/>
        </w:numPr>
        <w:tabs>
          <w:tab w:val="left" w:pos="1170"/>
        </w:tabs>
        <w:spacing w:after="120"/>
        <w:ind w:left="720" w:right="-25" w:firstLine="0"/>
        <w:jc w:val="both"/>
        <w:rPr>
          <w:b/>
          <w:sz w:val="20"/>
          <w:lang w:val="en-GB"/>
        </w:rPr>
      </w:pPr>
      <w:r w:rsidRPr="008524FE">
        <w:rPr>
          <w:sz w:val="20"/>
          <w:szCs w:val="20"/>
          <w:lang w:val="en-GB"/>
        </w:rPr>
        <w:t xml:space="preserve"> </w:t>
      </w:r>
      <w:r w:rsidR="00FD6438" w:rsidRPr="008524FE">
        <w:rPr>
          <w:sz w:val="20"/>
          <w:szCs w:val="20"/>
          <w:lang w:val="en-GB"/>
        </w:rPr>
        <w:t>UNDP will</w:t>
      </w:r>
      <w:r w:rsidR="007B3E22" w:rsidRPr="008524FE">
        <w:rPr>
          <w:sz w:val="20"/>
          <w:szCs w:val="20"/>
          <w:lang w:val="en-GB"/>
        </w:rPr>
        <w:t xml:space="preserve"> continue to</w:t>
      </w:r>
      <w:r w:rsidR="000E0D8C" w:rsidRPr="008524FE">
        <w:rPr>
          <w:sz w:val="20"/>
          <w:szCs w:val="20"/>
          <w:lang w:val="en-GB"/>
        </w:rPr>
        <w:t xml:space="preserve"> work with justice institutions and other stakeholders</w:t>
      </w:r>
      <w:r w:rsidR="000E2895" w:rsidRPr="008524FE">
        <w:rPr>
          <w:sz w:val="20"/>
          <w:szCs w:val="20"/>
          <w:lang w:val="en-GB"/>
        </w:rPr>
        <w:t xml:space="preserve">. Programmes will support </w:t>
      </w:r>
      <w:r w:rsidR="000E0D8C" w:rsidRPr="008524FE">
        <w:rPr>
          <w:sz w:val="20"/>
          <w:szCs w:val="20"/>
          <w:lang w:val="en-GB"/>
        </w:rPr>
        <w:t>better access to justice and legal aid services</w:t>
      </w:r>
      <w:r w:rsidR="00F36C01" w:rsidRPr="008524FE">
        <w:rPr>
          <w:sz w:val="20"/>
          <w:szCs w:val="20"/>
          <w:lang w:val="en-GB"/>
        </w:rPr>
        <w:t xml:space="preserve">, </w:t>
      </w:r>
      <w:r w:rsidR="00C67BAE" w:rsidRPr="008524FE">
        <w:rPr>
          <w:sz w:val="20"/>
          <w:szCs w:val="20"/>
          <w:lang w:val="en-GB"/>
        </w:rPr>
        <w:t xml:space="preserve">focusing on women, ethnic </w:t>
      </w:r>
      <w:r w:rsidR="009426C7" w:rsidRPr="008524FE">
        <w:rPr>
          <w:sz w:val="20"/>
          <w:szCs w:val="20"/>
          <w:lang w:val="en-GB"/>
        </w:rPr>
        <w:t xml:space="preserve">groups </w:t>
      </w:r>
      <w:r w:rsidR="00C67BAE" w:rsidRPr="008524FE">
        <w:rPr>
          <w:sz w:val="20"/>
          <w:szCs w:val="20"/>
          <w:lang w:val="en-GB"/>
        </w:rPr>
        <w:t xml:space="preserve">and </w:t>
      </w:r>
      <w:r w:rsidR="00CB2FB1" w:rsidRPr="008524FE">
        <w:rPr>
          <w:sz w:val="20"/>
          <w:szCs w:val="20"/>
          <w:lang w:val="en-GB"/>
        </w:rPr>
        <w:t>elderly</w:t>
      </w:r>
      <w:r w:rsidR="00B10AEA">
        <w:rPr>
          <w:sz w:val="20"/>
          <w:szCs w:val="20"/>
          <w:lang w:val="en-GB"/>
        </w:rPr>
        <w:t xml:space="preserve"> people</w:t>
      </w:r>
      <w:r w:rsidR="005B7FBC">
        <w:rPr>
          <w:sz w:val="20"/>
          <w:szCs w:val="20"/>
          <w:lang w:val="en-GB"/>
        </w:rPr>
        <w:t>. The goal is to raise</w:t>
      </w:r>
      <w:r w:rsidR="000E0D8C" w:rsidRPr="008524FE">
        <w:rPr>
          <w:sz w:val="20"/>
          <w:szCs w:val="20"/>
          <w:lang w:val="en-GB"/>
        </w:rPr>
        <w:t xml:space="preserve"> public understanding about how to exercise rights and benefit from public services. </w:t>
      </w:r>
      <w:r w:rsidR="00CE066A" w:rsidRPr="008524FE">
        <w:rPr>
          <w:sz w:val="20"/>
          <w:szCs w:val="20"/>
          <w:lang w:val="en-GB"/>
        </w:rPr>
        <w:t xml:space="preserve">Support for the rule of law will be enhanced </w:t>
      </w:r>
      <w:r w:rsidR="00B10AEA">
        <w:rPr>
          <w:sz w:val="20"/>
          <w:szCs w:val="20"/>
          <w:lang w:val="en-GB"/>
        </w:rPr>
        <w:t>by</w:t>
      </w:r>
      <w:r w:rsidR="00B10AEA" w:rsidRPr="008524FE">
        <w:rPr>
          <w:sz w:val="20"/>
          <w:szCs w:val="20"/>
          <w:lang w:val="en-GB"/>
        </w:rPr>
        <w:t xml:space="preserve"> </w:t>
      </w:r>
      <w:r w:rsidR="00F36C01" w:rsidRPr="008524FE">
        <w:rPr>
          <w:sz w:val="20"/>
          <w:szCs w:val="20"/>
          <w:lang w:val="en-GB"/>
        </w:rPr>
        <w:t xml:space="preserve">developing </w:t>
      </w:r>
      <w:r w:rsidR="00CE066A" w:rsidRPr="008524FE">
        <w:rPr>
          <w:sz w:val="20"/>
          <w:szCs w:val="20"/>
          <w:lang w:val="en-GB"/>
        </w:rPr>
        <w:t>the capacity of justice institutions</w:t>
      </w:r>
      <w:r w:rsidR="00C151E3" w:rsidRPr="008524FE">
        <w:rPr>
          <w:sz w:val="20"/>
          <w:szCs w:val="20"/>
          <w:lang w:val="en-GB"/>
        </w:rPr>
        <w:t>, including through the establishment of a case-management system</w:t>
      </w:r>
      <w:r w:rsidR="00CE066A" w:rsidRPr="008524FE">
        <w:rPr>
          <w:sz w:val="20"/>
          <w:szCs w:val="20"/>
          <w:lang w:val="en-GB"/>
        </w:rPr>
        <w:t xml:space="preserve">. </w:t>
      </w:r>
      <w:r w:rsidR="000E0D8C" w:rsidRPr="008524FE">
        <w:rPr>
          <w:sz w:val="20"/>
          <w:szCs w:val="20"/>
          <w:lang w:val="en-GB"/>
        </w:rPr>
        <w:t>The law-making process will be improved through</w:t>
      </w:r>
      <w:r w:rsidR="00AF6351" w:rsidRPr="008524FE">
        <w:rPr>
          <w:sz w:val="20"/>
          <w:szCs w:val="20"/>
          <w:lang w:val="en-GB"/>
        </w:rPr>
        <w:t xml:space="preserve"> support for effective </w:t>
      </w:r>
      <w:r w:rsidR="000E0D8C" w:rsidRPr="008524FE">
        <w:rPr>
          <w:sz w:val="20"/>
          <w:szCs w:val="20"/>
          <w:lang w:val="en-GB"/>
        </w:rPr>
        <w:t xml:space="preserve">public consultations, </w:t>
      </w:r>
      <w:r w:rsidR="00F36C01" w:rsidRPr="008524FE">
        <w:rPr>
          <w:sz w:val="20"/>
          <w:szCs w:val="20"/>
          <w:lang w:val="en-GB"/>
        </w:rPr>
        <w:t xml:space="preserve">capacity development of legal drafters, and </w:t>
      </w:r>
      <w:r w:rsidR="000E0D8C" w:rsidRPr="008524FE">
        <w:rPr>
          <w:sz w:val="20"/>
          <w:szCs w:val="20"/>
          <w:lang w:val="en-GB"/>
        </w:rPr>
        <w:t>translati</w:t>
      </w:r>
      <w:r w:rsidR="00F36C01" w:rsidRPr="008524FE">
        <w:rPr>
          <w:sz w:val="20"/>
          <w:szCs w:val="20"/>
          <w:lang w:val="en-GB"/>
        </w:rPr>
        <w:t>on of</w:t>
      </w:r>
      <w:r w:rsidR="000E0D8C" w:rsidRPr="008524FE">
        <w:rPr>
          <w:sz w:val="20"/>
          <w:szCs w:val="20"/>
          <w:lang w:val="en-GB"/>
        </w:rPr>
        <w:t xml:space="preserve"> international obligations into</w:t>
      </w:r>
      <w:r w:rsidR="0079036F" w:rsidRPr="008524FE">
        <w:rPr>
          <w:sz w:val="20"/>
          <w:szCs w:val="20"/>
          <w:lang w:val="en-GB"/>
        </w:rPr>
        <w:t xml:space="preserve"> </w:t>
      </w:r>
      <w:r w:rsidR="000E0D8C" w:rsidRPr="008524FE">
        <w:rPr>
          <w:sz w:val="20"/>
          <w:szCs w:val="20"/>
          <w:lang w:val="en-GB"/>
        </w:rPr>
        <w:t>domestic l</w:t>
      </w:r>
      <w:r w:rsidR="0079036F" w:rsidRPr="008524FE">
        <w:rPr>
          <w:sz w:val="20"/>
          <w:szCs w:val="20"/>
          <w:lang w:val="en-GB"/>
        </w:rPr>
        <w:t>aws</w:t>
      </w:r>
      <w:r w:rsidR="00F36C01">
        <w:rPr>
          <w:sz w:val="20"/>
          <w:szCs w:val="20"/>
          <w:lang w:val="en-GB"/>
        </w:rPr>
        <w:t xml:space="preserve"> and policies</w:t>
      </w:r>
      <w:r w:rsidR="00B10AEA">
        <w:rPr>
          <w:sz w:val="20"/>
          <w:szCs w:val="20"/>
          <w:lang w:val="en-GB"/>
        </w:rPr>
        <w:t>. P</w:t>
      </w:r>
      <w:r w:rsidR="000E0D8C" w:rsidRPr="008524FE">
        <w:rPr>
          <w:sz w:val="20"/>
          <w:szCs w:val="20"/>
          <w:lang w:val="en-GB"/>
        </w:rPr>
        <w:t xml:space="preserve">articular </w:t>
      </w:r>
      <w:r w:rsidR="0079036F" w:rsidRPr="008524FE">
        <w:rPr>
          <w:sz w:val="20"/>
          <w:szCs w:val="20"/>
          <w:lang w:val="en-GB"/>
        </w:rPr>
        <w:t xml:space="preserve">emphasis </w:t>
      </w:r>
      <w:r w:rsidR="00B10AEA">
        <w:rPr>
          <w:sz w:val="20"/>
          <w:szCs w:val="20"/>
          <w:lang w:val="en-GB"/>
        </w:rPr>
        <w:t xml:space="preserve">will be put </w:t>
      </w:r>
      <w:r w:rsidR="0079036F" w:rsidRPr="008524FE">
        <w:rPr>
          <w:sz w:val="20"/>
          <w:szCs w:val="20"/>
          <w:lang w:val="en-GB"/>
        </w:rPr>
        <w:t>on</w:t>
      </w:r>
      <w:r w:rsidR="000E0D8C" w:rsidRPr="008524FE">
        <w:rPr>
          <w:sz w:val="20"/>
          <w:szCs w:val="20"/>
          <w:lang w:val="en-GB"/>
        </w:rPr>
        <w:t xml:space="preserve"> compliance with international human rights treaties and follow up on </w:t>
      </w:r>
      <w:r w:rsidR="0079036F" w:rsidRPr="008524FE">
        <w:rPr>
          <w:sz w:val="20"/>
          <w:szCs w:val="20"/>
          <w:lang w:val="en-GB"/>
        </w:rPr>
        <w:t>recommendations</w:t>
      </w:r>
      <w:r w:rsidR="00B10AEA">
        <w:rPr>
          <w:sz w:val="20"/>
          <w:szCs w:val="20"/>
          <w:lang w:val="en-GB"/>
        </w:rPr>
        <w:t xml:space="preserve"> from the</w:t>
      </w:r>
      <w:r w:rsidR="00001B4E">
        <w:rPr>
          <w:sz w:val="20"/>
          <w:szCs w:val="20"/>
          <w:lang w:val="en-GB"/>
        </w:rPr>
        <w:t xml:space="preserve"> </w:t>
      </w:r>
      <w:r w:rsidR="00160807">
        <w:rPr>
          <w:sz w:val="20"/>
          <w:szCs w:val="20"/>
          <w:lang w:val="en-GB"/>
        </w:rPr>
        <w:t>Universal Periodic Review</w:t>
      </w:r>
      <w:r w:rsidR="0079036F" w:rsidRPr="008524FE">
        <w:rPr>
          <w:sz w:val="20"/>
          <w:szCs w:val="20"/>
          <w:lang w:val="en-GB"/>
        </w:rPr>
        <w:t xml:space="preserve">. </w:t>
      </w:r>
    </w:p>
    <w:p w14:paraId="3CD6A8E2" w14:textId="77777777" w:rsidR="0085206C" w:rsidRPr="008B04F0" w:rsidRDefault="0085206C" w:rsidP="008B04F0">
      <w:pPr>
        <w:pStyle w:val="Heading1"/>
        <w:numPr>
          <w:ilvl w:val="0"/>
          <w:numId w:val="37"/>
        </w:numPr>
        <w:tabs>
          <w:tab w:val="left" w:pos="1170"/>
          <w:tab w:val="left" w:pos="1800"/>
        </w:tabs>
        <w:spacing w:before="120" w:after="120"/>
        <w:ind w:left="720" w:right="-25" w:hanging="450"/>
        <w:jc w:val="both"/>
        <w:rPr>
          <w:rFonts w:ascii="Times New Roman" w:hAnsi="Times New Roman"/>
          <w:color w:val="000000"/>
          <w:sz w:val="24"/>
          <w:lang w:val="en-GB"/>
        </w:rPr>
      </w:pPr>
      <w:r w:rsidRPr="008B04F0">
        <w:rPr>
          <w:rFonts w:ascii="Times New Roman" w:hAnsi="Times New Roman"/>
          <w:color w:val="000000"/>
          <w:sz w:val="24"/>
          <w:lang w:val="en-GB"/>
        </w:rPr>
        <w:t xml:space="preserve">Programme and </w:t>
      </w:r>
      <w:r w:rsidR="008B04F0">
        <w:rPr>
          <w:rFonts w:ascii="Times New Roman" w:hAnsi="Times New Roman"/>
          <w:color w:val="000000"/>
          <w:sz w:val="24"/>
          <w:lang w:val="en-GB"/>
        </w:rPr>
        <w:t>r</w:t>
      </w:r>
      <w:r w:rsidRPr="008B04F0">
        <w:rPr>
          <w:rFonts w:ascii="Times New Roman" w:hAnsi="Times New Roman"/>
          <w:color w:val="000000"/>
          <w:sz w:val="24"/>
          <w:lang w:val="en-GB"/>
        </w:rPr>
        <w:t xml:space="preserve">isk </w:t>
      </w:r>
      <w:r w:rsidR="008B04F0">
        <w:rPr>
          <w:rFonts w:ascii="Times New Roman" w:hAnsi="Times New Roman"/>
          <w:color w:val="000000"/>
          <w:sz w:val="24"/>
          <w:lang w:val="en-GB"/>
        </w:rPr>
        <w:t>m</w:t>
      </w:r>
      <w:r w:rsidRPr="008B04F0">
        <w:rPr>
          <w:rFonts w:ascii="Times New Roman" w:hAnsi="Times New Roman"/>
          <w:color w:val="000000"/>
          <w:sz w:val="24"/>
          <w:lang w:val="en-GB"/>
        </w:rPr>
        <w:t xml:space="preserve">anagement </w:t>
      </w:r>
    </w:p>
    <w:p w14:paraId="1219AB0A" w14:textId="1455671B" w:rsidR="005B5EBD" w:rsidRPr="002E245A" w:rsidRDefault="005B5EBD" w:rsidP="008B04F0">
      <w:pPr>
        <w:pStyle w:val="ListParagraph"/>
        <w:numPr>
          <w:ilvl w:val="0"/>
          <w:numId w:val="35"/>
        </w:numPr>
        <w:tabs>
          <w:tab w:val="left" w:pos="1170"/>
        </w:tabs>
        <w:spacing w:before="120" w:after="120"/>
        <w:ind w:left="720" w:right="-25" w:firstLine="0"/>
        <w:jc w:val="both"/>
        <w:rPr>
          <w:sz w:val="20"/>
          <w:lang w:val="en-GB"/>
        </w:rPr>
      </w:pPr>
      <w:r w:rsidRPr="002E245A">
        <w:rPr>
          <w:sz w:val="20"/>
          <w:szCs w:val="20"/>
          <w:lang w:val="en-GB"/>
        </w:rPr>
        <w:t xml:space="preserve">This document outlines UNDP’s </w:t>
      </w:r>
      <w:r w:rsidR="00EE74FE">
        <w:rPr>
          <w:sz w:val="20"/>
          <w:szCs w:val="20"/>
          <w:lang w:val="en-GB"/>
        </w:rPr>
        <w:t xml:space="preserve">planned </w:t>
      </w:r>
      <w:r w:rsidRPr="002E245A">
        <w:rPr>
          <w:sz w:val="20"/>
          <w:szCs w:val="20"/>
          <w:lang w:val="en-GB"/>
        </w:rPr>
        <w:t xml:space="preserve">contribution to national results and serves as the primary unit of accountability to the Executive Board for results alignment and resources assigned to the programme at the country level. Accountabilities of managers at country, regional and headquarters levels are prescribed in the organization’s </w:t>
      </w:r>
      <w:hyperlink r:id="rId13" w:history="1">
        <w:r w:rsidRPr="002E245A">
          <w:rPr>
            <w:rStyle w:val="Hyperlink"/>
            <w:color w:val="auto"/>
            <w:sz w:val="20"/>
            <w:szCs w:val="20"/>
            <w:lang w:val="en-GB"/>
          </w:rPr>
          <w:t>programme and operations policies and procedures</w:t>
        </w:r>
      </w:hyperlink>
      <w:r w:rsidRPr="002E245A">
        <w:rPr>
          <w:sz w:val="20"/>
          <w:szCs w:val="20"/>
          <w:lang w:val="en-GB"/>
        </w:rPr>
        <w:t xml:space="preserve"> and the </w:t>
      </w:r>
      <w:hyperlink r:id="rId14" w:history="1">
        <w:r w:rsidRPr="002E245A">
          <w:rPr>
            <w:rStyle w:val="Hyperlink"/>
            <w:color w:val="auto"/>
            <w:sz w:val="20"/>
            <w:szCs w:val="20"/>
            <w:lang w:val="en-GB"/>
          </w:rPr>
          <w:t>internal controls framework</w:t>
        </w:r>
      </w:hyperlink>
      <w:r w:rsidRPr="002E245A">
        <w:rPr>
          <w:sz w:val="20"/>
          <w:szCs w:val="20"/>
          <w:lang w:val="en-GB"/>
        </w:rPr>
        <w:t xml:space="preserve">. In </w:t>
      </w:r>
      <w:r w:rsidRPr="002E245A">
        <w:rPr>
          <w:rFonts w:cs="Arial"/>
          <w:sz w:val="20"/>
        </w:rPr>
        <w:t>accordance with the decisions and directives of UNDP's Executive Board</w:t>
      </w:r>
      <w:r w:rsidR="00EE74FE">
        <w:rPr>
          <w:rFonts w:cs="Arial"/>
          <w:sz w:val="20"/>
        </w:rPr>
        <w:t>, as</w:t>
      </w:r>
      <w:r w:rsidRPr="002E245A">
        <w:rPr>
          <w:rFonts w:cs="Arial"/>
          <w:sz w:val="20"/>
        </w:rPr>
        <w:t xml:space="preserve"> reflected in its Policy on Cost Recovery from Other Resources, all direct costs of implementation, including the costs of executing entit</w:t>
      </w:r>
      <w:r w:rsidR="00EE74FE">
        <w:rPr>
          <w:rFonts w:cs="Arial"/>
          <w:sz w:val="20"/>
        </w:rPr>
        <w:t>ies</w:t>
      </w:r>
      <w:r w:rsidRPr="002E245A">
        <w:rPr>
          <w:rFonts w:cs="Arial"/>
          <w:sz w:val="20"/>
        </w:rPr>
        <w:t xml:space="preserve"> or implementing partner, will be identified in the project budget against a relevant budget line and borne by the project accordingly.</w:t>
      </w:r>
    </w:p>
    <w:p w14:paraId="7DC3564D" w14:textId="55968809" w:rsidR="00EE74FE" w:rsidRPr="00EE74FE" w:rsidRDefault="00F37F96" w:rsidP="008B04F0">
      <w:pPr>
        <w:pStyle w:val="ListParagraph"/>
        <w:numPr>
          <w:ilvl w:val="0"/>
          <w:numId w:val="35"/>
        </w:numPr>
        <w:tabs>
          <w:tab w:val="left" w:pos="630"/>
          <w:tab w:val="left" w:pos="1080"/>
          <w:tab w:val="left" w:pos="1170"/>
        </w:tabs>
        <w:spacing w:after="120"/>
        <w:ind w:left="720" w:right="-25" w:firstLine="0"/>
        <w:jc w:val="both"/>
        <w:rPr>
          <w:sz w:val="20"/>
          <w:lang w:val="en-GB"/>
        </w:rPr>
      </w:pPr>
      <w:r w:rsidRPr="00F37F96">
        <w:rPr>
          <w:sz w:val="20"/>
          <w:szCs w:val="20"/>
          <w:lang w:val="en-GB"/>
        </w:rPr>
        <w:t>UNDP has identified three major areas of risk for which mitigation strategies are required</w:t>
      </w:r>
      <w:r w:rsidR="00266075">
        <w:rPr>
          <w:sz w:val="20"/>
          <w:szCs w:val="20"/>
          <w:lang w:val="en-GB"/>
        </w:rPr>
        <w:t xml:space="preserve">, </w:t>
      </w:r>
      <w:r w:rsidR="00EE74FE">
        <w:rPr>
          <w:sz w:val="20"/>
          <w:szCs w:val="20"/>
          <w:lang w:val="en-GB"/>
        </w:rPr>
        <w:t xml:space="preserve">related to </w:t>
      </w:r>
      <w:r w:rsidRPr="00F37F96">
        <w:rPr>
          <w:sz w:val="20"/>
          <w:szCs w:val="20"/>
          <w:lang w:val="en-GB"/>
        </w:rPr>
        <w:t>climate and natural disaster</w:t>
      </w:r>
      <w:r w:rsidR="00EE74FE">
        <w:rPr>
          <w:sz w:val="20"/>
          <w:szCs w:val="20"/>
          <w:lang w:val="en-GB"/>
        </w:rPr>
        <w:t>s</w:t>
      </w:r>
      <w:r w:rsidRPr="00F37F96">
        <w:rPr>
          <w:sz w:val="20"/>
          <w:szCs w:val="20"/>
          <w:lang w:val="en-GB"/>
        </w:rPr>
        <w:t>; economic</w:t>
      </w:r>
      <w:r w:rsidR="009D7708">
        <w:rPr>
          <w:sz w:val="20"/>
          <w:szCs w:val="20"/>
          <w:lang w:val="en-GB"/>
        </w:rPr>
        <w:t xml:space="preserve"> areas</w:t>
      </w:r>
      <w:r w:rsidRPr="00F37F96">
        <w:rPr>
          <w:sz w:val="20"/>
          <w:szCs w:val="20"/>
          <w:lang w:val="en-GB"/>
        </w:rPr>
        <w:t>; and programmatic</w:t>
      </w:r>
      <w:r w:rsidR="009D7708">
        <w:rPr>
          <w:sz w:val="20"/>
          <w:szCs w:val="20"/>
          <w:lang w:val="en-GB"/>
        </w:rPr>
        <w:t xml:space="preserve"> areas</w:t>
      </w:r>
      <w:r w:rsidRPr="00F37F96">
        <w:rPr>
          <w:sz w:val="20"/>
          <w:szCs w:val="20"/>
          <w:lang w:val="en-GB"/>
        </w:rPr>
        <w:t xml:space="preserve">. </w:t>
      </w:r>
    </w:p>
    <w:p w14:paraId="49D2C69A" w14:textId="2FFD6BF7" w:rsidR="00EE74FE" w:rsidRPr="00EE74FE" w:rsidRDefault="00F37F96" w:rsidP="008B04F0">
      <w:pPr>
        <w:pStyle w:val="ListParagraph"/>
        <w:numPr>
          <w:ilvl w:val="0"/>
          <w:numId w:val="35"/>
        </w:numPr>
        <w:tabs>
          <w:tab w:val="left" w:pos="630"/>
          <w:tab w:val="left" w:pos="1080"/>
          <w:tab w:val="left" w:pos="1170"/>
        </w:tabs>
        <w:spacing w:after="120"/>
        <w:ind w:left="720" w:right="-25" w:firstLine="0"/>
        <w:jc w:val="both"/>
        <w:rPr>
          <w:sz w:val="20"/>
          <w:lang w:val="en-GB"/>
        </w:rPr>
      </w:pPr>
      <w:r w:rsidRPr="00F37F96">
        <w:rPr>
          <w:sz w:val="20"/>
          <w:szCs w:val="20"/>
          <w:lang w:val="en-GB"/>
        </w:rPr>
        <w:t>Regarding the first, climate</w:t>
      </w:r>
      <w:r w:rsidR="00EE74FE">
        <w:rPr>
          <w:sz w:val="20"/>
          <w:szCs w:val="20"/>
          <w:lang w:val="en-GB"/>
        </w:rPr>
        <w:t>-</w:t>
      </w:r>
      <w:r w:rsidRPr="00F37F96">
        <w:rPr>
          <w:sz w:val="20"/>
          <w:szCs w:val="20"/>
          <w:lang w:val="en-GB"/>
        </w:rPr>
        <w:t>related events such as flood</w:t>
      </w:r>
      <w:r w:rsidR="00EE74FE">
        <w:rPr>
          <w:sz w:val="20"/>
          <w:szCs w:val="20"/>
          <w:lang w:val="en-GB"/>
        </w:rPr>
        <w:t>s</w:t>
      </w:r>
      <w:r w:rsidRPr="00F37F96">
        <w:rPr>
          <w:sz w:val="20"/>
          <w:szCs w:val="20"/>
          <w:lang w:val="en-GB"/>
        </w:rPr>
        <w:t xml:space="preserve"> and drought</w:t>
      </w:r>
      <w:r w:rsidR="00EE74FE">
        <w:rPr>
          <w:sz w:val="20"/>
          <w:szCs w:val="20"/>
          <w:lang w:val="en-GB"/>
        </w:rPr>
        <w:t>s</w:t>
      </w:r>
      <w:r w:rsidRPr="00F37F96">
        <w:rPr>
          <w:sz w:val="20"/>
          <w:szCs w:val="20"/>
          <w:lang w:val="en-GB"/>
        </w:rPr>
        <w:t xml:space="preserve"> can result in both sudden</w:t>
      </w:r>
      <w:r w:rsidR="00EE74FE">
        <w:rPr>
          <w:sz w:val="20"/>
          <w:szCs w:val="20"/>
          <w:lang w:val="en-GB"/>
        </w:rPr>
        <w:t>-</w:t>
      </w:r>
      <w:r w:rsidRPr="00F37F96">
        <w:rPr>
          <w:sz w:val="20"/>
          <w:szCs w:val="20"/>
          <w:lang w:val="en-GB"/>
        </w:rPr>
        <w:t xml:space="preserve"> and slow</w:t>
      </w:r>
      <w:r w:rsidR="00EE74FE">
        <w:rPr>
          <w:sz w:val="20"/>
          <w:szCs w:val="20"/>
          <w:lang w:val="en-GB"/>
        </w:rPr>
        <w:t>-</w:t>
      </w:r>
      <w:r w:rsidRPr="00F37F96">
        <w:rPr>
          <w:sz w:val="20"/>
          <w:szCs w:val="20"/>
          <w:lang w:val="en-GB"/>
        </w:rPr>
        <w:t xml:space="preserve">onset disasters </w:t>
      </w:r>
      <w:r w:rsidR="00EE74FE">
        <w:rPr>
          <w:sz w:val="20"/>
          <w:szCs w:val="20"/>
          <w:lang w:val="en-GB"/>
        </w:rPr>
        <w:t>that</w:t>
      </w:r>
      <w:r w:rsidR="00EE74FE" w:rsidRPr="00F37F96">
        <w:rPr>
          <w:sz w:val="20"/>
          <w:szCs w:val="20"/>
          <w:lang w:val="en-GB"/>
        </w:rPr>
        <w:t xml:space="preserve"> </w:t>
      </w:r>
      <w:r w:rsidRPr="00F37F96">
        <w:rPr>
          <w:sz w:val="20"/>
          <w:szCs w:val="20"/>
          <w:lang w:val="en-GB"/>
        </w:rPr>
        <w:t xml:space="preserve">can </w:t>
      </w:r>
      <w:r w:rsidR="00EE74FE">
        <w:rPr>
          <w:sz w:val="20"/>
          <w:szCs w:val="20"/>
          <w:lang w:val="en-GB"/>
        </w:rPr>
        <w:t>affect</w:t>
      </w:r>
      <w:r w:rsidR="00EE74FE" w:rsidRPr="00F37F96">
        <w:rPr>
          <w:sz w:val="20"/>
          <w:szCs w:val="20"/>
          <w:lang w:val="en-GB"/>
        </w:rPr>
        <w:t xml:space="preserve"> </w:t>
      </w:r>
      <w:r w:rsidRPr="00F37F96">
        <w:rPr>
          <w:sz w:val="20"/>
          <w:szCs w:val="20"/>
          <w:lang w:val="en-GB"/>
        </w:rPr>
        <w:t>livelihoods and result in loss of life and</w:t>
      </w:r>
      <w:r w:rsidR="00E031C8">
        <w:rPr>
          <w:sz w:val="20"/>
          <w:szCs w:val="20"/>
          <w:lang w:val="en-GB"/>
        </w:rPr>
        <w:t xml:space="preserve"> reduced productive capacity. </w:t>
      </w:r>
      <w:r w:rsidRPr="00F37F96">
        <w:rPr>
          <w:sz w:val="20"/>
          <w:szCs w:val="20"/>
          <w:lang w:val="en-GB"/>
        </w:rPr>
        <w:t>Business continuity and emergency preparedness plans are in place</w:t>
      </w:r>
      <w:r w:rsidR="00EE74FE">
        <w:rPr>
          <w:sz w:val="20"/>
          <w:szCs w:val="20"/>
          <w:lang w:val="en-GB"/>
        </w:rPr>
        <w:t>,</w:t>
      </w:r>
      <w:r w:rsidRPr="00F37F96">
        <w:rPr>
          <w:sz w:val="20"/>
          <w:szCs w:val="20"/>
          <w:lang w:val="en-GB"/>
        </w:rPr>
        <w:t xml:space="preserve"> and the </w:t>
      </w:r>
      <w:r w:rsidR="00EE74FE">
        <w:rPr>
          <w:sz w:val="20"/>
          <w:szCs w:val="20"/>
          <w:lang w:val="en-GB"/>
        </w:rPr>
        <w:t>s</w:t>
      </w:r>
      <w:r w:rsidRPr="00F37F96">
        <w:rPr>
          <w:sz w:val="20"/>
          <w:szCs w:val="20"/>
          <w:lang w:val="en-GB"/>
        </w:rPr>
        <w:t xml:space="preserve">ocial and </w:t>
      </w:r>
      <w:r w:rsidR="00EE74FE">
        <w:rPr>
          <w:sz w:val="20"/>
          <w:szCs w:val="20"/>
          <w:lang w:val="en-GB"/>
        </w:rPr>
        <w:t>e</w:t>
      </w:r>
      <w:r w:rsidRPr="00F37F96">
        <w:rPr>
          <w:sz w:val="20"/>
          <w:szCs w:val="20"/>
          <w:lang w:val="en-GB"/>
        </w:rPr>
        <w:t xml:space="preserve">nvironmental </w:t>
      </w:r>
      <w:r w:rsidR="00EE74FE">
        <w:rPr>
          <w:sz w:val="20"/>
          <w:szCs w:val="20"/>
          <w:lang w:val="en-GB"/>
        </w:rPr>
        <w:t>s</w:t>
      </w:r>
      <w:r w:rsidRPr="00F37F96">
        <w:rPr>
          <w:sz w:val="20"/>
          <w:szCs w:val="20"/>
          <w:lang w:val="en-GB"/>
        </w:rPr>
        <w:t xml:space="preserve">tandards </w:t>
      </w:r>
      <w:r w:rsidR="00EE74FE">
        <w:rPr>
          <w:sz w:val="20"/>
          <w:szCs w:val="20"/>
          <w:lang w:val="en-GB"/>
        </w:rPr>
        <w:t>s</w:t>
      </w:r>
      <w:r w:rsidRPr="00F37F96">
        <w:rPr>
          <w:sz w:val="20"/>
          <w:szCs w:val="20"/>
          <w:lang w:val="en-GB"/>
        </w:rPr>
        <w:t xml:space="preserve">creening approach will be applied to identify and manage adverse impacts. </w:t>
      </w:r>
    </w:p>
    <w:p w14:paraId="3619DAE3" w14:textId="76F41720" w:rsidR="00DE29EE" w:rsidRPr="00DE29EE" w:rsidRDefault="00F37F96" w:rsidP="008B04F0">
      <w:pPr>
        <w:pStyle w:val="ListParagraph"/>
        <w:numPr>
          <w:ilvl w:val="0"/>
          <w:numId w:val="35"/>
        </w:numPr>
        <w:tabs>
          <w:tab w:val="left" w:pos="630"/>
          <w:tab w:val="left" w:pos="1080"/>
          <w:tab w:val="left" w:pos="1170"/>
        </w:tabs>
        <w:spacing w:after="120"/>
        <w:ind w:left="720" w:right="-25" w:firstLine="0"/>
        <w:jc w:val="both"/>
        <w:rPr>
          <w:sz w:val="20"/>
          <w:lang w:val="en-GB"/>
        </w:rPr>
      </w:pPr>
      <w:r w:rsidRPr="00F37F96">
        <w:rPr>
          <w:sz w:val="20"/>
          <w:szCs w:val="20"/>
          <w:lang w:val="en-GB"/>
        </w:rPr>
        <w:t>Economic risks include an unexpected slowdown in GDP growth, and unforeseen adverse effects of integration</w:t>
      </w:r>
      <w:r w:rsidR="00AD5759">
        <w:rPr>
          <w:sz w:val="20"/>
          <w:szCs w:val="20"/>
          <w:lang w:val="en-GB"/>
        </w:rPr>
        <w:t xml:space="preserve"> with the</w:t>
      </w:r>
      <w:r w:rsidR="00266075">
        <w:rPr>
          <w:sz w:val="20"/>
          <w:szCs w:val="20"/>
          <w:lang w:val="en-GB"/>
        </w:rPr>
        <w:t xml:space="preserve"> </w:t>
      </w:r>
      <w:r w:rsidR="00B82C30">
        <w:rPr>
          <w:sz w:val="20"/>
          <w:szCs w:val="20"/>
          <w:lang w:val="en-GB"/>
        </w:rPr>
        <w:t>AEC</w:t>
      </w:r>
      <w:r w:rsidRPr="00F37F96">
        <w:rPr>
          <w:sz w:val="20"/>
          <w:szCs w:val="20"/>
          <w:lang w:val="en-GB"/>
        </w:rPr>
        <w:t xml:space="preserve">. Apart from impacts on poverty and equality, this could also lead to pressure to slow the pace of implementation of the NSEDP and SDGs. These risks are </w:t>
      </w:r>
      <w:r w:rsidRPr="00F37F96">
        <w:rPr>
          <w:sz w:val="20"/>
          <w:szCs w:val="20"/>
          <w:lang w:val="en-GB"/>
        </w:rPr>
        <w:lastRenderedPageBreak/>
        <w:t xml:space="preserve">mitigated by </w:t>
      </w:r>
      <w:r w:rsidR="00AD5759">
        <w:rPr>
          <w:sz w:val="20"/>
          <w:szCs w:val="20"/>
          <w:lang w:val="en-GB"/>
        </w:rPr>
        <w:t>(a</w:t>
      </w:r>
      <w:r w:rsidRPr="00F37F96">
        <w:rPr>
          <w:sz w:val="20"/>
          <w:szCs w:val="20"/>
          <w:lang w:val="en-GB"/>
        </w:rPr>
        <w:t xml:space="preserve">) monitoring the situation closely with support from </w:t>
      </w:r>
      <w:r w:rsidR="00AD5759">
        <w:rPr>
          <w:sz w:val="20"/>
          <w:szCs w:val="20"/>
          <w:lang w:val="en-GB"/>
        </w:rPr>
        <w:t xml:space="preserve">the International Monetary Fund </w:t>
      </w:r>
      <w:r w:rsidRPr="00F37F96">
        <w:rPr>
          <w:sz w:val="20"/>
          <w:szCs w:val="20"/>
          <w:lang w:val="en-GB"/>
        </w:rPr>
        <w:t xml:space="preserve">and </w:t>
      </w:r>
      <w:r w:rsidR="00F22C09">
        <w:rPr>
          <w:sz w:val="20"/>
          <w:szCs w:val="20"/>
          <w:lang w:val="en-GB"/>
        </w:rPr>
        <w:t>World Bank</w:t>
      </w:r>
      <w:r w:rsidR="00F22C09" w:rsidRPr="00F37F96">
        <w:rPr>
          <w:sz w:val="20"/>
          <w:szCs w:val="20"/>
          <w:lang w:val="en-GB"/>
        </w:rPr>
        <w:t xml:space="preserve"> </w:t>
      </w:r>
      <w:r w:rsidRPr="00F37F96">
        <w:rPr>
          <w:sz w:val="20"/>
          <w:szCs w:val="20"/>
          <w:lang w:val="en-GB"/>
        </w:rPr>
        <w:t>on macroeconomic issues</w:t>
      </w:r>
      <w:r w:rsidR="00AD5759">
        <w:rPr>
          <w:sz w:val="20"/>
          <w:szCs w:val="20"/>
          <w:lang w:val="en-GB"/>
        </w:rPr>
        <w:t>; (b</w:t>
      </w:r>
      <w:r w:rsidRPr="00F37F96">
        <w:rPr>
          <w:sz w:val="20"/>
          <w:szCs w:val="20"/>
          <w:lang w:val="en-GB"/>
        </w:rPr>
        <w:t xml:space="preserve">) </w:t>
      </w:r>
      <w:r w:rsidR="00AD5759">
        <w:rPr>
          <w:sz w:val="20"/>
          <w:szCs w:val="20"/>
          <w:lang w:val="en-GB"/>
        </w:rPr>
        <w:t>w</w:t>
      </w:r>
      <w:r w:rsidRPr="00F37F96">
        <w:rPr>
          <w:sz w:val="20"/>
          <w:szCs w:val="20"/>
          <w:lang w:val="en-GB"/>
        </w:rPr>
        <w:t xml:space="preserve">orking closely with </w:t>
      </w:r>
      <w:r w:rsidR="00AD5759">
        <w:rPr>
          <w:sz w:val="20"/>
          <w:szCs w:val="20"/>
          <w:lang w:val="en-GB"/>
        </w:rPr>
        <w:t>the International Labour Organization</w:t>
      </w:r>
      <w:r w:rsidRPr="00F37F96">
        <w:rPr>
          <w:sz w:val="20"/>
          <w:szCs w:val="20"/>
          <w:lang w:val="en-GB"/>
        </w:rPr>
        <w:t xml:space="preserve"> and explor</w:t>
      </w:r>
      <w:r w:rsidR="00AD5759">
        <w:rPr>
          <w:sz w:val="20"/>
          <w:szCs w:val="20"/>
          <w:lang w:val="en-GB"/>
        </w:rPr>
        <w:t>e</w:t>
      </w:r>
      <w:r w:rsidRPr="00F37F96">
        <w:rPr>
          <w:sz w:val="20"/>
          <w:szCs w:val="20"/>
          <w:lang w:val="en-GB"/>
        </w:rPr>
        <w:t xml:space="preserve"> social protection measures</w:t>
      </w:r>
      <w:r w:rsidR="00DE29EE">
        <w:rPr>
          <w:sz w:val="20"/>
          <w:szCs w:val="20"/>
          <w:lang w:val="en-GB"/>
        </w:rPr>
        <w:t xml:space="preserve"> that would reduce the impact of economic shocks on</w:t>
      </w:r>
      <w:r w:rsidRPr="00F37F96">
        <w:rPr>
          <w:sz w:val="20"/>
          <w:szCs w:val="20"/>
          <w:lang w:val="en-GB"/>
        </w:rPr>
        <w:t xml:space="preserve"> poor and vulnerable </w:t>
      </w:r>
      <w:r w:rsidR="00DE29EE">
        <w:rPr>
          <w:sz w:val="20"/>
          <w:szCs w:val="20"/>
          <w:lang w:val="en-GB"/>
        </w:rPr>
        <w:t>communities; and (c) w</w:t>
      </w:r>
      <w:r w:rsidRPr="00F37F96">
        <w:rPr>
          <w:sz w:val="20"/>
          <w:szCs w:val="20"/>
          <w:lang w:val="en-GB"/>
        </w:rPr>
        <w:t xml:space="preserve">orking closely with the ASEAN Secretariat and monitoring the impact of integration </w:t>
      </w:r>
      <w:r w:rsidR="00BA06C7">
        <w:rPr>
          <w:sz w:val="20"/>
          <w:szCs w:val="20"/>
          <w:lang w:val="en-GB"/>
        </w:rPr>
        <w:t>within</w:t>
      </w:r>
      <w:r w:rsidR="00DE29EE">
        <w:rPr>
          <w:sz w:val="20"/>
          <w:szCs w:val="20"/>
          <w:lang w:val="en-GB"/>
        </w:rPr>
        <w:t xml:space="preserve"> the </w:t>
      </w:r>
      <w:r w:rsidR="00BA06C7">
        <w:rPr>
          <w:sz w:val="20"/>
          <w:szCs w:val="20"/>
          <w:lang w:val="en-GB"/>
        </w:rPr>
        <w:t>AEC</w:t>
      </w:r>
      <w:r w:rsidR="00DE29EE">
        <w:rPr>
          <w:sz w:val="20"/>
          <w:szCs w:val="20"/>
          <w:lang w:val="en-GB"/>
        </w:rPr>
        <w:t xml:space="preserve"> </w:t>
      </w:r>
      <w:r w:rsidRPr="00F37F96">
        <w:rPr>
          <w:sz w:val="20"/>
          <w:szCs w:val="20"/>
          <w:lang w:val="en-GB"/>
        </w:rPr>
        <w:t xml:space="preserve">on </w:t>
      </w:r>
      <w:r w:rsidR="00DE29EE">
        <w:rPr>
          <w:sz w:val="20"/>
          <w:szCs w:val="20"/>
          <w:lang w:val="en-GB"/>
        </w:rPr>
        <w:t>the country</w:t>
      </w:r>
      <w:r w:rsidRPr="00F37F96">
        <w:rPr>
          <w:sz w:val="20"/>
          <w:szCs w:val="20"/>
          <w:lang w:val="en-GB"/>
        </w:rPr>
        <w:t xml:space="preserve">’s economy. </w:t>
      </w:r>
    </w:p>
    <w:p w14:paraId="18EF013F" w14:textId="4E3B62D0" w:rsidR="00F37F96" w:rsidRPr="00F37F96" w:rsidRDefault="00F37F96" w:rsidP="008B04F0">
      <w:pPr>
        <w:pStyle w:val="ListParagraph"/>
        <w:numPr>
          <w:ilvl w:val="0"/>
          <w:numId w:val="35"/>
        </w:numPr>
        <w:tabs>
          <w:tab w:val="left" w:pos="630"/>
          <w:tab w:val="left" w:pos="1080"/>
          <w:tab w:val="left" w:pos="1170"/>
        </w:tabs>
        <w:spacing w:after="120"/>
        <w:ind w:left="720" w:right="-25" w:firstLine="0"/>
        <w:jc w:val="both"/>
        <w:rPr>
          <w:sz w:val="20"/>
          <w:lang w:val="en-GB"/>
        </w:rPr>
      </w:pPr>
      <w:r w:rsidRPr="00F37F96">
        <w:rPr>
          <w:sz w:val="20"/>
          <w:szCs w:val="20"/>
          <w:lang w:val="en-GB"/>
        </w:rPr>
        <w:t>Programmatic risk arises largely from the potential for reduced levels of support from traditional donors</w:t>
      </w:r>
      <w:r w:rsidR="003D5775">
        <w:rPr>
          <w:sz w:val="20"/>
          <w:szCs w:val="20"/>
          <w:lang w:val="en-GB"/>
        </w:rPr>
        <w:t xml:space="preserve"> and the consequent lack of resource</w:t>
      </w:r>
      <w:r w:rsidR="009D7708">
        <w:rPr>
          <w:sz w:val="20"/>
          <w:szCs w:val="20"/>
          <w:lang w:val="en-GB"/>
        </w:rPr>
        <w:t>s</w:t>
      </w:r>
      <w:r w:rsidR="003D5775">
        <w:rPr>
          <w:sz w:val="20"/>
          <w:szCs w:val="20"/>
          <w:lang w:val="en-GB"/>
        </w:rPr>
        <w:t xml:space="preserve"> to implement programming</w:t>
      </w:r>
      <w:r w:rsidRPr="00F37F96">
        <w:rPr>
          <w:sz w:val="20"/>
          <w:szCs w:val="20"/>
          <w:lang w:val="en-GB"/>
        </w:rPr>
        <w:t xml:space="preserve">. This </w:t>
      </w:r>
      <w:r w:rsidR="003D5775">
        <w:rPr>
          <w:sz w:val="20"/>
          <w:szCs w:val="20"/>
          <w:lang w:val="en-GB"/>
        </w:rPr>
        <w:t>is</w:t>
      </w:r>
      <w:r w:rsidRPr="00F37F96">
        <w:rPr>
          <w:sz w:val="20"/>
          <w:szCs w:val="20"/>
          <w:lang w:val="en-GB"/>
        </w:rPr>
        <w:t xml:space="preserve"> mitigated both by implementing strong plans to mobilize </w:t>
      </w:r>
      <w:r w:rsidR="003D5775">
        <w:rPr>
          <w:sz w:val="20"/>
          <w:szCs w:val="20"/>
          <w:lang w:val="en-GB"/>
        </w:rPr>
        <w:t>resources</w:t>
      </w:r>
      <w:r w:rsidRPr="00F37F96">
        <w:rPr>
          <w:sz w:val="20"/>
          <w:szCs w:val="20"/>
          <w:lang w:val="en-GB"/>
        </w:rPr>
        <w:t>, including from non-traditional sources, and by programme design</w:t>
      </w:r>
      <w:r w:rsidR="00DE29EE">
        <w:rPr>
          <w:sz w:val="20"/>
          <w:szCs w:val="20"/>
          <w:lang w:val="en-GB"/>
        </w:rPr>
        <w:t xml:space="preserve">. </w:t>
      </w:r>
    </w:p>
    <w:p w14:paraId="240F8C01" w14:textId="13E594A0" w:rsidR="002E245A" w:rsidRPr="00F37F96" w:rsidRDefault="001959B2" w:rsidP="008B04F0">
      <w:pPr>
        <w:pStyle w:val="ListParagraph"/>
        <w:numPr>
          <w:ilvl w:val="0"/>
          <w:numId w:val="35"/>
        </w:numPr>
        <w:tabs>
          <w:tab w:val="left" w:pos="630"/>
          <w:tab w:val="left" w:pos="1080"/>
          <w:tab w:val="left" w:pos="1170"/>
        </w:tabs>
        <w:spacing w:after="120"/>
        <w:ind w:left="720" w:right="-25" w:firstLine="0"/>
        <w:jc w:val="both"/>
        <w:rPr>
          <w:sz w:val="20"/>
          <w:lang w:val="en-GB"/>
        </w:rPr>
      </w:pPr>
      <w:r w:rsidRPr="00F37F96">
        <w:rPr>
          <w:sz w:val="20"/>
          <w:szCs w:val="20"/>
          <w:lang w:val="en-GB"/>
        </w:rPr>
        <w:t xml:space="preserve"> </w:t>
      </w:r>
      <w:r w:rsidR="0085206C" w:rsidRPr="00F37F96">
        <w:rPr>
          <w:sz w:val="20"/>
          <w:szCs w:val="20"/>
          <w:lang w:val="en-GB"/>
        </w:rPr>
        <w:t xml:space="preserve">The </w:t>
      </w:r>
      <w:r w:rsidR="003A5F8F" w:rsidRPr="00F37F96">
        <w:rPr>
          <w:sz w:val="20"/>
          <w:szCs w:val="20"/>
          <w:lang w:val="en-GB"/>
        </w:rPr>
        <w:t>c</w:t>
      </w:r>
      <w:r w:rsidR="0085206C" w:rsidRPr="00F37F96">
        <w:rPr>
          <w:sz w:val="20"/>
          <w:szCs w:val="20"/>
          <w:lang w:val="en-GB"/>
        </w:rPr>
        <w:t xml:space="preserve">ountry </w:t>
      </w:r>
      <w:r w:rsidR="003A5F8F" w:rsidRPr="00F37F96">
        <w:rPr>
          <w:sz w:val="20"/>
          <w:szCs w:val="20"/>
          <w:lang w:val="en-GB"/>
        </w:rPr>
        <w:t>p</w:t>
      </w:r>
      <w:r w:rsidR="0085206C" w:rsidRPr="00F37F96">
        <w:rPr>
          <w:sz w:val="20"/>
          <w:szCs w:val="20"/>
          <w:lang w:val="en-GB"/>
        </w:rPr>
        <w:t xml:space="preserve">rogramme will be nationally executed by the Government, under </w:t>
      </w:r>
      <w:r w:rsidR="00B97BA2" w:rsidRPr="00F37F96">
        <w:rPr>
          <w:sz w:val="20"/>
          <w:szCs w:val="20"/>
          <w:lang w:val="en-GB"/>
        </w:rPr>
        <w:t xml:space="preserve">the </w:t>
      </w:r>
      <w:r w:rsidR="0085206C" w:rsidRPr="00F37F96">
        <w:rPr>
          <w:sz w:val="20"/>
          <w:szCs w:val="20"/>
          <w:lang w:val="en-GB"/>
        </w:rPr>
        <w:t xml:space="preserve">coordination of the Department of International Cooperation at the </w:t>
      </w:r>
      <w:r w:rsidR="00F6061A">
        <w:rPr>
          <w:sz w:val="20"/>
          <w:szCs w:val="20"/>
          <w:lang w:val="en-GB"/>
        </w:rPr>
        <w:t>Ministry of Planning and Investment</w:t>
      </w:r>
      <w:r w:rsidR="0085206C" w:rsidRPr="00F37F96">
        <w:rPr>
          <w:sz w:val="20"/>
          <w:szCs w:val="20"/>
          <w:lang w:val="en-GB"/>
        </w:rPr>
        <w:t xml:space="preserve">. The </w:t>
      </w:r>
      <w:r w:rsidR="00E74539">
        <w:rPr>
          <w:sz w:val="20"/>
          <w:szCs w:val="20"/>
          <w:lang w:val="en-GB"/>
        </w:rPr>
        <w:t xml:space="preserve">United Nations Partnership Framework </w:t>
      </w:r>
      <w:r w:rsidR="0085206C" w:rsidRPr="00F37F96">
        <w:rPr>
          <w:sz w:val="20"/>
          <w:szCs w:val="20"/>
          <w:lang w:val="en-GB"/>
        </w:rPr>
        <w:t xml:space="preserve">will serve as the overarching management instrument. </w:t>
      </w:r>
      <w:r w:rsidR="002873B4" w:rsidRPr="00F37F96">
        <w:rPr>
          <w:rFonts w:cs="Calibri"/>
          <w:sz w:val="20"/>
          <w:szCs w:val="30"/>
          <w:lang w:val="en-GB" w:eastAsia="en-GB"/>
        </w:rPr>
        <w:t>N</w:t>
      </w:r>
      <w:r w:rsidR="0085206C" w:rsidRPr="00F37F96">
        <w:rPr>
          <w:rFonts w:cs="Calibri"/>
          <w:sz w:val="20"/>
          <w:szCs w:val="30"/>
          <w:lang w:val="en-GB" w:eastAsia="en-GB"/>
        </w:rPr>
        <w:t xml:space="preserve">ational implementation </w:t>
      </w:r>
      <w:r w:rsidR="002873B4" w:rsidRPr="00F37F96">
        <w:rPr>
          <w:rFonts w:cs="Calibri"/>
          <w:sz w:val="20"/>
          <w:szCs w:val="30"/>
          <w:lang w:val="en-GB" w:eastAsia="en-GB"/>
        </w:rPr>
        <w:t xml:space="preserve">will be </w:t>
      </w:r>
      <w:r w:rsidR="0085206C" w:rsidRPr="00F37F96">
        <w:rPr>
          <w:rFonts w:cs="Calibri"/>
          <w:sz w:val="20"/>
          <w:szCs w:val="30"/>
          <w:lang w:val="en-GB" w:eastAsia="en-GB"/>
        </w:rPr>
        <w:t xml:space="preserve">the primary </w:t>
      </w:r>
      <w:r w:rsidR="002873B4" w:rsidRPr="00F37F96">
        <w:rPr>
          <w:rFonts w:cs="Calibri"/>
          <w:sz w:val="20"/>
          <w:szCs w:val="30"/>
          <w:lang w:val="en-GB" w:eastAsia="en-GB"/>
        </w:rPr>
        <w:t>modalit</w:t>
      </w:r>
      <w:r w:rsidR="0085206C" w:rsidRPr="00F37F96">
        <w:rPr>
          <w:rFonts w:cs="Calibri"/>
          <w:sz w:val="20"/>
          <w:szCs w:val="30"/>
          <w:lang w:val="en-GB" w:eastAsia="en-GB"/>
        </w:rPr>
        <w:t xml:space="preserve">y as it fosters capacity development within the </w:t>
      </w:r>
      <w:r w:rsidR="00DE29EE">
        <w:rPr>
          <w:rFonts w:cs="Calibri"/>
          <w:sz w:val="20"/>
          <w:szCs w:val="30"/>
          <w:lang w:val="en-GB" w:eastAsia="en-GB"/>
        </w:rPr>
        <w:t>G</w:t>
      </w:r>
      <w:r w:rsidR="0085206C" w:rsidRPr="00F37F96">
        <w:rPr>
          <w:rFonts w:cs="Calibri"/>
          <w:sz w:val="20"/>
          <w:szCs w:val="30"/>
          <w:lang w:val="en-GB" w:eastAsia="en-GB"/>
        </w:rPr>
        <w:t>overnment and promotes national ownership. </w:t>
      </w:r>
      <w:r w:rsidR="00E30D61" w:rsidRPr="00F37F96">
        <w:rPr>
          <w:rFonts w:cs="Calibri"/>
          <w:sz w:val="20"/>
          <w:szCs w:val="30"/>
          <w:lang w:val="en-GB" w:eastAsia="en-GB"/>
        </w:rPr>
        <w:t xml:space="preserve">In other </w:t>
      </w:r>
      <w:r w:rsidR="0085206C" w:rsidRPr="00F37F96">
        <w:rPr>
          <w:sz w:val="20"/>
          <w:szCs w:val="20"/>
          <w:lang w:val="en-GB"/>
        </w:rPr>
        <w:t>circumstances</w:t>
      </w:r>
      <w:r w:rsidR="00DE29EE">
        <w:rPr>
          <w:sz w:val="20"/>
          <w:szCs w:val="20"/>
          <w:lang w:val="en-GB"/>
        </w:rPr>
        <w:t>, such as</w:t>
      </w:r>
      <w:r w:rsidR="00C151E3" w:rsidRPr="00F37F96">
        <w:rPr>
          <w:sz w:val="20"/>
          <w:szCs w:val="20"/>
          <w:lang w:val="en-GB"/>
        </w:rPr>
        <w:t xml:space="preserve"> </w:t>
      </w:r>
      <w:r w:rsidR="00DE29EE">
        <w:rPr>
          <w:sz w:val="20"/>
          <w:szCs w:val="20"/>
          <w:lang w:val="en-GB"/>
        </w:rPr>
        <w:t xml:space="preserve">when there is the need </w:t>
      </w:r>
      <w:r w:rsidR="00C151E3" w:rsidRPr="00F37F96">
        <w:rPr>
          <w:sz w:val="20"/>
          <w:szCs w:val="20"/>
          <w:lang w:val="en-GB"/>
        </w:rPr>
        <w:t>to manage programmatic risk</w:t>
      </w:r>
      <w:r w:rsidR="00DE29EE">
        <w:rPr>
          <w:sz w:val="20"/>
          <w:szCs w:val="20"/>
          <w:lang w:val="en-GB"/>
        </w:rPr>
        <w:t>,</w:t>
      </w:r>
      <w:r w:rsidR="00C151E3" w:rsidRPr="00F37F96">
        <w:rPr>
          <w:sz w:val="20"/>
          <w:szCs w:val="20"/>
          <w:lang w:val="en-GB"/>
        </w:rPr>
        <w:t xml:space="preserve"> </w:t>
      </w:r>
      <w:r w:rsidR="00E30D61" w:rsidRPr="00F37F96">
        <w:rPr>
          <w:sz w:val="20"/>
          <w:szCs w:val="20"/>
          <w:lang w:val="en-GB"/>
        </w:rPr>
        <w:t xml:space="preserve">other implementation modalities </w:t>
      </w:r>
      <w:r w:rsidR="00DE29EE">
        <w:rPr>
          <w:sz w:val="20"/>
          <w:szCs w:val="20"/>
          <w:lang w:val="en-GB"/>
        </w:rPr>
        <w:t xml:space="preserve">also may be appropriate. These could </w:t>
      </w:r>
      <w:r w:rsidR="00E30D61" w:rsidRPr="00F37F96">
        <w:rPr>
          <w:sz w:val="20"/>
          <w:szCs w:val="20"/>
          <w:lang w:val="en-GB"/>
        </w:rPr>
        <w:t>includ</w:t>
      </w:r>
      <w:r w:rsidR="00DE29EE">
        <w:rPr>
          <w:sz w:val="20"/>
          <w:szCs w:val="20"/>
          <w:lang w:val="en-GB"/>
        </w:rPr>
        <w:t>e</w:t>
      </w:r>
      <w:r w:rsidR="00E30D61" w:rsidRPr="00F37F96">
        <w:rPr>
          <w:sz w:val="20"/>
          <w:szCs w:val="20"/>
          <w:lang w:val="en-GB"/>
        </w:rPr>
        <w:t xml:space="preserve"> </w:t>
      </w:r>
      <w:r w:rsidR="00C151E3" w:rsidRPr="00F37F96">
        <w:rPr>
          <w:sz w:val="20"/>
          <w:szCs w:val="20"/>
          <w:lang w:val="en-GB"/>
        </w:rPr>
        <w:t xml:space="preserve">direct </w:t>
      </w:r>
      <w:r w:rsidR="00DE29EE">
        <w:rPr>
          <w:sz w:val="20"/>
          <w:szCs w:val="20"/>
          <w:lang w:val="en-GB"/>
        </w:rPr>
        <w:t xml:space="preserve">implementation </w:t>
      </w:r>
      <w:r w:rsidR="0085206C" w:rsidRPr="00F37F96">
        <w:rPr>
          <w:sz w:val="20"/>
          <w:szCs w:val="20"/>
          <w:lang w:val="en-GB"/>
        </w:rPr>
        <w:t>or</w:t>
      </w:r>
      <w:r w:rsidR="0057471F">
        <w:rPr>
          <w:sz w:val="20"/>
          <w:szCs w:val="20"/>
          <w:lang w:val="en-GB"/>
        </w:rPr>
        <w:t xml:space="preserve"> </w:t>
      </w:r>
      <w:r w:rsidR="0085206C" w:rsidRPr="00F37F96">
        <w:rPr>
          <w:sz w:val="20"/>
          <w:szCs w:val="20"/>
          <w:lang w:val="en-GB"/>
        </w:rPr>
        <w:t>implementation</w:t>
      </w:r>
      <w:r w:rsidR="0057471F">
        <w:rPr>
          <w:sz w:val="20"/>
          <w:szCs w:val="20"/>
          <w:lang w:val="en-GB"/>
        </w:rPr>
        <w:t xml:space="preserve"> by non-governmental organizations</w:t>
      </w:r>
      <w:r w:rsidR="00E30D61" w:rsidRPr="00F37F96">
        <w:rPr>
          <w:sz w:val="20"/>
          <w:szCs w:val="20"/>
          <w:lang w:val="en-GB"/>
        </w:rPr>
        <w:t xml:space="preserve">, </w:t>
      </w:r>
      <w:r w:rsidR="00DE29EE">
        <w:rPr>
          <w:sz w:val="20"/>
          <w:szCs w:val="20"/>
          <w:lang w:val="en-GB"/>
        </w:rPr>
        <w:t>as well as</w:t>
      </w:r>
      <w:r w:rsidR="00DE29EE" w:rsidRPr="00F37F96">
        <w:rPr>
          <w:sz w:val="20"/>
          <w:szCs w:val="20"/>
          <w:lang w:val="en-GB"/>
        </w:rPr>
        <w:t xml:space="preserve"> </w:t>
      </w:r>
      <w:r w:rsidR="00E30D61" w:rsidRPr="00F37F96">
        <w:rPr>
          <w:sz w:val="20"/>
          <w:szCs w:val="20"/>
          <w:lang w:val="en-GB"/>
        </w:rPr>
        <w:t xml:space="preserve">collaboration with </w:t>
      </w:r>
      <w:r w:rsidR="00DE29EE">
        <w:rPr>
          <w:sz w:val="20"/>
          <w:szCs w:val="20"/>
          <w:lang w:val="en-GB"/>
        </w:rPr>
        <w:t xml:space="preserve">the </w:t>
      </w:r>
      <w:r w:rsidR="00E30D61" w:rsidRPr="00F37F96">
        <w:rPr>
          <w:sz w:val="20"/>
          <w:szCs w:val="20"/>
          <w:lang w:val="en-GB"/>
        </w:rPr>
        <w:t>private sector</w:t>
      </w:r>
      <w:r w:rsidR="0085206C" w:rsidRPr="00F37F96">
        <w:rPr>
          <w:sz w:val="20"/>
          <w:szCs w:val="20"/>
          <w:lang w:val="en-GB"/>
        </w:rPr>
        <w:t xml:space="preserve">. UNDP will continue to </w:t>
      </w:r>
      <w:r w:rsidR="00DE29EE">
        <w:rPr>
          <w:sz w:val="20"/>
          <w:szCs w:val="20"/>
          <w:lang w:val="en-GB"/>
        </w:rPr>
        <w:t>make use of</w:t>
      </w:r>
      <w:r w:rsidR="00DE29EE" w:rsidRPr="00F37F96">
        <w:rPr>
          <w:sz w:val="20"/>
          <w:szCs w:val="20"/>
          <w:lang w:val="en-GB"/>
        </w:rPr>
        <w:t xml:space="preserve"> </w:t>
      </w:r>
      <w:r w:rsidR="0085206C" w:rsidRPr="00F37F96">
        <w:rPr>
          <w:sz w:val="20"/>
          <w:szCs w:val="20"/>
          <w:lang w:val="en-GB"/>
        </w:rPr>
        <w:t>technical advis</w:t>
      </w:r>
      <w:r w:rsidR="00DE29EE">
        <w:rPr>
          <w:sz w:val="20"/>
          <w:szCs w:val="20"/>
          <w:lang w:val="en-GB"/>
        </w:rPr>
        <w:t>e</w:t>
      </w:r>
      <w:r w:rsidR="0085206C" w:rsidRPr="00F37F96">
        <w:rPr>
          <w:sz w:val="20"/>
          <w:szCs w:val="20"/>
          <w:lang w:val="en-GB"/>
        </w:rPr>
        <w:t>rs in ministries to provide advice and technical support</w:t>
      </w:r>
      <w:r w:rsidR="00B72C4E" w:rsidRPr="00F37F96">
        <w:rPr>
          <w:sz w:val="20"/>
          <w:szCs w:val="20"/>
          <w:lang w:val="en-GB"/>
        </w:rPr>
        <w:t>,</w:t>
      </w:r>
      <w:r w:rsidR="0085206C" w:rsidRPr="00F37F96">
        <w:rPr>
          <w:sz w:val="20"/>
          <w:szCs w:val="20"/>
          <w:lang w:val="en-GB"/>
        </w:rPr>
        <w:t xml:space="preserve"> </w:t>
      </w:r>
      <w:r w:rsidR="00B72C4E" w:rsidRPr="00F37F96">
        <w:rPr>
          <w:sz w:val="20"/>
          <w:szCs w:val="20"/>
          <w:lang w:val="en-GB"/>
        </w:rPr>
        <w:t xml:space="preserve">while </w:t>
      </w:r>
      <w:r w:rsidR="00DE29EE">
        <w:rPr>
          <w:sz w:val="20"/>
          <w:szCs w:val="20"/>
          <w:lang w:val="en-GB"/>
        </w:rPr>
        <w:t>c</w:t>
      </w:r>
      <w:r w:rsidR="0085206C" w:rsidRPr="00F37F96">
        <w:rPr>
          <w:sz w:val="20"/>
          <w:szCs w:val="20"/>
          <w:lang w:val="en-GB"/>
        </w:rPr>
        <w:t xml:space="preserve">ountry </w:t>
      </w:r>
      <w:r w:rsidR="00DE29EE">
        <w:rPr>
          <w:sz w:val="20"/>
          <w:szCs w:val="20"/>
          <w:lang w:val="en-GB"/>
        </w:rPr>
        <w:t>o</w:t>
      </w:r>
      <w:r w:rsidR="0085206C" w:rsidRPr="00F37F96">
        <w:rPr>
          <w:sz w:val="20"/>
          <w:szCs w:val="20"/>
          <w:lang w:val="en-GB"/>
        </w:rPr>
        <w:t xml:space="preserve">ffice staff </w:t>
      </w:r>
      <w:r w:rsidR="009979AB" w:rsidRPr="00F37F96">
        <w:rPr>
          <w:sz w:val="20"/>
          <w:szCs w:val="20"/>
          <w:lang w:val="en-GB"/>
        </w:rPr>
        <w:t xml:space="preserve">will </w:t>
      </w:r>
      <w:r w:rsidR="00B72C4E" w:rsidRPr="00F37F96">
        <w:rPr>
          <w:sz w:val="20"/>
          <w:szCs w:val="20"/>
          <w:lang w:val="en-GB"/>
        </w:rPr>
        <w:t>provide</w:t>
      </w:r>
      <w:r w:rsidR="0085206C" w:rsidRPr="00F37F96">
        <w:rPr>
          <w:sz w:val="20"/>
          <w:szCs w:val="20"/>
          <w:lang w:val="en-GB"/>
        </w:rPr>
        <w:t xml:space="preserve"> oversight, technical guidance and policy support.</w:t>
      </w:r>
    </w:p>
    <w:p w14:paraId="037ACC19" w14:textId="6E46CD43" w:rsidR="00E30D61" w:rsidRPr="000C4DE3" w:rsidRDefault="0085206C" w:rsidP="000C4DE3">
      <w:pPr>
        <w:pStyle w:val="ListParagraph"/>
        <w:numPr>
          <w:ilvl w:val="0"/>
          <w:numId w:val="35"/>
        </w:numPr>
        <w:tabs>
          <w:tab w:val="left" w:pos="630"/>
          <w:tab w:val="left" w:pos="1080"/>
          <w:tab w:val="left" w:pos="1170"/>
        </w:tabs>
        <w:spacing w:after="120"/>
        <w:ind w:left="720" w:right="-25" w:firstLine="0"/>
        <w:jc w:val="both"/>
        <w:rPr>
          <w:sz w:val="20"/>
          <w:szCs w:val="20"/>
          <w:lang w:val="en-GB"/>
        </w:rPr>
      </w:pPr>
      <w:r w:rsidRPr="00160420">
        <w:rPr>
          <w:sz w:val="20"/>
          <w:szCs w:val="20"/>
          <w:lang w:val="en-GB"/>
        </w:rPr>
        <w:t>The effectiveness of UNDP assistance depends on the sustained commitment of the Government to its national development objectives</w:t>
      </w:r>
      <w:r w:rsidR="00DE29EE">
        <w:rPr>
          <w:sz w:val="20"/>
          <w:szCs w:val="20"/>
          <w:lang w:val="en-GB"/>
        </w:rPr>
        <w:t>. It also depends on</w:t>
      </w:r>
      <w:r w:rsidR="00B97BA2" w:rsidRPr="00160420">
        <w:rPr>
          <w:sz w:val="20"/>
          <w:szCs w:val="20"/>
          <w:lang w:val="en-GB"/>
        </w:rPr>
        <w:t xml:space="preserve"> </w:t>
      </w:r>
      <w:r w:rsidRPr="00160420">
        <w:rPr>
          <w:sz w:val="20"/>
          <w:szCs w:val="20"/>
          <w:lang w:val="en-GB"/>
        </w:rPr>
        <w:t>continue</w:t>
      </w:r>
      <w:r w:rsidR="009D7708">
        <w:rPr>
          <w:sz w:val="20"/>
          <w:szCs w:val="20"/>
          <w:lang w:val="en-GB"/>
        </w:rPr>
        <w:t>d</w:t>
      </w:r>
      <w:r w:rsidRPr="00160420">
        <w:rPr>
          <w:sz w:val="20"/>
          <w:szCs w:val="20"/>
          <w:lang w:val="en-GB"/>
        </w:rPr>
        <w:t xml:space="preserve"> governance reforms, enforce</w:t>
      </w:r>
      <w:r w:rsidR="00DE29EE">
        <w:rPr>
          <w:sz w:val="20"/>
          <w:szCs w:val="20"/>
          <w:lang w:val="en-GB"/>
        </w:rPr>
        <w:t>ment of</w:t>
      </w:r>
      <w:r w:rsidRPr="00160420">
        <w:rPr>
          <w:sz w:val="20"/>
          <w:szCs w:val="20"/>
          <w:lang w:val="en-GB"/>
        </w:rPr>
        <w:t xml:space="preserve"> laws</w:t>
      </w:r>
      <w:r w:rsidR="00DE29EE">
        <w:rPr>
          <w:sz w:val="20"/>
          <w:szCs w:val="20"/>
          <w:lang w:val="en-GB"/>
        </w:rPr>
        <w:t>, fulfilment of</w:t>
      </w:r>
      <w:r w:rsidRPr="00160420">
        <w:rPr>
          <w:sz w:val="20"/>
          <w:szCs w:val="20"/>
          <w:lang w:val="en-GB"/>
        </w:rPr>
        <w:t xml:space="preserve"> international standards, dedicat</w:t>
      </w:r>
      <w:r w:rsidR="00DE29EE">
        <w:rPr>
          <w:sz w:val="20"/>
          <w:szCs w:val="20"/>
          <w:lang w:val="en-GB"/>
        </w:rPr>
        <w:t>ion of</w:t>
      </w:r>
      <w:r w:rsidRPr="00160420">
        <w:rPr>
          <w:sz w:val="20"/>
          <w:szCs w:val="20"/>
          <w:lang w:val="en-GB"/>
        </w:rPr>
        <w:t xml:space="preserve"> more resources to basic services, and creat</w:t>
      </w:r>
      <w:r w:rsidR="00DE29EE">
        <w:rPr>
          <w:sz w:val="20"/>
          <w:szCs w:val="20"/>
          <w:lang w:val="en-GB"/>
        </w:rPr>
        <w:t>ion of</w:t>
      </w:r>
      <w:r w:rsidRPr="00160420">
        <w:rPr>
          <w:sz w:val="20"/>
          <w:szCs w:val="20"/>
          <w:lang w:val="en-GB"/>
        </w:rPr>
        <w:t xml:space="preserve"> </w:t>
      </w:r>
      <w:r w:rsidR="00DE29EE">
        <w:rPr>
          <w:sz w:val="20"/>
          <w:szCs w:val="20"/>
          <w:lang w:val="en-GB"/>
        </w:rPr>
        <w:t>opportunities</w:t>
      </w:r>
      <w:r w:rsidR="00DE29EE" w:rsidRPr="00160420">
        <w:rPr>
          <w:sz w:val="20"/>
          <w:szCs w:val="20"/>
          <w:lang w:val="en-GB"/>
        </w:rPr>
        <w:t xml:space="preserve"> </w:t>
      </w:r>
      <w:r w:rsidRPr="00160420">
        <w:rPr>
          <w:sz w:val="20"/>
          <w:szCs w:val="20"/>
          <w:lang w:val="en-GB"/>
        </w:rPr>
        <w:t>for civil society</w:t>
      </w:r>
      <w:r w:rsidR="00DE29EE">
        <w:rPr>
          <w:sz w:val="20"/>
          <w:szCs w:val="20"/>
          <w:lang w:val="en-GB"/>
        </w:rPr>
        <w:t xml:space="preserve"> to participate</w:t>
      </w:r>
      <w:r w:rsidRPr="00160420">
        <w:rPr>
          <w:sz w:val="20"/>
          <w:szCs w:val="20"/>
          <w:lang w:val="en-GB"/>
        </w:rPr>
        <w:t xml:space="preserve"> in development planning.</w:t>
      </w:r>
    </w:p>
    <w:p w14:paraId="18F4845F" w14:textId="6024C0FB" w:rsidR="0085206C" w:rsidRPr="000C4DE3" w:rsidRDefault="008B04F0" w:rsidP="000C4DE3">
      <w:pPr>
        <w:pStyle w:val="ListParagraph"/>
        <w:numPr>
          <w:ilvl w:val="0"/>
          <w:numId w:val="37"/>
        </w:numPr>
        <w:tabs>
          <w:tab w:val="left" w:pos="630"/>
          <w:tab w:val="left" w:pos="1080"/>
          <w:tab w:val="left" w:pos="1170"/>
        </w:tabs>
        <w:spacing w:after="120"/>
        <w:ind w:left="720" w:right="-25" w:hanging="540"/>
        <w:jc w:val="both"/>
        <w:rPr>
          <w:b/>
          <w:lang w:val="en-GB"/>
        </w:rPr>
      </w:pPr>
      <w:r w:rsidRPr="000C4DE3">
        <w:rPr>
          <w:b/>
          <w:lang w:val="en-GB"/>
        </w:rPr>
        <w:t>Monitoring and e</w:t>
      </w:r>
      <w:r w:rsidR="0085206C" w:rsidRPr="000C4DE3">
        <w:rPr>
          <w:b/>
          <w:lang w:val="en-GB"/>
        </w:rPr>
        <w:t>valuation</w:t>
      </w:r>
    </w:p>
    <w:p w14:paraId="7786E735" w14:textId="5BCF6E82" w:rsidR="001959B2" w:rsidRPr="000C4DE3" w:rsidRDefault="008524FE" w:rsidP="000C4DE3">
      <w:pPr>
        <w:pStyle w:val="ListParagraph"/>
        <w:numPr>
          <w:ilvl w:val="0"/>
          <w:numId w:val="35"/>
        </w:numPr>
        <w:tabs>
          <w:tab w:val="left" w:pos="630"/>
          <w:tab w:val="left" w:pos="1080"/>
          <w:tab w:val="left" w:pos="1170"/>
        </w:tabs>
        <w:spacing w:after="120"/>
        <w:ind w:left="720" w:right="-25" w:firstLine="0"/>
        <w:jc w:val="both"/>
        <w:rPr>
          <w:sz w:val="20"/>
          <w:szCs w:val="20"/>
          <w:lang w:val="en-GB"/>
        </w:rPr>
      </w:pPr>
      <w:r w:rsidRPr="000C4DE3">
        <w:rPr>
          <w:sz w:val="20"/>
          <w:szCs w:val="20"/>
          <w:lang w:val="en-GB"/>
        </w:rPr>
        <w:t>C</w:t>
      </w:r>
      <w:r w:rsidR="001959B2" w:rsidRPr="000C4DE3">
        <w:rPr>
          <w:sz w:val="20"/>
          <w:szCs w:val="20"/>
          <w:lang w:val="en-GB"/>
        </w:rPr>
        <w:t xml:space="preserve">ountry programme monitoring will be coordinated within </w:t>
      </w:r>
      <w:r w:rsidRPr="000C4DE3">
        <w:rPr>
          <w:sz w:val="20"/>
          <w:szCs w:val="20"/>
          <w:lang w:val="en-GB"/>
        </w:rPr>
        <w:t>the framework of the NSEDP,</w:t>
      </w:r>
      <w:r w:rsidR="001959B2" w:rsidRPr="000C4DE3">
        <w:rPr>
          <w:sz w:val="20"/>
          <w:szCs w:val="20"/>
          <w:lang w:val="en-GB"/>
        </w:rPr>
        <w:t xml:space="preserve"> draw</w:t>
      </w:r>
      <w:r w:rsidRPr="000C4DE3">
        <w:rPr>
          <w:sz w:val="20"/>
          <w:szCs w:val="20"/>
          <w:lang w:val="en-GB"/>
        </w:rPr>
        <w:t>ing</w:t>
      </w:r>
      <w:r w:rsidR="001959B2" w:rsidRPr="000C4DE3">
        <w:rPr>
          <w:sz w:val="20"/>
          <w:szCs w:val="20"/>
          <w:lang w:val="en-GB"/>
        </w:rPr>
        <w:t xml:space="preserve"> on </w:t>
      </w:r>
      <w:r w:rsidRPr="000C4DE3">
        <w:rPr>
          <w:sz w:val="20"/>
          <w:szCs w:val="20"/>
          <w:lang w:val="en-GB"/>
        </w:rPr>
        <w:t>national monitoring systems.</w:t>
      </w:r>
      <w:r w:rsidR="001959B2" w:rsidRPr="000C4DE3">
        <w:rPr>
          <w:sz w:val="20"/>
          <w:szCs w:val="20"/>
          <w:lang w:val="en-GB"/>
        </w:rPr>
        <w:t xml:space="preserve"> </w:t>
      </w:r>
      <w:r w:rsidR="00663F17" w:rsidRPr="000C4DE3">
        <w:rPr>
          <w:sz w:val="20"/>
          <w:szCs w:val="20"/>
          <w:lang w:val="en-GB"/>
        </w:rPr>
        <w:t xml:space="preserve">Gaps in </w:t>
      </w:r>
      <w:r w:rsidR="001959B2" w:rsidRPr="000C4DE3">
        <w:rPr>
          <w:sz w:val="20"/>
          <w:szCs w:val="20"/>
          <w:lang w:val="en-GB"/>
        </w:rPr>
        <w:t>national statistic</w:t>
      </w:r>
      <w:r w:rsidR="008E2332" w:rsidRPr="000C4DE3">
        <w:rPr>
          <w:sz w:val="20"/>
          <w:szCs w:val="20"/>
          <w:lang w:val="en-GB"/>
        </w:rPr>
        <w:t>s</w:t>
      </w:r>
      <w:r w:rsidRPr="000C4DE3">
        <w:rPr>
          <w:sz w:val="20"/>
          <w:szCs w:val="20"/>
          <w:lang w:val="en-GB"/>
        </w:rPr>
        <w:t xml:space="preserve"> remain a key challenge</w:t>
      </w:r>
      <w:r w:rsidR="001959B2" w:rsidRPr="000C4DE3">
        <w:rPr>
          <w:sz w:val="20"/>
          <w:szCs w:val="20"/>
          <w:lang w:val="en-GB"/>
        </w:rPr>
        <w:t xml:space="preserve">. UNDP will therefore continue to strengthen national statistics systems, especially with respect to monitoring </w:t>
      </w:r>
      <w:r w:rsidRPr="000C4DE3">
        <w:rPr>
          <w:sz w:val="20"/>
          <w:szCs w:val="20"/>
          <w:lang w:val="en-GB"/>
        </w:rPr>
        <w:t xml:space="preserve">SDG </w:t>
      </w:r>
      <w:r w:rsidR="001959B2" w:rsidRPr="000C4DE3">
        <w:rPr>
          <w:sz w:val="20"/>
          <w:szCs w:val="20"/>
          <w:lang w:val="en-GB"/>
        </w:rPr>
        <w:t>achievement.</w:t>
      </w:r>
      <w:r w:rsidR="00A93C3F" w:rsidRPr="000C4DE3">
        <w:rPr>
          <w:sz w:val="20"/>
          <w:szCs w:val="20"/>
          <w:lang w:val="en-GB"/>
        </w:rPr>
        <w:t xml:space="preserve"> </w:t>
      </w:r>
    </w:p>
    <w:p w14:paraId="0D60CD06" w14:textId="0EE97D12" w:rsidR="007E5A8B" w:rsidRPr="000C4DE3" w:rsidRDefault="001959B2" w:rsidP="000C4DE3">
      <w:pPr>
        <w:pStyle w:val="ListParagraph"/>
        <w:numPr>
          <w:ilvl w:val="0"/>
          <w:numId w:val="35"/>
        </w:numPr>
        <w:tabs>
          <w:tab w:val="left" w:pos="630"/>
          <w:tab w:val="left" w:pos="1080"/>
          <w:tab w:val="left" w:pos="1170"/>
        </w:tabs>
        <w:spacing w:after="120"/>
        <w:ind w:left="720" w:right="-25" w:firstLine="0"/>
        <w:jc w:val="both"/>
        <w:rPr>
          <w:sz w:val="20"/>
          <w:szCs w:val="20"/>
          <w:lang w:val="en-GB"/>
        </w:rPr>
      </w:pPr>
      <w:r w:rsidRPr="000C4DE3">
        <w:rPr>
          <w:sz w:val="20"/>
          <w:szCs w:val="20"/>
          <w:lang w:val="en-GB"/>
        </w:rPr>
        <w:t xml:space="preserve">Performance and results will be monitored and evaluated at programme, outcome and output levels, in line with UNDP corporate monitoring and evaluation policies. Project assurance, including spot checks, will enhance internal oversight of implementing partners. All programming will be evaluated; in most cases this will involve a midterm and a terminal evaluation, as well as outcome evaluations and impact studies to ascertain the effect of interventions for targeted beneficiaries. </w:t>
      </w:r>
    </w:p>
    <w:p w14:paraId="55A620E4" w14:textId="3DBCEB6C" w:rsidR="004B4C07" w:rsidRPr="007E5A8B" w:rsidRDefault="00160420" w:rsidP="000C4DE3">
      <w:pPr>
        <w:pStyle w:val="ListParagraph"/>
        <w:numPr>
          <w:ilvl w:val="0"/>
          <w:numId w:val="35"/>
        </w:numPr>
        <w:tabs>
          <w:tab w:val="left" w:pos="630"/>
          <w:tab w:val="left" w:pos="1080"/>
          <w:tab w:val="left" w:pos="1170"/>
        </w:tabs>
        <w:spacing w:after="120"/>
        <w:ind w:left="720" w:right="-25" w:firstLine="0"/>
        <w:jc w:val="both"/>
        <w:rPr>
          <w:sz w:val="20"/>
          <w:szCs w:val="20"/>
          <w:lang w:val="en-GB"/>
        </w:rPr>
      </w:pPr>
      <w:r w:rsidRPr="000C4DE3">
        <w:rPr>
          <w:sz w:val="20"/>
          <w:szCs w:val="20"/>
          <w:lang w:val="en-GB"/>
        </w:rPr>
        <w:t>Theories of change will be developed for each project</w:t>
      </w:r>
      <w:r w:rsidR="008E2332" w:rsidRPr="000C4DE3">
        <w:rPr>
          <w:sz w:val="20"/>
          <w:szCs w:val="20"/>
          <w:lang w:val="en-GB"/>
        </w:rPr>
        <w:t>,</w:t>
      </w:r>
      <w:r w:rsidRPr="000C4DE3">
        <w:rPr>
          <w:sz w:val="20"/>
          <w:szCs w:val="20"/>
          <w:lang w:val="en-GB"/>
        </w:rPr>
        <w:t xml:space="preserve"> and causal linkages </w:t>
      </w:r>
      <w:r w:rsidR="008E2332" w:rsidRPr="000C4DE3">
        <w:rPr>
          <w:sz w:val="20"/>
          <w:szCs w:val="20"/>
          <w:lang w:val="en-GB"/>
        </w:rPr>
        <w:t xml:space="preserve">will be </w:t>
      </w:r>
      <w:r w:rsidRPr="000C4DE3">
        <w:rPr>
          <w:sz w:val="20"/>
          <w:szCs w:val="20"/>
          <w:lang w:val="en-GB"/>
        </w:rPr>
        <w:t xml:space="preserve">established to overall outcomes with an emphasis on sustainability of programme results. </w:t>
      </w:r>
      <w:r w:rsidR="004B216E" w:rsidRPr="000C4DE3">
        <w:rPr>
          <w:sz w:val="20"/>
          <w:szCs w:val="20"/>
          <w:lang w:val="en-GB"/>
        </w:rPr>
        <w:t>Priority will be given to</w:t>
      </w:r>
      <w:r w:rsidR="0085206C" w:rsidRPr="000C4DE3">
        <w:rPr>
          <w:sz w:val="20"/>
          <w:szCs w:val="20"/>
          <w:lang w:val="en-GB"/>
        </w:rPr>
        <w:t xml:space="preserve"> improv</w:t>
      </w:r>
      <w:r w:rsidR="004B216E" w:rsidRPr="000C4DE3">
        <w:rPr>
          <w:sz w:val="20"/>
          <w:szCs w:val="20"/>
          <w:lang w:val="en-GB"/>
        </w:rPr>
        <w:t>ing</w:t>
      </w:r>
      <w:r w:rsidR="00A93F50" w:rsidRPr="000C4DE3">
        <w:rPr>
          <w:sz w:val="20"/>
          <w:szCs w:val="20"/>
          <w:lang w:val="en-GB"/>
        </w:rPr>
        <w:t xml:space="preserve"> tracking of results, analysis of evidence for informed programming, and reporting on performance and lessons to facilitate learning and support accountability. </w:t>
      </w:r>
      <w:r w:rsidR="003A08B1" w:rsidRPr="000C4DE3">
        <w:rPr>
          <w:sz w:val="20"/>
          <w:szCs w:val="20"/>
          <w:lang w:val="en-GB"/>
        </w:rPr>
        <w:t>UNDP will analyse risks and implement mitigation strategies.</w:t>
      </w:r>
      <w:r w:rsidR="004B216E" w:rsidRPr="000C4DE3">
        <w:rPr>
          <w:sz w:val="20"/>
          <w:szCs w:val="20"/>
          <w:lang w:val="en-GB"/>
        </w:rPr>
        <w:t xml:space="preserve"> The UNDP Gender Marker will be used to monitor programme expenditures and improve planning and decision-making to ensure gender equality is well integrated into programmes. </w:t>
      </w:r>
      <w:r w:rsidR="008E2332" w:rsidRPr="000C4DE3">
        <w:rPr>
          <w:sz w:val="20"/>
          <w:szCs w:val="20"/>
          <w:lang w:val="en-GB"/>
        </w:rPr>
        <w:t xml:space="preserve">Efforts will be made to </w:t>
      </w:r>
      <w:r w:rsidR="004B216E" w:rsidRPr="000C4DE3">
        <w:rPr>
          <w:sz w:val="20"/>
          <w:szCs w:val="20"/>
          <w:lang w:val="en-GB"/>
        </w:rPr>
        <w:t>disaggregate</w:t>
      </w:r>
      <w:r w:rsidR="008E2332" w:rsidRPr="000C4DE3">
        <w:rPr>
          <w:sz w:val="20"/>
          <w:szCs w:val="20"/>
          <w:lang w:val="en-GB"/>
        </w:rPr>
        <w:t xml:space="preserve"> </w:t>
      </w:r>
      <w:r w:rsidR="004B216E" w:rsidRPr="000C4DE3">
        <w:rPr>
          <w:sz w:val="20"/>
          <w:szCs w:val="20"/>
          <w:lang w:val="en-GB"/>
        </w:rPr>
        <w:t>d</w:t>
      </w:r>
      <w:r w:rsidR="008E2332" w:rsidRPr="000C4DE3">
        <w:rPr>
          <w:sz w:val="20"/>
          <w:szCs w:val="20"/>
          <w:lang w:val="en-GB"/>
        </w:rPr>
        <w:t>ata</w:t>
      </w:r>
      <w:r w:rsidR="004B216E" w:rsidRPr="000C4DE3">
        <w:rPr>
          <w:sz w:val="20"/>
          <w:szCs w:val="20"/>
          <w:lang w:val="en-GB"/>
        </w:rPr>
        <w:t xml:space="preserve"> by gender, age and vulnerability.</w:t>
      </w:r>
      <w:r w:rsidR="008B04F0" w:rsidRPr="000C4DE3">
        <w:rPr>
          <w:sz w:val="20"/>
          <w:szCs w:val="20"/>
          <w:lang w:val="en-GB"/>
        </w:rPr>
        <w:t xml:space="preserve"> </w:t>
      </w:r>
    </w:p>
    <w:p w14:paraId="6148B021" w14:textId="77777777" w:rsidR="0085206C" w:rsidRPr="00160420" w:rsidRDefault="0085206C" w:rsidP="00160420">
      <w:pPr>
        <w:spacing w:before="120" w:after="240"/>
        <w:ind w:left="1260"/>
        <w:jc w:val="both"/>
        <w:rPr>
          <w:sz w:val="20"/>
          <w:szCs w:val="20"/>
        </w:rPr>
        <w:sectPr w:rsidR="0085206C" w:rsidRPr="00160420" w:rsidSect="00DF196B">
          <w:headerReference w:type="first" r:id="rId15"/>
          <w:footerReference w:type="first" r:id="rId16"/>
          <w:pgSz w:w="12240" w:h="15840"/>
          <w:pgMar w:top="1166" w:right="2430" w:bottom="1440" w:left="1195" w:header="720" w:footer="720" w:gutter="0"/>
          <w:cols w:space="720"/>
          <w:titlePg/>
          <w:docGrid w:linePitch="326"/>
        </w:sectPr>
      </w:pPr>
      <w:r w:rsidRPr="00D763E8">
        <w:rPr>
          <w:sz w:val="20"/>
          <w:szCs w:val="20"/>
          <w:lang w:val="en-GB"/>
        </w:rPr>
        <w:t xml:space="preserve">  </w:t>
      </w:r>
      <w:r w:rsidR="003B0082">
        <w:rPr>
          <w:sz w:val="20"/>
          <w:szCs w:val="20"/>
        </w:rPr>
        <w:t xml:space="preserve"> </w:t>
      </w:r>
    </w:p>
    <w:p w14:paraId="3C99D202" w14:textId="50C27712" w:rsidR="00160420" w:rsidRDefault="003674B8" w:rsidP="00AB3CD7">
      <w:pPr>
        <w:tabs>
          <w:tab w:val="left" w:pos="5610"/>
        </w:tabs>
        <w:contextualSpacing/>
        <w:rPr>
          <w:b/>
          <w:iCs/>
          <w:color w:val="000000"/>
          <w:lang w:val="en-GB"/>
        </w:rPr>
      </w:pPr>
      <w:r w:rsidRPr="00AB3CD7">
        <w:rPr>
          <w:b/>
          <w:bCs/>
          <w:lang w:val="en-GB"/>
        </w:rPr>
        <w:lastRenderedPageBreak/>
        <w:t xml:space="preserve">Annex. Results and resources framework for </w:t>
      </w:r>
      <w:r w:rsidR="00160420" w:rsidRPr="00AB3CD7">
        <w:rPr>
          <w:b/>
          <w:iCs/>
          <w:color w:val="000000"/>
          <w:lang w:val="en-GB"/>
        </w:rPr>
        <w:t>Lao P</w:t>
      </w:r>
      <w:r w:rsidR="00F22C09" w:rsidRPr="00AB3CD7">
        <w:rPr>
          <w:b/>
          <w:iCs/>
          <w:color w:val="000000"/>
          <w:lang w:val="en-GB"/>
        </w:rPr>
        <w:t>eople’s Democratic Republic</w:t>
      </w:r>
      <w:r w:rsidR="00160420" w:rsidRPr="00AB3CD7">
        <w:rPr>
          <w:b/>
          <w:iCs/>
          <w:color w:val="000000"/>
          <w:lang w:val="en-GB"/>
        </w:rPr>
        <w:t xml:space="preserve"> (2017-2021)</w:t>
      </w:r>
    </w:p>
    <w:p w14:paraId="5686EA04" w14:textId="77777777" w:rsidR="00AB3CD7" w:rsidRPr="00AB3CD7" w:rsidRDefault="00AB3CD7" w:rsidP="00AB3CD7">
      <w:pPr>
        <w:tabs>
          <w:tab w:val="left" w:pos="5610"/>
        </w:tabs>
        <w:contextualSpacing/>
        <w:rPr>
          <w:bCs/>
          <w:sz w:val="16"/>
          <w:szCs w:val="16"/>
          <w:lang w:val="en-GB"/>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22"/>
        <w:gridCol w:w="2764"/>
        <w:gridCol w:w="4768"/>
        <w:gridCol w:w="1891"/>
        <w:gridCol w:w="1619"/>
      </w:tblGrid>
      <w:tr w:rsidR="00AE178A" w:rsidRPr="00773B08" w14:paraId="32CAF9F7" w14:textId="77777777" w:rsidTr="003674B8">
        <w:tc>
          <w:tcPr>
            <w:tcW w:w="5000" w:type="pct"/>
            <w:gridSpan w:val="5"/>
            <w:shd w:val="clear" w:color="auto" w:fill="auto"/>
            <w:tcMar>
              <w:top w:w="72" w:type="dxa"/>
              <w:left w:w="144" w:type="dxa"/>
              <w:bottom w:w="72" w:type="dxa"/>
              <w:right w:w="144" w:type="dxa"/>
            </w:tcMar>
          </w:tcPr>
          <w:p w14:paraId="741A5F67" w14:textId="77777777" w:rsidR="00AE178A" w:rsidRPr="0088315A" w:rsidRDefault="00AE178A" w:rsidP="00866519">
            <w:pPr>
              <w:spacing w:before="60" w:after="60"/>
              <w:rPr>
                <w:b/>
                <w:bCs/>
                <w:color w:val="000000"/>
                <w:sz w:val="16"/>
                <w:szCs w:val="16"/>
              </w:rPr>
            </w:pPr>
            <w:r w:rsidRPr="0088315A">
              <w:rPr>
                <w:b/>
                <w:bCs/>
                <w:color w:val="000000"/>
                <w:sz w:val="16"/>
                <w:szCs w:val="16"/>
                <w:lang w:val="en-GB"/>
              </w:rPr>
              <w:t>NSEDP OUTCOME</w:t>
            </w:r>
            <w:r w:rsidR="006E5381">
              <w:rPr>
                <w:b/>
                <w:bCs/>
                <w:color w:val="000000"/>
                <w:sz w:val="16"/>
                <w:szCs w:val="16"/>
                <w:lang w:val="en-GB"/>
              </w:rPr>
              <w:t xml:space="preserve"> </w:t>
            </w:r>
            <w:r w:rsidRPr="0088315A">
              <w:rPr>
                <w:b/>
                <w:bCs/>
                <w:color w:val="000000"/>
                <w:sz w:val="16"/>
                <w:szCs w:val="16"/>
                <w:lang w:val="en-GB"/>
              </w:rPr>
              <w:t xml:space="preserve">#1: </w:t>
            </w:r>
            <w:r w:rsidRPr="0088315A">
              <w:rPr>
                <w:b/>
                <w:bCs/>
                <w:color w:val="000000"/>
                <w:sz w:val="16"/>
                <w:szCs w:val="16"/>
              </w:rPr>
              <w:t>Continued, firm and inclusive growth by consolidating strong economic foundations and reducing economic vulnerability</w:t>
            </w:r>
            <w:r w:rsidR="008E2332" w:rsidRPr="0088315A">
              <w:rPr>
                <w:b/>
                <w:bCs/>
                <w:color w:val="000000"/>
                <w:sz w:val="16"/>
                <w:szCs w:val="16"/>
              </w:rPr>
              <w:t>.</w:t>
            </w:r>
          </w:p>
        </w:tc>
      </w:tr>
      <w:tr w:rsidR="00AE178A" w:rsidRPr="00773B08" w14:paraId="62E4D7DE" w14:textId="77777777" w:rsidTr="003674B8">
        <w:tc>
          <w:tcPr>
            <w:tcW w:w="5000" w:type="pct"/>
            <w:gridSpan w:val="5"/>
            <w:shd w:val="clear" w:color="auto" w:fill="auto"/>
            <w:tcMar>
              <w:top w:w="72" w:type="dxa"/>
              <w:left w:w="144" w:type="dxa"/>
              <w:bottom w:w="72" w:type="dxa"/>
              <w:right w:w="144" w:type="dxa"/>
            </w:tcMar>
          </w:tcPr>
          <w:p w14:paraId="2FE442D6" w14:textId="682F2F36" w:rsidR="00AE178A" w:rsidRPr="00040BB8" w:rsidRDefault="00AE178A" w:rsidP="00AE2EC3">
            <w:pPr>
              <w:spacing w:before="60" w:after="60"/>
              <w:rPr>
                <w:sz w:val="16"/>
                <w:szCs w:val="16"/>
                <w:lang w:val="en-GB"/>
              </w:rPr>
            </w:pPr>
            <w:r w:rsidRPr="005B5EBD">
              <w:rPr>
                <w:b/>
                <w:bCs/>
                <w:sz w:val="16"/>
                <w:szCs w:val="16"/>
                <w:lang w:val="en-GB"/>
              </w:rPr>
              <w:t>CPD OUTCOME #1</w:t>
            </w:r>
            <w:r w:rsidR="008E2332">
              <w:rPr>
                <w:b/>
                <w:bCs/>
                <w:sz w:val="16"/>
                <w:szCs w:val="16"/>
                <w:lang w:val="en-GB"/>
              </w:rPr>
              <w:t xml:space="preserve"> </w:t>
            </w:r>
            <w:r w:rsidRPr="005B5EBD">
              <w:rPr>
                <w:b/>
                <w:bCs/>
                <w:sz w:val="16"/>
                <w:szCs w:val="16"/>
                <w:lang w:val="en-GB"/>
              </w:rPr>
              <w:t xml:space="preserve">/ </w:t>
            </w:r>
            <w:r w:rsidR="00E74539">
              <w:rPr>
                <w:b/>
                <w:bCs/>
                <w:sz w:val="16"/>
                <w:szCs w:val="16"/>
                <w:lang w:val="en-GB"/>
              </w:rPr>
              <w:t>U</w:t>
            </w:r>
            <w:r w:rsidR="00AE2EC3">
              <w:rPr>
                <w:b/>
                <w:bCs/>
                <w:sz w:val="16"/>
                <w:szCs w:val="16"/>
                <w:lang w:val="en-GB"/>
              </w:rPr>
              <w:t>NITED NATIONS PARTNERSHIP FRAMEWORK</w:t>
            </w:r>
            <w:r w:rsidR="00E74539">
              <w:rPr>
                <w:b/>
                <w:bCs/>
                <w:sz w:val="16"/>
                <w:szCs w:val="16"/>
                <w:lang w:val="en-GB"/>
              </w:rPr>
              <w:t xml:space="preserve"> (</w:t>
            </w:r>
            <w:r w:rsidRPr="00040BB8">
              <w:rPr>
                <w:b/>
                <w:bCs/>
                <w:sz w:val="16"/>
                <w:szCs w:val="16"/>
                <w:lang w:val="en-GB"/>
              </w:rPr>
              <w:t>UNPF</w:t>
            </w:r>
            <w:r w:rsidR="00E74539">
              <w:rPr>
                <w:b/>
                <w:bCs/>
                <w:sz w:val="16"/>
                <w:szCs w:val="16"/>
                <w:lang w:val="en-GB"/>
              </w:rPr>
              <w:t>)</w:t>
            </w:r>
            <w:r w:rsidRPr="00040BB8">
              <w:rPr>
                <w:b/>
                <w:bCs/>
                <w:sz w:val="16"/>
                <w:szCs w:val="16"/>
                <w:lang w:val="en-GB"/>
              </w:rPr>
              <w:t xml:space="preserve"> OUTCOME #1: All women and men have increased opportunities for decent livelihoods and jobs</w:t>
            </w:r>
            <w:r w:rsidR="00D86A6B">
              <w:rPr>
                <w:b/>
                <w:bCs/>
                <w:sz w:val="16"/>
                <w:szCs w:val="16"/>
                <w:lang w:val="en-GB"/>
              </w:rPr>
              <w:t>.</w:t>
            </w:r>
          </w:p>
        </w:tc>
      </w:tr>
      <w:tr w:rsidR="002E6330" w:rsidRPr="00773B08" w14:paraId="57E11DDF" w14:textId="77777777" w:rsidTr="003674B8">
        <w:tc>
          <w:tcPr>
            <w:tcW w:w="5000" w:type="pct"/>
            <w:gridSpan w:val="5"/>
            <w:shd w:val="clear" w:color="auto" w:fill="auto"/>
            <w:tcMar>
              <w:top w:w="72" w:type="dxa"/>
              <w:left w:w="144" w:type="dxa"/>
              <w:bottom w:w="72" w:type="dxa"/>
              <w:right w:w="144" w:type="dxa"/>
            </w:tcMar>
          </w:tcPr>
          <w:p w14:paraId="003A4E79" w14:textId="29123502" w:rsidR="002E6330" w:rsidRPr="00773B08" w:rsidRDefault="002E6330" w:rsidP="00D86A6B">
            <w:pPr>
              <w:spacing w:before="60" w:after="60"/>
              <w:rPr>
                <w:b/>
                <w:bCs/>
                <w:sz w:val="16"/>
                <w:szCs w:val="16"/>
                <w:lang w:val="en-GB"/>
              </w:rPr>
            </w:pPr>
            <w:r>
              <w:rPr>
                <w:b/>
                <w:bCs/>
                <w:sz w:val="16"/>
                <w:szCs w:val="16"/>
                <w:lang w:val="en-GB" w:eastAsia="en-GB"/>
              </w:rPr>
              <w:t>R</w:t>
            </w:r>
            <w:r w:rsidR="00D86A6B">
              <w:rPr>
                <w:b/>
                <w:bCs/>
                <w:sz w:val="16"/>
                <w:szCs w:val="16"/>
                <w:lang w:val="en-GB" w:eastAsia="en-GB"/>
              </w:rPr>
              <w:t>ELATED STRATEGIC PLAN</w:t>
            </w:r>
            <w:r w:rsidRPr="00773B08">
              <w:rPr>
                <w:b/>
                <w:bCs/>
                <w:sz w:val="16"/>
                <w:szCs w:val="16"/>
                <w:lang w:val="en-GB" w:eastAsia="en-GB"/>
              </w:rPr>
              <w:t xml:space="preserve"> OUTCOME</w:t>
            </w:r>
            <w:r w:rsidR="009D7708">
              <w:rPr>
                <w:b/>
                <w:bCs/>
                <w:sz w:val="16"/>
                <w:szCs w:val="16"/>
                <w:lang w:val="en-GB" w:eastAsia="en-GB"/>
              </w:rPr>
              <w:t>,</w:t>
            </w:r>
            <w:r w:rsidRPr="00773B08">
              <w:rPr>
                <w:b/>
                <w:bCs/>
                <w:sz w:val="16"/>
                <w:szCs w:val="16"/>
                <w:lang w:val="en-GB" w:eastAsia="en-GB"/>
              </w:rPr>
              <w:t xml:space="preserve"> #1: </w:t>
            </w:r>
            <w:r w:rsidRPr="00773B08">
              <w:rPr>
                <w:b/>
                <w:bCs/>
                <w:sz w:val="16"/>
                <w:szCs w:val="16"/>
                <w:lang w:val="en-GB"/>
              </w:rPr>
              <w:t xml:space="preserve">Growth and </w:t>
            </w:r>
            <w:r>
              <w:rPr>
                <w:b/>
                <w:bCs/>
                <w:sz w:val="16"/>
                <w:szCs w:val="16"/>
                <w:lang w:val="en-GB"/>
              </w:rPr>
              <w:t>d</w:t>
            </w:r>
            <w:r w:rsidRPr="00773B08">
              <w:rPr>
                <w:b/>
                <w:bCs/>
                <w:sz w:val="16"/>
                <w:szCs w:val="16"/>
                <w:lang w:val="en-GB"/>
              </w:rPr>
              <w:t>evelopment are inclusive and sustainable, incorporating productive capacities that create employment and liveli</w:t>
            </w:r>
            <w:r>
              <w:rPr>
                <w:b/>
                <w:bCs/>
                <w:sz w:val="16"/>
                <w:szCs w:val="16"/>
                <w:lang w:val="en-GB"/>
              </w:rPr>
              <w:t>hoods for poor and excluded</w:t>
            </w:r>
            <w:r w:rsidR="00D86A6B">
              <w:rPr>
                <w:b/>
                <w:bCs/>
                <w:sz w:val="16"/>
                <w:szCs w:val="16"/>
                <w:lang w:val="en-GB"/>
              </w:rPr>
              <w:t xml:space="preserve"> people.</w:t>
            </w:r>
          </w:p>
        </w:tc>
      </w:tr>
      <w:tr w:rsidR="00AE178A" w:rsidRPr="00773B08" w14:paraId="2BBB20FA" w14:textId="77777777" w:rsidTr="003674B8">
        <w:tc>
          <w:tcPr>
            <w:tcW w:w="989" w:type="pct"/>
            <w:shd w:val="clear" w:color="auto" w:fill="auto"/>
            <w:tcMar>
              <w:top w:w="72" w:type="dxa"/>
              <w:left w:w="144" w:type="dxa"/>
              <w:bottom w:w="72" w:type="dxa"/>
              <w:right w:w="144" w:type="dxa"/>
            </w:tcMar>
            <w:vAlign w:val="center"/>
          </w:tcPr>
          <w:p w14:paraId="7243CA67" w14:textId="77777777" w:rsidR="00AE178A" w:rsidRPr="00773B08" w:rsidRDefault="00AE178A" w:rsidP="00D86A6B">
            <w:pPr>
              <w:spacing w:before="40" w:after="40"/>
              <w:jc w:val="center"/>
              <w:rPr>
                <w:sz w:val="16"/>
                <w:szCs w:val="16"/>
                <w:lang w:val="en-GB"/>
              </w:rPr>
            </w:pPr>
            <w:r w:rsidRPr="00773B08">
              <w:rPr>
                <w:b/>
                <w:bCs/>
                <w:sz w:val="16"/>
                <w:szCs w:val="16"/>
                <w:lang w:val="en-GB"/>
              </w:rPr>
              <w:t>UNPF OUTCOME INDICATOR(S), BASELINES, TARGET(S)</w:t>
            </w:r>
          </w:p>
        </w:tc>
        <w:tc>
          <w:tcPr>
            <w:tcW w:w="1004" w:type="pct"/>
            <w:shd w:val="clear" w:color="auto" w:fill="auto"/>
            <w:vAlign w:val="center"/>
          </w:tcPr>
          <w:p w14:paraId="2DB8CA34" w14:textId="3C4A29DC" w:rsidR="00AE178A" w:rsidRPr="00773B08" w:rsidRDefault="00AE178A" w:rsidP="0088315A">
            <w:pPr>
              <w:spacing w:before="40" w:after="40"/>
              <w:jc w:val="center"/>
              <w:rPr>
                <w:b/>
                <w:sz w:val="16"/>
                <w:szCs w:val="16"/>
                <w:lang w:val="en-GB"/>
              </w:rPr>
            </w:pPr>
            <w:r w:rsidRPr="00773B08">
              <w:rPr>
                <w:b/>
                <w:bCs/>
                <w:sz w:val="16"/>
                <w:szCs w:val="16"/>
                <w:lang w:val="en-GB"/>
              </w:rPr>
              <w:t>D</w:t>
            </w:r>
            <w:r w:rsidR="0088315A">
              <w:rPr>
                <w:b/>
                <w:bCs/>
                <w:sz w:val="16"/>
                <w:szCs w:val="16"/>
                <w:lang w:val="en-GB"/>
              </w:rPr>
              <w:t>ATA SOURCE, FREQUENCY OF DATA COLLECTION AND RESPONSIBILITIES</w:t>
            </w:r>
          </w:p>
        </w:tc>
        <w:tc>
          <w:tcPr>
            <w:tcW w:w="1732" w:type="pct"/>
            <w:shd w:val="clear" w:color="auto" w:fill="auto"/>
            <w:tcMar>
              <w:top w:w="72" w:type="dxa"/>
              <w:left w:w="144" w:type="dxa"/>
              <w:bottom w:w="72" w:type="dxa"/>
              <w:right w:w="144" w:type="dxa"/>
            </w:tcMar>
            <w:vAlign w:val="center"/>
          </w:tcPr>
          <w:p w14:paraId="2531FF3D" w14:textId="77777777" w:rsidR="00AE178A" w:rsidRPr="00773B08" w:rsidRDefault="00AE178A" w:rsidP="00866519">
            <w:pPr>
              <w:spacing w:before="40" w:after="40"/>
              <w:jc w:val="center"/>
              <w:rPr>
                <w:sz w:val="16"/>
                <w:szCs w:val="16"/>
                <w:lang w:val="en-GB"/>
              </w:rPr>
            </w:pPr>
            <w:r w:rsidRPr="00773B08">
              <w:rPr>
                <w:b/>
                <w:bCs/>
                <w:sz w:val="16"/>
                <w:szCs w:val="16"/>
                <w:lang w:val="en-GB"/>
              </w:rPr>
              <w:t xml:space="preserve">INDICATIVE COUNTRY PROGRAMME OUTPUTS </w:t>
            </w:r>
          </w:p>
        </w:tc>
        <w:tc>
          <w:tcPr>
            <w:tcW w:w="687" w:type="pct"/>
            <w:shd w:val="clear" w:color="auto" w:fill="auto"/>
            <w:vAlign w:val="center"/>
          </w:tcPr>
          <w:p w14:paraId="0A19928B" w14:textId="77777777" w:rsidR="00AE178A" w:rsidRPr="00773B08" w:rsidRDefault="00AE178A" w:rsidP="00866519">
            <w:pPr>
              <w:spacing w:before="40" w:after="40"/>
              <w:jc w:val="center"/>
              <w:rPr>
                <w:b/>
                <w:bCs/>
                <w:sz w:val="16"/>
                <w:szCs w:val="16"/>
                <w:lang w:val="en-GB"/>
              </w:rPr>
            </w:pPr>
            <w:r w:rsidRPr="00773B08">
              <w:rPr>
                <w:b/>
                <w:bCs/>
                <w:sz w:val="16"/>
                <w:szCs w:val="16"/>
                <w:lang w:val="en-GB"/>
              </w:rPr>
              <w:t>MAJOR PARTNERS / PARTNERSHIPS</w:t>
            </w:r>
            <w:r>
              <w:rPr>
                <w:b/>
                <w:bCs/>
                <w:sz w:val="16"/>
                <w:szCs w:val="16"/>
                <w:lang w:val="en-GB"/>
              </w:rPr>
              <w:t xml:space="preserve"> </w:t>
            </w:r>
            <w:r w:rsidRPr="00773B08">
              <w:rPr>
                <w:b/>
                <w:bCs/>
                <w:sz w:val="16"/>
                <w:szCs w:val="16"/>
                <w:lang w:val="en-GB"/>
              </w:rPr>
              <w:t>FRAMEWORKS</w:t>
            </w:r>
          </w:p>
        </w:tc>
        <w:tc>
          <w:tcPr>
            <w:tcW w:w="588" w:type="pct"/>
            <w:shd w:val="clear" w:color="auto" w:fill="auto"/>
            <w:tcMar>
              <w:top w:w="15" w:type="dxa"/>
              <w:left w:w="108" w:type="dxa"/>
              <w:bottom w:w="0" w:type="dxa"/>
              <w:right w:w="108" w:type="dxa"/>
            </w:tcMar>
            <w:vAlign w:val="center"/>
          </w:tcPr>
          <w:p w14:paraId="121787A3" w14:textId="77777777" w:rsidR="00AE178A" w:rsidRPr="00773B08" w:rsidRDefault="00AE178A" w:rsidP="00866519">
            <w:pPr>
              <w:spacing w:before="40" w:after="40"/>
              <w:jc w:val="center"/>
              <w:rPr>
                <w:i/>
                <w:sz w:val="16"/>
                <w:szCs w:val="16"/>
                <w:lang w:val="en-GB"/>
              </w:rPr>
            </w:pPr>
            <w:r w:rsidRPr="00773B08">
              <w:rPr>
                <w:b/>
                <w:bCs/>
                <w:sz w:val="16"/>
                <w:szCs w:val="16"/>
                <w:lang w:val="en-GB"/>
              </w:rPr>
              <w:t>INDICATIVE RESOURCES BY OUTCOME (US$)</w:t>
            </w:r>
          </w:p>
        </w:tc>
      </w:tr>
      <w:tr w:rsidR="00AE178A" w:rsidRPr="00773B08" w14:paraId="1F03A4F0" w14:textId="77777777" w:rsidTr="003674B8">
        <w:tc>
          <w:tcPr>
            <w:tcW w:w="989" w:type="pct"/>
            <w:vMerge w:val="restart"/>
            <w:tcMar>
              <w:top w:w="72" w:type="dxa"/>
              <w:left w:w="144" w:type="dxa"/>
              <w:bottom w:w="72" w:type="dxa"/>
              <w:right w:w="144" w:type="dxa"/>
            </w:tcMar>
          </w:tcPr>
          <w:p w14:paraId="44ECE977" w14:textId="6925D17E" w:rsidR="00AE178A" w:rsidRPr="004D2028" w:rsidRDefault="00AE178A" w:rsidP="00866519">
            <w:pPr>
              <w:spacing w:before="60" w:after="120"/>
              <w:rPr>
                <w:b/>
                <w:i/>
                <w:sz w:val="16"/>
                <w:szCs w:val="18"/>
                <w:lang w:val="en-GB"/>
              </w:rPr>
            </w:pPr>
            <w:r w:rsidRPr="004D2028">
              <w:rPr>
                <w:b/>
                <w:bCs/>
                <w:sz w:val="16"/>
                <w:szCs w:val="16"/>
                <w:lang w:val="en-GB"/>
              </w:rPr>
              <w:t>1.1</w:t>
            </w:r>
            <w:r w:rsidRPr="004D2028">
              <w:rPr>
                <w:b/>
                <w:sz w:val="16"/>
                <w:szCs w:val="16"/>
                <w:lang w:val="en-GB"/>
              </w:rPr>
              <w:t>.</w:t>
            </w:r>
            <w:r w:rsidRPr="004D2028">
              <w:rPr>
                <w:sz w:val="16"/>
                <w:szCs w:val="16"/>
                <w:lang w:val="en-GB"/>
              </w:rPr>
              <w:t xml:space="preserve"> </w:t>
            </w:r>
            <w:r w:rsidRPr="004D2028">
              <w:rPr>
                <w:b/>
                <w:sz w:val="16"/>
                <w:szCs w:val="16"/>
                <w:lang w:val="en-GB"/>
              </w:rPr>
              <w:t xml:space="preserve">Percentage of population living below the national poverty line </w:t>
            </w:r>
          </w:p>
          <w:p w14:paraId="4FC5617B" w14:textId="77777777" w:rsidR="00AE178A" w:rsidRPr="004D2028" w:rsidRDefault="00AE178A" w:rsidP="00866519">
            <w:pPr>
              <w:spacing w:before="60" w:after="60"/>
              <w:rPr>
                <w:bCs/>
                <w:sz w:val="16"/>
                <w:szCs w:val="18"/>
                <w:lang w:val="en-GB"/>
              </w:rPr>
            </w:pPr>
            <w:r w:rsidRPr="004D2028">
              <w:rPr>
                <w:b/>
                <w:bCs/>
                <w:sz w:val="16"/>
                <w:szCs w:val="16"/>
                <w:lang w:val="en-GB"/>
              </w:rPr>
              <w:t>Baseline</w:t>
            </w:r>
            <w:r w:rsidRPr="006722D1">
              <w:rPr>
                <w:b/>
                <w:bCs/>
                <w:sz w:val="16"/>
                <w:szCs w:val="16"/>
                <w:lang w:val="en-GB"/>
              </w:rPr>
              <w:t>:</w:t>
            </w:r>
            <w:r w:rsidRPr="004D2028">
              <w:rPr>
                <w:sz w:val="16"/>
                <w:szCs w:val="16"/>
                <w:lang w:val="en-GB"/>
              </w:rPr>
              <w:t xml:space="preserve"> 23.2% (2012</w:t>
            </w:r>
            <w:r w:rsidR="00CE7B00">
              <w:rPr>
                <w:sz w:val="16"/>
                <w:szCs w:val="16"/>
                <w:lang w:val="en-GB"/>
              </w:rPr>
              <w:t>-</w:t>
            </w:r>
            <w:r w:rsidR="008E2332">
              <w:rPr>
                <w:sz w:val="16"/>
                <w:szCs w:val="16"/>
                <w:lang w:val="en-GB"/>
              </w:rPr>
              <w:t>20</w:t>
            </w:r>
            <w:r w:rsidRPr="004D2028">
              <w:rPr>
                <w:sz w:val="16"/>
                <w:szCs w:val="16"/>
                <w:lang w:val="en-GB"/>
              </w:rPr>
              <w:t>13)</w:t>
            </w:r>
          </w:p>
          <w:p w14:paraId="6239910F" w14:textId="77777777" w:rsidR="00AE178A" w:rsidRPr="004D2028" w:rsidRDefault="00AE178A" w:rsidP="00866519">
            <w:pPr>
              <w:spacing w:before="60" w:after="60"/>
              <w:rPr>
                <w:bCs/>
                <w:sz w:val="16"/>
                <w:szCs w:val="16"/>
                <w:lang w:val="en-GB"/>
              </w:rPr>
            </w:pPr>
            <w:r w:rsidRPr="004D2028">
              <w:rPr>
                <w:b/>
                <w:bCs/>
                <w:sz w:val="16"/>
                <w:szCs w:val="16"/>
                <w:lang w:val="en-GB"/>
              </w:rPr>
              <w:t>Target</w:t>
            </w:r>
            <w:r w:rsidRPr="006722D1">
              <w:rPr>
                <w:b/>
                <w:bCs/>
                <w:sz w:val="16"/>
                <w:szCs w:val="16"/>
                <w:lang w:val="en-GB"/>
              </w:rPr>
              <w:t>:</w:t>
            </w:r>
            <w:r w:rsidRPr="004D2028">
              <w:rPr>
                <w:bCs/>
                <w:sz w:val="16"/>
                <w:szCs w:val="16"/>
                <w:lang w:val="en-GB"/>
              </w:rPr>
              <w:t xml:space="preserve"> 16.2% (2020)</w:t>
            </w:r>
          </w:p>
          <w:p w14:paraId="557EE36F" w14:textId="77777777" w:rsidR="00AE178A" w:rsidRDefault="00AE178A" w:rsidP="00866519">
            <w:pPr>
              <w:spacing w:before="60" w:after="60"/>
              <w:rPr>
                <w:b/>
                <w:bCs/>
                <w:i/>
                <w:sz w:val="16"/>
                <w:szCs w:val="16"/>
                <w:lang w:val="en-GB"/>
              </w:rPr>
            </w:pPr>
          </w:p>
          <w:p w14:paraId="170F4EE7" w14:textId="77777777" w:rsidR="00812E74" w:rsidRDefault="00812E74" w:rsidP="00866519">
            <w:pPr>
              <w:spacing w:before="60" w:after="60"/>
              <w:rPr>
                <w:b/>
                <w:bCs/>
                <w:i/>
                <w:sz w:val="16"/>
                <w:szCs w:val="16"/>
                <w:lang w:val="en-GB"/>
              </w:rPr>
            </w:pPr>
          </w:p>
          <w:p w14:paraId="7FE8043E" w14:textId="77777777" w:rsidR="002E6330" w:rsidRDefault="002E6330" w:rsidP="00866519">
            <w:pPr>
              <w:spacing w:before="60" w:after="60"/>
              <w:rPr>
                <w:b/>
                <w:bCs/>
                <w:i/>
                <w:sz w:val="16"/>
                <w:szCs w:val="16"/>
                <w:lang w:val="en-GB"/>
              </w:rPr>
            </w:pPr>
          </w:p>
          <w:p w14:paraId="02F7C673" w14:textId="446F41A0" w:rsidR="00AE178A" w:rsidRPr="004D2028" w:rsidRDefault="00AE178A" w:rsidP="00866519">
            <w:pPr>
              <w:tabs>
                <w:tab w:val="left" w:pos="43"/>
              </w:tabs>
              <w:spacing w:before="60" w:after="120"/>
              <w:rPr>
                <w:b/>
                <w:i/>
                <w:sz w:val="16"/>
                <w:szCs w:val="18"/>
                <w:lang w:val="en-GB"/>
              </w:rPr>
            </w:pPr>
            <w:r>
              <w:rPr>
                <w:b/>
                <w:bCs/>
                <w:sz w:val="16"/>
                <w:szCs w:val="16"/>
                <w:lang w:val="en-GB"/>
              </w:rPr>
              <w:t xml:space="preserve">1.2. </w:t>
            </w:r>
            <w:r w:rsidRPr="004D2028">
              <w:rPr>
                <w:b/>
                <w:bCs/>
                <w:sz w:val="16"/>
                <w:szCs w:val="16"/>
                <w:lang w:val="en-SG"/>
              </w:rPr>
              <w:t xml:space="preserve">Gini </w:t>
            </w:r>
            <w:r w:rsidR="0004086A">
              <w:rPr>
                <w:b/>
                <w:bCs/>
                <w:sz w:val="16"/>
                <w:szCs w:val="16"/>
                <w:lang w:val="en-SG"/>
              </w:rPr>
              <w:t>c</w:t>
            </w:r>
            <w:r w:rsidRPr="004D2028">
              <w:rPr>
                <w:b/>
                <w:bCs/>
                <w:sz w:val="16"/>
                <w:szCs w:val="16"/>
                <w:lang w:val="en-SG"/>
              </w:rPr>
              <w:t xml:space="preserve">oefficient  </w:t>
            </w:r>
          </w:p>
          <w:p w14:paraId="7684CA12" w14:textId="77777777" w:rsidR="00AE178A" w:rsidRPr="004D2028" w:rsidRDefault="00AE178A" w:rsidP="00866519">
            <w:pPr>
              <w:spacing w:before="60" w:after="60"/>
              <w:rPr>
                <w:bCs/>
                <w:sz w:val="16"/>
                <w:szCs w:val="18"/>
                <w:lang w:val="en-GB"/>
              </w:rPr>
            </w:pPr>
            <w:r w:rsidRPr="004D2028">
              <w:rPr>
                <w:b/>
                <w:bCs/>
                <w:sz w:val="16"/>
                <w:szCs w:val="16"/>
                <w:lang w:val="en-GB"/>
              </w:rPr>
              <w:t>Baseline</w:t>
            </w:r>
            <w:r w:rsidRPr="006722D1">
              <w:rPr>
                <w:b/>
                <w:bCs/>
                <w:sz w:val="16"/>
                <w:szCs w:val="16"/>
                <w:lang w:val="en-GB"/>
              </w:rPr>
              <w:t>:</w:t>
            </w:r>
            <w:r w:rsidRPr="004D2028">
              <w:rPr>
                <w:sz w:val="16"/>
                <w:szCs w:val="16"/>
                <w:lang w:val="en-GB"/>
              </w:rPr>
              <w:t xml:space="preserve"> 36.2 (2012/</w:t>
            </w:r>
            <w:r w:rsidR="008E2332">
              <w:rPr>
                <w:sz w:val="16"/>
                <w:szCs w:val="16"/>
                <w:lang w:val="en-GB"/>
              </w:rPr>
              <w:t>20</w:t>
            </w:r>
            <w:r w:rsidRPr="004D2028">
              <w:rPr>
                <w:sz w:val="16"/>
                <w:szCs w:val="16"/>
                <w:lang w:val="en-GB"/>
              </w:rPr>
              <w:t>13)</w:t>
            </w:r>
          </w:p>
          <w:p w14:paraId="5F48F965" w14:textId="7B356712" w:rsidR="00AE178A" w:rsidRPr="004D2028" w:rsidRDefault="00AE178A" w:rsidP="00866519">
            <w:pPr>
              <w:spacing w:before="60" w:after="60"/>
              <w:rPr>
                <w:bCs/>
                <w:sz w:val="16"/>
                <w:szCs w:val="16"/>
                <w:lang w:val="en-GB"/>
              </w:rPr>
            </w:pPr>
            <w:r w:rsidRPr="004D2028">
              <w:rPr>
                <w:b/>
                <w:bCs/>
                <w:sz w:val="16"/>
                <w:szCs w:val="16"/>
                <w:lang w:val="en-GB"/>
              </w:rPr>
              <w:t>Target</w:t>
            </w:r>
            <w:r w:rsidRPr="006722D1">
              <w:rPr>
                <w:b/>
                <w:bCs/>
                <w:sz w:val="16"/>
                <w:szCs w:val="16"/>
                <w:lang w:val="en-GB"/>
              </w:rPr>
              <w:t>:</w:t>
            </w:r>
            <w:r w:rsidRPr="004D2028">
              <w:rPr>
                <w:bCs/>
                <w:sz w:val="16"/>
                <w:szCs w:val="16"/>
                <w:lang w:val="en-GB"/>
              </w:rPr>
              <w:t xml:space="preserve"> T</w:t>
            </w:r>
            <w:r w:rsidR="0004086A">
              <w:rPr>
                <w:bCs/>
                <w:sz w:val="16"/>
                <w:szCs w:val="16"/>
                <w:lang w:val="en-GB"/>
              </w:rPr>
              <w:t>o be determined</w:t>
            </w:r>
            <w:r w:rsidRPr="004D2028">
              <w:rPr>
                <w:bCs/>
                <w:sz w:val="16"/>
                <w:szCs w:val="16"/>
                <w:lang w:val="en-GB"/>
              </w:rPr>
              <w:t xml:space="preserve"> (2021)</w:t>
            </w:r>
          </w:p>
          <w:p w14:paraId="0D9474FB" w14:textId="77777777" w:rsidR="00AE178A" w:rsidRDefault="00AE178A" w:rsidP="00866519">
            <w:pPr>
              <w:spacing w:before="60" w:after="60"/>
              <w:rPr>
                <w:b/>
                <w:bCs/>
                <w:sz w:val="16"/>
                <w:szCs w:val="16"/>
                <w:lang w:val="en-GB"/>
              </w:rPr>
            </w:pPr>
          </w:p>
          <w:p w14:paraId="1BC71589" w14:textId="77777777" w:rsidR="00812E74" w:rsidRDefault="00812E74" w:rsidP="00866519">
            <w:pPr>
              <w:spacing w:before="60" w:after="60"/>
              <w:rPr>
                <w:b/>
                <w:bCs/>
                <w:sz w:val="16"/>
                <w:szCs w:val="16"/>
                <w:lang w:val="en-GB"/>
              </w:rPr>
            </w:pPr>
          </w:p>
          <w:p w14:paraId="13587A22" w14:textId="77777777" w:rsidR="003D5A96" w:rsidRDefault="003D5A96" w:rsidP="00866519">
            <w:pPr>
              <w:spacing w:before="60" w:after="60"/>
              <w:rPr>
                <w:b/>
                <w:bCs/>
                <w:sz w:val="16"/>
                <w:szCs w:val="16"/>
                <w:lang w:val="en-GB"/>
              </w:rPr>
            </w:pPr>
          </w:p>
          <w:p w14:paraId="44521FA0" w14:textId="7ABACD66" w:rsidR="003D5A96" w:rsidRPr="007E4671" w:rsidRDefault="003D5A96" w:rsidP="003D5A96">
            <w:pPr>
              <w:spacing w:before="60" w:after="60"/>
              <w:rPr>
                <w:sz w:val="16"/>
                <w:szCs w:val="18"/>
                <w:lang w:val="en-GB"/>
              </w:rPr>
            </w:pPr>
            <w:r w:rsidRPr="00773B08">
              <w:rPr>
                <w:b/>
                <w:bCs/>
                <w:sz w:val="16"/>
                <w:szCs w:val="16"/>
                <w:lang w:val="en-GB"/>
              </w:rPr>
              <w:t>1.</w:t>
            </w:r>
            <w:r>
              <w:rPr>
                <w:b/>
                <w:bCs/>
                <w:sz w:val="16"/>
                <w:szCs w:val="16"/>
                <w:lang w:val="en-GB"/>
              </w:rPr>
              <w:t>3.</w:t>
            </w:r>
            <w:r w:rsidRPr="003C7AEC">
              <w:rPr>
                <w:b/>
                <w:sz w:val="16"/>
                <w:szCs w:val="16"/>
                <w:lang w:val="en-GB"/>
              </w:rPr>
              <w:t xml:space="preserve"> Percentage of </w:t>
            </w:r>
            <w:r w:rsidR="008E2332">
              <w:rPr>
                <w:b/>
                <w:sz w:val="16"/>
                <w:szCs w:val="16"/>
                <w:lang w:val="en-GB"/>
              </w:rPr>
              <w:t>l</w:t>
            </w:r>
            <w:r w:rsidRPr="003C7AEC">
              <w:rPr>
                <w:b/>
                <w:sz w:val="16"/>
                <w:szCs w:val="16"/>
                <w:lang w:val="en-GB"/>
              </w:rPr>
              <w:t xml:space="preserve">abour </w:t>
            </w:r>
            <w:r w:rsidR="008E2332">
              <w:rPr>
                <w:b/>
                <w:sz w:val="16"/>
                <w:szCs w:val="16"/>
                <w:lang w:val="en-GB"/>
              </w:rPr>
              <w:t>f</w:t>
            </w:r>
            <w:r w:rsidRPr="003C7AEC">
              <w:rPr>
                <w:b/>
                <w:sz w:val="16"/>
                <w:szCs w:val="16"/>
                <w:lang w:val="en-GB"/>
              </w:rPr>
              <w:t xml:space="preserve">orce in formal sector as a share of total employment </w:t>
            </w:r>
          </w:p>
          <w:p w14:paraId="1D941C96" w14:textId="3AB83AAA" w:rsidR="003D5A96" w:rsidRPr="00773B08" w:rsidRDefault="003D5A96" w:rsidP="003D5A96">
            <w:pPr>
              <w:spacing w:before="60" w:after="60"/>
              <w:rPr>
                <w:sz w:val="16"/>
                <w:szCs w:val="18"/>
                <w:lang w:val="en-GB"/>
              </w:rPr>
            </w:pPr>
            <w:r w:rsidRPr="00773B08">
              <w:rPr>
                <w:b/>
                <w:bCs/>
                <w:sz w:val="16"/>
                <w:szCs w:val="16"/>
                <w:lang w:val="en-GB"/>
              </w:rPr>
              <w:t>Baseline:</w:t>
            </w:r>
            <w:r w:rsidRPr="00773B08">
              <w:rPr>
                <w:sz w:val="16"/>
                <w:szCs w:val="16"/>
                <w:lang w:val="en-GB"/>
              </w:rPr>
              <w:t xml:space="preserve"> 15.6% (female</w:t>
            </w:r>
            <w:r w:rsidR="008E2332">
              <w:rPr>
                <w:sz w:val="16"/>
                <w:szCs w:val="16"/>
                <w:lang w:val="en-GB"/>
              </w:rPr>
              <w:t>,</w:t>
            </w:r>
            <w:r w:rsidRPr="00773B08">
              <w:rPr>
                <w:sz w:val="16"/>
                <w:szCs w:val="16"/>
                <w:lang w:val="en-GB"/>
              </w:rPr>
              <w:t xml:space="preserve"> 15%</w:t>
            </w:r>
            <w:r w:rsidR="008E2332">
              <w:rPr>
                <w:sz w:val="16"/>
                <w:szCs w:val="16"/>
                <w:lang w:val="en-GB"/>
              </w:rPr>
              <w:t>;</w:t>
            </w:r>
            <w:r>
              <w:rPr>
                <w:sz w:val="16"/>
                <w:szCs w:val="16"/>
                <w:lang w:val="en-GB"/>
              </w:rPr>
              <w:t xml:space="preserve"> </w:t>
            </w:r>
            <w:r w:rsidRPr="00773B08">
              <w:rPr>
                <w:sz w:val="16"/>
                <w:szCs w:val="16"/>
                <w:lang w:val="en-GB"/>
              </w:rPr>
              <w:t>male</w:t>
            </w:r>
            <w:r w:rsidR="008E2332">
              <w:rPr>
                <w:sz w:val="16"/>
                <w:szCs w:val="16"/>
                <w:lang w:val="en-GB"/>
              </w:rPr>
              <w:t>,</w:t>
            </w:r>
            <w:r w:rsidRPr="00773B08">
              <w:rPr>
                <w:sz w:val="16"/>
                <w:szCs w:val="16"/>
                <w:lang w:val="en-GB"/>
              </w:rPr>
              <w:t xml:space="preserve"> 75%) (2010)</w:t>
            </w:r>
          </w:p>
          <w:p w14:paraId="14F325A3" w14:textId="42E3F551" w:rsidR="00AE178A" w:rsidRPr="004D2028" w:rsidRDefault="003D5A96" w:rsidP="00356D53">
            <w:pPr>
              <w:spacing w:before="60" w:after="60"/>
              <w:rPr>
                <w:sz w:val="16"/>
                <w:szCs w:val="16"/>
                <w:lang w:val="en-GB"/>
              </w:rPr>
            </w:pPr>
            <w:r w:rsidRPr="00773B08">
              <w:rPr>
                <w:b/>
                <w:bCs/>
                <w:sz w:val="16"/>
                <w:szCs w:val="16"/>
                <w:lang w:val="en-GB"/>
              </w:rPr>
              <w:t>Target:</w:t>
            </w:r>
            <w:r w:rsidRPr="00773B08">
              <w:rPr>
                <w:sz w:val="16"/>
                <w:szCs w:val="16"/>
                <w:lang w:val="en-GB"/>
              </w:rPr>
              <w:t xml:space="preserve"> 30% (female</w:t>
            </w:r>
            <w:r w:rsidR="008E2332">
              <w:rPr>
                <w:sz w:val="16"/>
                <w:szCs w:val="16"/>
                <w:lang w:val="en-GB"/>
              </w:rPr>
              <w:t>,</w:t>
            </w:r>
            <w:r w:rsidRPr="00773B08">
              <w:rPr>
                <w:sz w:val="16"/>
                <w:szCs w:val="16"/>
                <w:lang w:val="en-GB"/>
              </w:rPr>
              <w:t xml:space="preserve"> 30%</w:t>
            </w:r>
            <w:r w:rsidR="008E2332">
              <w:rPr>
                <w:sz w:val="16"/>
                <w:szCs w:val="16"/>
                <w:lang w:val="en-GB"/>
              </w:rPr>
              <w:t>;</w:t>
            </w:r>
            <w:r>
              <w:rPr>
                <w:sz w:val="16"/>
                <w:szCs w:val="16"/>
                <w:lang w:val="en-GB"/>
              </w:rPr>
              <w:t xml:space="preserve"> </w:t>
            </w:r>
            <w:r w:rsidRPr="00773B08">
              <w:rPr>
                <w:sz w:val="16"/>
                <w:szCs w:val="16"/>
                <w:lang w:val="en-GB"/>
              </w:rPr>
              <w:t>male</w:t>
            </w:r>
            <w:r w:rsidR="008E2332">
              <w:rPr>
                <w:sz w:val="16"/>
                <w:szCs w:val="16"/>
                <w:lang w:val="en-GB"/>
              </w:rPr>
              <w:t>,</w:t>
            </w:r>
            <w:r w:rsidRPr="00773B08">
              <w:rPr>
                <w:sz w:val="16"/>
                <w:szCs w:val="16"/>
                <w:lang w:val="en-GB"/>
              </w:rPr>
              <w:t xml:space="preserve"> 70%) </w:t>
            </w:r>
            <w:r w:rsidRPr="00773B08">
              <w:rPr>
                <w:bCs/>
                <w:sz w:val="16"/>
                <w:szCs w:val="16"/>
                <w:lang w:val="en-GB"/>
              </w:rPr>
              <w:t>(2021)</w:t>
            </w:r>
            <w:r w:rsidR="006E5381">
              <w:rPr>
                <w:bCs/>
                <w:sz w:val="16"/>
                <w:szCs w:val="16"/>
                <w:lang w:val="en-GB"/>
              </w:rPr>
              <w:t xml:space="preserve"> </w:t>
            </w:r>
          </w:p>
        </w:tc>
        <w:tc>
          <w:tcPr>
            <w:tcW w:w="1004" w:type="pct"/>
            <w:vMerge w:val="restart"/>
          </w:tcPr>
          <w:p w14:paraId="0EC90758" w14:textId="3698643A" w:rsidR="00347141" w:rsidRPr="00217889" w:rsidRDefault="00AE178A" w:rsidP="00347141">
            <w:pPr>
              <w:spacing w:before="60" w:after="60"/>
              <w:ind w:left="65"/>
              <w:rPr>
                <w:bCs/>
                <w:sz w:val="16"/>
                <w:szCs w:val="16"/>
              </w:rPr>
            </w:pPr>
            <w:r w:rsidRPr="00266075">
              <w:rPr>
                <w:b/>
                <w:sz w:val="16"/>
                <w:szCs w:val="16"/>
                <w:lang w:val="en-GB"/>
              </w:rPr>
              <w:t>Source:</w:t>
            </w:r>
            <w:r w:rsidRPr="004D2028">
              <w:rPr>
                <w:sz w:val="16"/>
                <w:szCs w:val="16"/>
                <w:lang w:val="en-GB"/>
              </w:rPr>
              <w:t xml:space="preserve"> </w:t>
            </w:r>
            <w:r w:rsidR="00347141" w:rsidRPr="00EA64D1">
              <w:rPr>
                <w:sz w:val="16"/>
                <w:szCs w:val="16"/>
                <w:lang w:val="en-GB"/>
              </w:rPr>
              <w:t>Lao Expenditure and Consumption Survey</w:t>
            </w:r>
          </w:p>
          <w:p w14:paraId="092A35A9" w14:textId="15BE6842" w:rsidR="00AE178A" w:rsidRPr="004D2028" w:rsidRDefault="00AE178A" w:rsidP="00866519">
            <w:pPr>
              <w:spacing w:before="60" w:after="60"/>
              <w:ind w:left="65"/>
              <w:rPr>
                <w:bCs/>
                <w:sz w:val="16"/>
                <w:szCs w:val="18"/>
                <w:lang w:val="en-GB"/>
              </w:rPr>
            </w:pPr>
            <w:r w:rsidRPr="00266075">
              <w:rPr>
                <w:b/>
                <w:bCs/>
                <w:iCs/>
                <w:sz w:val="16"/>
                <w:szCs w:val="18"/>
                <w:lang w:val="en-GB"/>
              </w:rPr>
              <w:t>Frequency</w:t>
            </w:r>
            <w:r w:rsidRPr="008E2332">
              <w:rPr>
                <w:b/>
                <w:bCs/>
                <w:iCs/>
                <w:sz w:val="16"/>
                <w:szCs w:val="18"/>
                <w:lang w:val="en-GB"/>
              </w:rPr>
              <w:t>:</w:t>
            </w:r>
            <w:r w:rsidRPr="004D2028">
              <w:rPr>
                <w:bCs/>
                <w:i/>
                <w:iCs/>
                <w:sz w:val="16"/>
                <w:szCs w:val="18"/>
                <w:lang w:val="en-GB"/>
              </w:rPr>
              <w:t xml:space="preserve"> </w:t>
            </w:r>
            <w:r w:rsidRPr="004D2028">
              <w:rPr>
                <w:bCs/>
                <w:sz w:val="16"/>
                <w:szCs w:val="18"/>
                <w:lang w:val="en-GB"/>
              </w:rPr>
              <w:t xml:space="preserve">Every </w:t>
            </w:r>
            <w:r w:rsidR="008E2332">
              <w:rPr>
                <w:bCs/>
                <w:sz w:val="16"/>
                <w:szCs w:val="18"/>
                <w:lang w:val="en-GB"/>
              </w:rPr>
              <w:t>5</w:t>
            </w:r>
            <w:r w:rsidR="00DC3F4E">
              <w:rPr>
                <w:bCs/>
                <w:sz w:val="16"/>
                <w:szCs w:val="18"/>
                <w:lang w:val="en-GB"/>
              </w:rPr>
              <w:t xml:space="preserve"> years</w:t>
            </w:r>
            <w:r w:rsidRPr="004D2028">
              <w:rPr>
                <w:bCs/>
                <w:sz w:val="16"/>
                <w:szCs w:val="18"/>
                <w:lang w:val="en-GB"/>
              </w:rPr>
              <w:t xml:space="preserve"> </w:t>
            </w:r>
          </w:p>
          <w:p w14:paraId="335941F4" w14:textId="4B5B68D5" w:rsidR="00AE178A" w:rsidRPr="004D2028" w:rsidRDefault="00AE178A" w:rsidP="00866519">
            <w:pPr>
              <w:spacing w:before="60" w:after="60"/>
              <w:ind w:left="65"/>
              <w:rPr>
                <w:bCs/>
                <w:sz w:val="16"/>
                <w:szCs w:val="18"/>
                <w:lang w:val="en-GB"/>
              </w:rPr>
            </w:pPr>
            <w:r w:rsidRPr="00266075">
              <w:rPr>
                <w:b/>
                <w:bCs/>
                <w:sz w:val="16"/>
                <w:szCs w:val="18"/>
                <w:lang w:val="en-GB"/>
              </w:rPr>
              <w:t>Responsibility</w:t>
            </w:r>
            <w:r w:rsidRPr="008E2332">
              <w:rPr>
                <w:b/>
                <w:bCs/>
                <w:sz w:val="16"/>
                <w:szCs w:val="18"/>
                <w:lang w:val="en-GB"/>
              </w:rPr>
              <w:t>:</w:t>
            </w:r>
            <w:r w:rsidRPr="004D2028">
              <w:rPr>
                <w:bCs/>
                <w:i/>
                <w:sz w:val="16"/>
                <w:szCs w:val="18"/>
                <w:lang w:val="en-GB"/>
              </w:rPr>
              <w:t xml:space="preserve"> </w:t>
            </w:r>
            <w:r w:rsidR="00F6061A" w:rsidRPr="00266075">
              <w:rPr>
                <w:bCs/>
                <w:sz w:val="16"/>
                <w:szCs w:val="18"/>
                <w:lang w:val="en-GB"/>
              </w:rPr>
              <w:t xml:space="preserve">Ministry of </w:t>
            </w:r>
            <w:r w:rsidR="00F6061A">
              <w:rPr>
                <w:bCs/>
                <w:sz w:val="16"/>
                <w:szCs w:val="18"/>
                <w:lang w:val="en-GB"/>
              </w:rPr>
              <w:t>Planning</w:t>
            </w:r>
            <w:r w:rsidR="00F6061A" w:rsidRPr="00266075">
              <w:rPr>
                <w:bCs/>
                <w:sz w:val="16"/>
                <w:szCs w:val="18"/>
                <w:lang w:val="en-GB"/>
              </w:rPr>
              <w:t xml:space="preserve"> and Investment (</w:t>
            </w:r>
            <w:r w:rsidRPr="00ED5F91">
              <w:rPr>
                <w:bCs/>
                <w:sz w:val="16"/>
                <w:szCs w:val="18"/>
                <w:lang w:val="en-GB"/>
              </w:rPr>
              <w:t>MPI</w:t>
            </w:r>
            <w:r w:rsidR="00F6061A">
              <w:rPr>
                <w:bCs/>
                <w:sz w:val="16"/>
                <w:szCs w:val="18"/>
                <w:lang w:val="en-GB"/>
              </w:rPr>
              <w:t>)</w:t>
            </w:r>
            <w:r w:rsidR="009D7708">
              <w:rPr>
                <w:bCs/>
                <w:sz w:val="16"/>
                <w:szCs w:val="18"/>
                <w:lang w:val="en-GB"/>
              </w:rPr>
              <w:t xml:space="preserve">, </w:t>
            </w:r>
            <w:r w:rsidR="00347141" w:rsidRPr="00EA64D1">
              <w:rPr>
                <w:bCs/>
                <w:sz w:val="16"/>
                <w:szCs w:val="18"/>
                <w:lang w:val="en-GB"/>
              </w:rPr>
              <w:t xml:space="preserve"> Lao Statistics Bureau</w:t>
            </w:r>
            <w:r w:rsidR="00F6061A">
              <w:rPr>
                <w:bCs/>
                <w:sz w:val="16"/>
                <w:szCs w:val="18"/>
                <w:lang w:val="en-GB"/>
              </w:rPr>
              <w:t xml:space="preserve"> </w:t>
            </w:r>
            <w:r w:rsidR="00347141">
              <w:rPr>
                <w:bCs/>
                <w:sz w:val="16"/>
                <w:szCs w:val="18"/>
                <w:lang w:val="en-GB"/>
              </w:rPr>
              <w:t>(</w:t>
            </w:r>
            <w:r w:rsidRPr="00ED5F91">
              <w:rPr>
                <w:bCs/>
                <w:sz w:val="16"/>
                <w:szCs w:val="18"/>
                <w:lang w:val="en-GB"/>
              </w:rPr>
              <w:t>LSB</w:t>
            </w:r>
            <w:r w:rsidR="00347141">
              <w:rPr>
                <w:bCs/>
                <w:sz w:val="16"/>
                <w:szCs w:val="18"/>
                <w:lang w:val="en-GB"/>
              </w:rPr>
              <w:t>)</w:t>
            </w:r>
            <w:r w:rsidR="00512176">
              <w:rPr>
                <w:bCs/>
                <w:sz w:val="16"/>
                <w:szCs w:val="18"/>
                <w:lang w:val="en-GB"/>
              </w:rPr>
              <w:t>,</w:t>
            </w:r>
            <w:r w:rsidR="00F22C09">
              <w:rPr>
                <w:bCs/>
                <w:sz w:val="16"/>
                <w:szCs w:val="18"/>
                <w:lang w:val="en-GB"/>
              </w:rPr>
              <w:t>World Bank (</w:t>
            </w:r>
            <w:r w:rsidRPr="00ED5F91">
              <w:rPr>
                <w:bCs/>
                <w:sz w:val="16"/>
                <w:szCs w:val="18"/>
                <w:lang w:val="en-GB"/>
              </w:rPr>
              <w:t>WB</w:t>
            </w:r>
            <w:r w:rsidR="00F22C09">
              <w:rPr>
                <w:bCs/>
                <w:sz w:val="16"/>
                <w:szCs w:val="18"/>
                <w:lang w:val="en-GB"/>
              </w:rPr>
              <w:t>)</w:t>
            </w:r>
          </w:p>
          <w:p w14:paraId="0243F1E8" w14:textId="77777777" w:rsidR="00AE178A" w:rsidRPr="004D2028" w:rsidRDefault="00AE178A" w:rsidP="00866519">
            <w:pPr>
              <w:spacing w:before="60" w:after="60"/>
              <w:ind w:left="65"/>
              <w:rPr>
                <w:sz w:val="16"/>
                <w:szCs w:val="16"/>
                <w:lang w:val="en-GB"/>
              </w:rPr>
            </w:pPr>
          </w:p>
          <w:p w14:paraId="1C40B922" w14:textId="5D5A3811" w:rsidR="00AE178A" w:rsidRPr="004D2028" w:rsidRDefault="00AE178A" w:rsidP="00866519">
            <w:pPr>
              <w:spacing w:before="60" w:after="60"/>
              <w:ind w:left="65"/>
              <w:rPr>
                <w:bCs/>
                <w:sz w:val="16"/>
                <w:szCs w:val="16"/>
                <w:lang w:val="en-GB"/>
              </w:rPr>
            </w:pPr>
            <w:r w:rsidRPr="00266075">
              <w:rPr>
                <w:b/>
                <w:sz w:val="16"/>
                <w:szCs w:val="16"/>
                <w:lang w:val="en-GB"/>
              </w:rPr>
              <w:t>Source:</w:t>
            </w:r>
            <w:r w:rsidRPr="004D2028">
              <w:rPr>
                <w:sz w:val="16"/>
                <w:szCs w:val="16"/>
                <w:lang w:val="en-GB"/>
              </w:rPr>
              <w:t xml:space="preserve"> </w:t>
            </w:r>
            <w:r w:rsidR="00266075" w:rsidRPr="00EA64D1">
              <w:rPr>
                <w:sz w:val="16"/>
                <w:szCs w:val="16"/>
                <w:lang w:val="en-GB"/>
              </w:rPr>
              <w:t>Lao Expenditure and Consumption Survey</w:t>
            </w:r>
            <w:r w:rsidR="00266075">
              <w:rPr>
                <w:sz w:val="16"/>
                <w:szCs w:val="16"/>
                <w:lang w:val="en-GB"/>
              </w:rPr>
              <w:t xml:space="preserve"> </w:t>
            </w:r>
          </w:p>
          <w:p w14:paraId="7A0B0C10" w14:textId="0D38BA30" w:rsidR="00AE178A" w:rsidRPr="004D2028" w:rsidRDefault="00AE178A" w:rsidP="00866519">
            <w:pPr>
              <w:spacing w:before="60" w:after="60"/>
              <w:ind w:left="65"/>
              <w:rPr>
                <w:bCs/>
                <w:sz w:val="16"/>
                <w:szCs w:val="18"/>
                <w:lang w:val="en-GB"/>
              </w:rPr>
            </w:pPr>
            <w:r w:rsidRPr="00266075">
              <w:rPr>
                <w:b/>
                <w:bCs/>
                <w:iCs/>
                <w:sz w:val="16"/>
                <w:szCs w:val="18"/>
                <w:lang w:val="en-GB"/>
              </w:rPr>
              <w:t>Frequency</w:t>
            </w:r>
            <w:r w:rsidRPr="008E2332">
              <w:rPr>
                <w:b/>
                <w:bCs/>
                <w:iCs/>
                <w:sz w:val="16"/>
                <w:szCs w:val="18"/>
                <w:lang w:val="en-GB"/>
              </w:rPr>
              <w:t>:</w:t>
            </w:r>
            <w:r w:rsidRPr="004D2028">
              <w:rPr>
                <w:bCs/>
                <w:i/>
                <w:iCs/>
                <w:sz w:val="16"/>
                <w:szCs w:val="18"/>
                <w:lang w:val="en-GB"/>
              </w:rPr>
              <w:t xml:space="preserve"> </w:t>
            </w:r>
            <w:r w:rsidRPr="004D2028">
              <w:rPr>
                <w:bCs/>
                <w:sz w:val="16"/>
                <w:szCs w:val="18"/>
                <w:lang w:val="en-GB"/>
              </w:rPr>
              <w:t xml:space="preserve">Every </w:t>
            </w:r>
            <w:r w:rsidR="008E2332">
              <w:rPr>
                <w:bCs/>
                <w:sz w:val="16"/>
                <w:szCs w:val="18"/>
                <w:lang w:val="en-GB"/>
              </w:rPr>
              <w:t xml:space="preserve">5 </w:t>
            </w:r>
            <w:r w:rsidR="00DC3F4E">
              <w:rPr>
                <w:bCs/>
                <w:sz w:val="16"/>
                <w:szCs w:val="18"/>
                <w:lang w:val="en-GB"/>
              </w:rPr>
              <w:t>years</w:t>
            </w:r>
            <w:r w:rsidRPr="004D2028">
              <w:rPr>
                <w:bCs/>
                <w:sz w:val="16"/>
                <w:szCs w:val="18"/>
                <w:lang w:val="en-GB"/>
              </w:rPr>
              <w:t xml:space="preserve"> </w:t>
            </w:r>
          </w:p>
          <w:p w14:paraId="14DAC34B" w14:textId="6C0CD879" w:rsidR="00AE178A" w:rsidRPr="004D2028" w:rsidRDefault="00AE178A" w:rsidP="00866519">
            <w:pPr>
              <w:spacing w:before="60" w:after="60"/>
              <w:ind w:left="65"/>
              <w:rPr>
                <w:bCs/>
                <w:sz w:val="16"/>
                <w:szCs w:val="18"/>
                <w:lang w:val="en-GB"/>
              </w:rPr>
            </w:pPr>
            <w:r w:rsidRPr="00266075">
              <w:rPr>
                <w:b/>
                <w:bCs/>
                <w:sz w:val="16"/>
                <w:szCs w:val="18"/>
                <w:lang w:val="en-GB"/>
              </w:rPr>
              <w:t>Responsibility</w:t>
            </w:r>
            <w:r w:rsidRPr="008E2332">
              <w:rPr>
                <w:b/>
                <w:bCs/>
                <w:sz w:val="16"/>
                <w:szCs w:val="18"/>
                <w:lang w:val="en-GB"/>
              </w:rPr>
              <w:t>:</w:t>
            </w:r>
            <w:r w:rsidRPr="004D2028">
              <w:rPr>
                <w:bCs/>
                <w:i/>
                <w:sz w:val="16"/>
                <w:szCs w:val="18"/>
                <w:lang w:val="en-GB"/>
              </w:rPr>
              <w:t xml:space="preserve"> </w:t>
            </w:r>
            <w:r>
              <w:rPr>
                <w:bCs/>
                <w:sz w:val="16"/>
                <w:szCs w:val="18"/>
                <w:lang w:val="en-GB"/>
              </w:rPr>
              <w:t>MPI</w:t>
            </w:r>
            <w:r w:rsidR="009D7708">
              <w:rPr>
                <w:bCs/>
                <w:sz w:val="16"/>
                <w:szCs w:val="18"/>
                <w:lang w:val="en-GB"/>
              </w:rPr>
              <w:t xml:space="preserve">, </w:t>
            </w:r>
            <w:r>
              <w:rPr>
                <w:bCs/>
                <w:sz w:val="16"/>
                <w:szCs w:val="18"/>
                <w:lang w:val="en-GB"/>
              </w:rPr>
              <w:t>LSB</w:t>
            </w:r>
            <w:r w:rsidR="009D7708">
              <w:rPr>
                <w:bCs/>
                <w:sz w:val="16"/>
                <w:szCs w:val="18"/>
                <w:lang w:val="en-GB"/>
              </w:rPr>
              <w:t xml:space="preserve">, </w:t>
            </w:r>
            <w:r>
              <w:rPr>
                <w:bCs/>
                <w:sz w:val="16"/>
                <w:szCs w:val="18"/>
                <w:lang w:val="en-GB"/>
              </w:rPr>
              <w:t>WB</w:t>
            </w:r>
          </w:p>
          <w:p w14:paraId="2782C2EE" w14:textId="77777777" w:rsidR="00AE178A" w:rsidRPr="004D2028" w:rsidRDefault="00AE178A" w:rsidP="00866519">
            <w:pPr>
              <w:spacing w:before="60" w:after="60"/>
              <w:ind w:left="65"/>
              <w:rPr>
                <w:b/>
                <w:sz w:val="16"/>
                <w:szCs w:val="16"/>
                <w:lang w:val="en-GB"/>
              </w:rPr>
            </w:pPr>
          </w:p>
          <w:p w14:paraId="595F61E7" w14:textId="77777777" w:rsidR="00347141" w:rsidRPr="00217889" w:rsidRDefault="003D5A96" w:rsidP="00347141">
            <w:pPr>
              <w:spacing w:before="60" w:after="60"/>
              <w:ind w:left="65" w:right="152"/>
              <w:rPr>
                <w:sz w:val="16"/>
                <w:szCs w:val="16"/>
              </w:rPr>
            </w:pPr>
            <w:r w:rsidRPr="00266075">
              <w:rPr>
                <w:b/>
                <w:sz w:val="16"/>
                <w:szCs w:val="16"/>
                <w:lang w:val="en-GB"/>
              </w:rPr>
              <w:t>Source:</w:t>
            </w:r>
            <w:r w:rsidRPr="00773B08">
              <w:rPr>
                <w:sz w:val="16"/>
                <w:szCs w:val="16"/>
                <w:lang w:val="en-GB"/>
              </w:rPr>
              <w:t xml:space="preserve"> </w:t>
            </w:r>
            <w:r w:rsidR="00347141" w:rsidRPr="00EA64D1">
              <w:rPr>
                <w:sz w:val="16"/>
                <w:szCs w:val="16"/>
                <w:lang w:val="en-GB"/>
              </w:rPr>
              <w:t>National Labour Force Survey</w:t>
            </w:r>
          </w:p>
          <w:p w14:paraId="03DEF41F" w14:textId="0C91B8F1" w:rsidR="003D5A96" w:rsidRPr="00773B08" w:rsidRDefault="003D5A96" w:rsidP="003D5A96">
            <w:pPr>
              <w:spacing w:before="60" w:after="60"/>
              <w:ind w:left="65" w:right="152"/>
              <w:rPr>
                <w:b/>
                <w:bCs/>
                <w:i/>
                <w:sz w:val="16"/>
                <w:szCs w:val="18"/>
                <w:lang w:val="en-GB"/>
              </w:rPr>
            </w:pPr>
            <w:r w:rsidRPr="00266075">
              <w:rPr>
                <w:b/>
                <w:sz w:val="16"/>
                <w:szCs w:val="16"/>
                <w:lang w:val="en-GB"/>
              </w:rPr>
              <w:t>Frequency:</w:t>
            </w:r>
            <w:r w:rsidRPr="00773B08">
              <w:rPr>
                <w:b/>
                <w:i/>
                <w:sz w:val="16"/>
                <w:szCs w:val="16"/>
                <w:lang w:val="en-GB"/>
              </w:rPr>
              <w:t xml:space="preserve"> </w:t>
            </w:r>
            <w:r w:rsidRPr="00773B08">
              <w:rPr>
                <w:sz w:val="16"/>
                <w:szCs w:val="16"/>
                <w:lang w:val="en-GB"/>
              </w:rPr>
              <w:t xml:space="preserve">Every </w:t>
            </w:r>
            <w:r w:rsidR="008E2332">
              <w:rPr>
                <w:sz w:val="16"/>
                <w:szCs w:val="16"/>
                <w:lang w:val="en-GB"/>
              </w:rPr>
              <w:t xml:space="preserve">5 </w:t>
            </w:r>
            <w:r w:rsidR="00DC3F4E">
              <w:rPr>
                <w:sz w:val="16"/>
                <w:szCs w:val="16"/>
                <w:lang w:val="en-GB"/>
              </w:rPr>
              <w:t>years</w:t>
            </w:r>
            <w:r w:rsidRPr="00773B08">
              <w:rPr>
                <w:sz w:val="16"/>
                <w:szCs w:val="16"/>
                <w:lang w:val="en-GB"/>
              </w:rPr>
              <w:t xml:space="preserve"> </w:t>
            </w:r>
          </w:p>
          <w:p w14:paraId="3CDD9053" w14:textId="3659D047" w:rsidR="00AE178A" w:rsidRPr="00AB3CD7" w:rsidRDefault="003D5A96" w:rsidP="00AB3CD7">
            <w:pPr>
              <w:spacing w:before="60" w:after="60"/>
              <w:ind w:left="65" w:right="152"/>
              <w:rPr>
                <w:bCs/>
                <w:sz w:val="16"/>
                <w:szCs w:val="18"/>
                <w:lang w:val="en-GB"/>
              </w:rPr>
            </w:pPr>
            <w:r w:rsidRPr="00266075">
              <w:rPr>
                <w:b/>
                <w:bCs/>
                <w:sz w:val="16"/>
                <w:szCs w:val="18"/>
                <w:lang w:val="en-GB"/>
              </w:rPr>
              <w:t>Responsibility:</w:t>
            </w:r>
            <w:r w:rsidRPr="00773B08">
              <w:rPr>
                <w:bCs/>
                <w:i/>
                <w:sz w:val="16"/>
                <w:szCs w:val="18"/>
                <w:lang w:val="en-GB"/>
              </w:rPr>
              <w:t xml:space="preserve"> </w:t>
            </w:r>
            <w:r>
              <w:rPr>
                <w:bCs/>
                <w:sz w:val="16"/>
                <w:szCs w:val="18"/>
                <w:lang w:val="en-GB"/>
              </w:rPr>
              <w:t>MPI</w:t>
            </w:r>
            <w:r w:rsidR="009D7708">
              <w:rPr>
                <w:bCs/>
                <w:sz w:val="16"/>
                <w:szCs w:val="18"/>
                <w:lang w:val="en-GB"/>
              </w:rPr>
              <w:t xml:space="preserve">, </w:t>
            </w:r>
            <w:r w:rsidR="00266075">
              <w:rPr>
                <w:bCs/>
                <w:sz w:val="16"/>
                <w:szCs w:val="18"/>
                <w:lang w:val="en-GB"/>
              </w:rPr>
              <w:t>International Labour Organization</w:t>
            </w:r>
          </w:p>
        </w:tc>
        <w:tc>
          <w:tcPr>
            <w:tcW w:w="1732" w:type="pct"/>
            <w:vMerge w:val="restart"/>
            <w:tcMar>
              <w:top w:w="72" w:type="dxa"/>
              <w:left w:w="144" w:type="dxa"/>
              <w:bottom w:w="72" w:type="dxa"/>
              <w:right w:w="144" w:type="dxa"/>
            </w:tcMar>
          </w:tcPr>
          <w:p w14:paraId="1AF687C9" w14:textId="0575A7C7" w:rsidR="002E6330" w:rsidRPr="00266075" w:rsidRDefault="002E6330" w:rsidP="002E6330">
            <w:pPr>
              <w:spacing w:before="60" w:after="120"/>
              <w:rPr>
                <w:b/>
                <w:i/>
                <w:sz w:val="16"/>
                <w:szCs w:val="16"/>
                <w:lang w:val="en-GB" w:eastAsia="en-GB"/>
              </w:rPr>
            </w:pPr>
            <w:r w:rsidRPr="00266075">
              <w:rPr>
                <w:b/>
                <w:bCs/>
                <w:sz w:val="16"/>
                <w:szCs w:val="16"/>
                <w:lang w:eastAsia="en-GB"/>
              </w:rPr>
              <w:t xml:space="preserve">Output 1.1. </w:t>
            </w:r>
            <w:r w:rsidRPr="00266075">
              <w:rPr>
                <w:b/>
                <w:sz w:val="16"/>
                <w:szCs w:val="20"/>
              </w:rPr>
              <w:t xml:space="preserve">National and </w:t>
            </w:r>
            <w:r w:rsidR="008E2332" w:rsidRPr="00266075">
              <w:rPr>
                <w:b/>
                <w:sz w:val="16"/>
                <w:szCs w:val="20"/>
              </w:rPr>
              <w:t>s</w:t>
            </w:r>
            <w:r w:rsidRPr="00266075">
              <w:rPr>
                <w:b/>
                <w:sz w:val="16"/>
                <w:szCs w:val="20"/>
              </w:rPr>
              <w:t xml:space="preserve">ubnational </w:t>
            </w:r>
            <w:r w:rsidR="008E2332">
              <w:rPr>
                <w:b/>
                <w:sz w:val="16"/>
                <w:szCs w:val="20"/>
              </w:rPr>
              <w:t>s</w:t>
            </w:r>
            <w:r w:rsidRPr="00266075">
              <w:rPr>
                <w:b/>
                <w:sz w:val="16"/>
                <w:szCs w:val="20"/>
              </w:rPr>
              <w:t xml:space="preserve">ystems and </w:t>
            </w:r>
            <w:r w:rsidR="008E2332">
              <w:rPr>
                <w:b/>
                <w:sz w:val="16"/>
                <w:szCs w:val="20"/>
              </w:rPr>
              <w:t>i</w:t>
            </w:r>
            <w:r w:rsidRPr="00266075">
              <w:rPr>
                <w:b/>
                <w:sz w:val="16"/>
                <w:szCs w:val="20"/>
              </w:rPr>
              <w:t xml:space="preserve">nstitutions enabled to develop productive capacities that are employment and livelihoods intensive </w:t>
            </w:r>
            <w:r w:rsidRPr="00266075">
              <w:rPr>
                <w:b/>
                <w:i/>
                <w:sz w:val="16"/>
                <w:szCs w:val="16"/>
                <w:lang w:val="en-GB" w:eastAsia="en-GB"/>
              </w:rPr>
              <w:t xml:space="preserve"> </w:t>
            </w:r>
          </w:p>
          <w:p w14:paraId="7EC3F65E" w14:textId="0DB22C47" w:rsidR="002E6330" w:rsidRPr="00634C81" w:rsidRDefault="002E6330" w:rsidP="004744CE">
            <w:pPr>
              <w:spacing w:before="60" w:after="60"/>
              <w:rPr>
                <w:bCs/>
                <w:i/>
                <w:sz w:val="16"/>
                <w:szCs w:val="16"/>
                <w:lang w:val="en-GB" w:eastAsia="en-GB"/>
              </w:rPr>
            </w:pPr>
            <w:r w:rsidRPr="0061408C">
              <w:rPr>
                <w:b/>
                <w:bCs/>
                <w:sz w:val="16"/>
                <w:szCs w:val="16"/>
                <w:lang w:val="en-GB" w:eastAsia="en-GB"/>
              </w:rPr>
              <w:t>1.</w:t>
            </w:r>
            <w:r w:rsidR="003D5A96">
              <w:rPr>
                <w:b/>
                <w:bCs/>
                <w:sz w:val="16"/>
                <w:szCs w:val="16"/>
                <w:lang w:val="en-GB" w:eastAsia="en-GB"/>
              </w:rPr>
              <w:t>1</w:t>
            </w:r>
            <w:r w:rsidRPr="0061408C">
              <w:rPr>
                <w:b/>
                <w:bCs/>
                <w:sz w:val="16"/>
                <w:szCs w:val="16"/>
                <w:lang w:val="en-GB" w:eastAsia="en-GB"/>
              </w:rPr>
              <w:t>.1.</w:t>
            </w:r>
            <w:r w:rsidRPr="0061408C">
              <w:rPr>
                <w:sz w:val="16"/>
                <w:szCs w:val="16"/>
                <w:lang w:val="en-GB" w:eastAsia="en-GB"/>
              </w:rPr>
              <w:t xml:space="preserve"> </w:t>
            </w:r>
            <w:r w:rsidRPr="0061408C">
              <w:rPr>
                <w:bCs/>
                <w:sz w:val="16"/>
                <w:szCs w:val="16"/>
                <w:lang w:eastAsia="en-GB"/>
              </w:rPr>
              <w:t xml:space="preserve">Number of </w:t>
            </w:r>
            <w:r>
              <w:rPr>
                <w:bCs/>
                <w:sz w:val="16"/>
                <w:szCs w:val="16"/>
                <w:lang w:eastAsia="en-GB"/>
              </w:rPr>
              <w:t xml:space="preserve">additional </w:t>
            </w:r>
            <w:r w:rsidRPr="0061408C">
              <w:rPr>
                <w:bCs/>
                <w:sz w:val="16"/>
                <w:szCs w:val="16"/>
                <w:lang w:eastAsia="en-GB"/>
              </w:rPr>
              <w:t>people benefiting from strengthened livelihoods through skill</w:t>
            </w:r>
            <w:r w:rsidR="00C23720">
              <w:rPr>
                <w:bCs/>
                <w:sz w:val="16"/>
                <w:szCs w:val="16"/>
                <w:lang w:eastAsia="en-GB"/>
              </w:rPr>
              <w:t>s</w:t>
            </w:r>
            <w:r w:rsidRPr="0061408C">
              <w:rPr>
                <w:bCs/>
                <w:sz w:val="16"/>
                <w:szCs w:val="16"/>
                <w:lang w:eastAsia="en-GB"/>
              </w:rPr>
              <w:t xml:space="preserve"> development program</w:t>
            </w:r>
            <w:r w:rsidR="008E2332">
              <w:rPr>
                <w:bCs/>
                <w:sz w:val="16"/>
                <w:szCs w:val="16"/>
                <w:lang w:eastAsia="en-GB"/>
              </w:rPr>
              <w:t>me</w:t>
            </w:r>
            <w:r w:rsidRPr="0061408C">
              <w:rPr>
                <w:bCs/>
                <w:sz w:val="16"/>
                <w:szCs w:val="16"/>
                <w:lang w:eastAsia="en-GB"/>
              </w:rPr>
              <w:t xml:space="preserve">s </w:t>
            </w:r>
          </w:p>
          <w:p w14:paraId="3ECF77DF" w14:textId="77777777" w:rsidR="002E6330" w:rsidRPr="0061408C" w:rsidRDefault="002E6330" w:rsidP="004744CE">
            <w:pPr>
              <w:spacing w:before="60" w:after="60"/>
              <w:rPr>
                <w:b/>
                <w:bCs/>
                <w:sz w:val="16"/>
                <w:szCs w:val="16"/>
                <w:lang w:val="en-GB" w:eastAsia="en-GB"/>
              </w:rPr>
            </w:pPr>
            <w:r w:rsidRPr="0061408C">
              <w:rPr>
                <w:b/>
                <w:bCs/>
                <w:sz w:val="16"/>
                <w:szCs w:val="16"/>
                <w:lang w:val="en-GB" w:eastAsia="en-GB"/>
              </w:rPr>
              <w:t>Baseline:</w:t>
            </w:r>
            <w:r>
              <w:rPr>
                <w:b/>
                <w:bCs/>
                <w:sz w:val="16"/>
                <w:szCs w:val="16"/>
                <w:lang w:val="en-GB" w:eastAsia="en-GB"/>
              </w:rPr>
              <w:t xml:space="preserve"> </w:t>
            </w:r>
            <w:r>
              <w:rPr>
                <w:bCs/>
                <w:sz w:val="16"/>
                <w:szCs w:val="16"/>
                <w:lang w:val="en-GB" w:eastAsia="en-GB"/>
              </w:rPr>
              <w:t>0 (2016)</w:t>
            </w:r>
          </w:p>
          <w:p w14:paraId="38368C71" w14:textId="3CB4DB12" w:rsidR="002E6330" w:rsidRPr="00477C66" w:rsidRDefault="002E6330" w:rsidP="004744CE">
            <w:pPr>
              <w:spacing w:before="60" w:after="60"/>
              <w:rPr>
                <w:bCs/>
                <w:sz w:val="16"/>
                <w:szCs w:val="16"/>
                <w:lang w:val="en-GB" w:eastAsia="en-GB"/>
              </w:rPr>
            </w:pPr>
            <w:r w:rsidRPr="0061408C">
              <w:rPr>
                <w:b/>
                <w:bCs/>
                <w:sz w:val="16"/>
                <w:szCs w:val="16"/>
                <w:lang w:val="en-GB" w:eastAsia="en-GB"/>
              </w:rPr>
              <w:t xml:space="preserve">Target: </w:t>
            </w:r>
            <w:r w:rsidR="00477C66" w:rsidRPr="00477C66">
              <w:rPr>
                <w:bCs/>
                <w:sz w:val="16"/>
                <w:szCs w:val="16"/>
                <w:lang w:val="en-GB" w:eastAsia="en-GB"/>
              </w:rPr>
              <w:t>5</w:t>
            </w:r>
            <w:r w:rsidR="008E2332">
              <w:rPr>
                <w:bCs/>
                <w:sz w:val="16"/>
                <w:szCs w:val="16"/>
                <w:lang w:val="en-GB" w:eastAsia="en-GB"/>
              </w:rPr>
              <w:t>,</w:t>
            </w:r>
            <w:r w:rsidR="00477C66" w:rsidRPr="00477C66">
              <w:rPr>
                <w:bCs/>
                <w:sz w:val="16"/>
                <w:szCs w:val="16"/>
                <w:lang w:val="en-GB" w:eastAsia="en-GB"/>
              </w:rPr>
              <w:t xml:space="preserve">000 </w:t>
            </w:r>
            <w:r w:rsidR="003B06A6" w:rsidRPr="00955EB4">
              <w:rPr>
                <w:bCs/>
                <w:sz w:val="16"/>
                <w:szCs w:val="16"/>
                <w:lang w:val="en-GB" w:eastAsia="en-GB"/>
              </w:rPr>
              <w:t>(</w:t>
            </w:r>
            <w:r w:rsidR="008E2332">
              <w:rPr>
                <w:bCs/>
                <w:sz w:val="16"/>
                <w:szCs w:val="16"/>
                <w:lang w:val="en-GB" w:eastAsia="en-GB"/>
              </w:rPr>
              <w:t>w</w:t>
            </w:r>
            <w:r w:rsidR="003B06A6">
              <w:rPr>
                <w:bCs/>
                <w:sz w:val="16"/>
                <w:szCs w:val="16"/>
                <w:lang w:val="en-GB" w:eastAsia="en-GB"/>
              </w:rPr>
              <w:t>omen</w:t>
            </w:r>
            <w:r w:rsidR="008E2332">
              <w:rPr>
                <w:bCs/>
                <w:sz w:val="16"/>
                <w:szCs w:val="16"/>
                <w:lang w:val="en-GB" w:eastAsia="en-GB"/>
              </w:rPr>
              <w:t xml:space="preserve">, </w:t>
            </w:r>
            <w:r w:rsidR="003B06A6">
              <w:rPr>
                <w:bCs/>
                <w:sz w:val="16"/>
                <w:szCs w:val="16"/>
                <w:lang w:val="en-GB" w:eastAsia="en-GB"/>
              </w:rPr>
              <w:t>2</w:t>
            </w:r>
            <w:r w:rsidR="008E2332">
              <w:rPr>
                <w:bCs/>
                <w:sz w:val="16"/>
                <w:szCs w:val="16"/>
                <w:lang w:val="en-GB" w:eastAsia="en-GB"/>
              </w:rPr>
              <w:t>,</w:t>
            </w:r>
            <w:r w:rsidR="003B06A6">
              <w:rPr>
                <w:bCs/>
                <w:sz w:val="16"/>
                <w:szCs w:val="16"/>
                <w:lang w:val="en-GB" w:eastAsia="en-GB"/>
              </w:rPr>
              <w:t>000</w:t>
            </w:r>
            <w:r w:rsidR="008E2332">
              <w:rPr>
                <w:bCs/>
                <w:sz w:val="16"/>
                <w:szCs w:val="16"/>
                <w:lang w:val="en-GB" w:eastAsia="en-GB"/>
              </w:rPr>
              <w:t>;</w:t>
            </w:r>
            <w:r w:rsidR="003B06A6" w:rsidRPr="00955EB4">
              <w:rPr>
                <w:bCs/>
                <w:sz w:val="16"/>
                <w:szCs w:val="16"/>
                <w:lang w:val="en-GB" w:eastAsia="en-GB"/>
              </w:rPr>
              <w:t xml:space="preserve"> </w:t>
            </w:r>
            <w:r w:rsidR="008E2332">
              <w:rPr>
                <w:bCs/>
                <w:sz w:val="16"/>
                <w:szCs w:val="16"/>
                <w:lang w:val="en-GB" w:eastAsia="en-GB"/>
              </w:rPr>
              <w:t>y</w:t>
            </w:r>
            <w:r w:rsidR="003B06A6">
              <w:rPr>
                <w:bCs/>
                <w:sz w:val="16"/>
                <w:szCs w:val="16"/>
                <w:lang w:val="en-GB" w:eastAsia="en-GB"/>
              </w:rPr>
              <w:t>outh</w:t>
            </w:r>
            <w:r w:rsidR="008E2332">
              <w:rPr>
                <w:bCs/>
                <w:sz w:val="16"/>
                <w:szCs w:val="16"/>
                <w:lang w:val="en-GB" w:eastAsia="en-GB"/>
              </w:rPr>
              <w:t xml:space="preserve">, </w:t>
            </w:r>
            <w:r w:rsidR="003B06A6">
              <w:rPr>
                <w:bCs/>
                <w:sz w:val="16"/>
                <w:szCs w:val="16"/>
                <w:lang w:val="en-GB" w:eastAsia="en-GB"/>
              </w:rPr>
              <w:t>1</w:t>
            </w:r>
            <w:r w:rsidR="008E2332">
              <w:rPr>
                <w:bCs/>
                <w:sz w:val="16"/>
                <w:szCs w:val="16"/>
                <w:lang w:val="en-GB" w:eastAsia="en-GB"/>
              </w:rPr>
              <w:t>,</w:t>
            </w:r>
            <w:r w:rsidR="003B06A6">
              <w:rPr>
                <w:bCs/>
                <w:sz w:val="16"/>
                <w:szCs w:val="16"/>
                <w:lang w:val="en-GB" w:eastAsia="en-GB"/>
              </w:rPr>
              <w:t>000</w:t>
            </w:r>
            <w:r w:rsidR="008E2332">
              <w:rPr>
                <w:bCs/>
                <w:sz w:val="16"/>
                <w:szCs w:val="16"/>
                <w:lang w:val="en-GB" w:eastAsia="en-GB"/>
              </w:rPr>
              <w:t>; e</w:t>
            </w:r>
            <w:r w:rsidR="003B06A6">
              <w:rPr>
                <w:bCs/>
                <w:sz w:val="16"/>
                <w:szCs w:val="16"/>
                <w:lang w:val="en-GB" w:eastAsia="en-GB"/>
              </w:rPr>
              <w:t>lderly</w:t>
            </w:r>
            <w:r w:rsidR="008E2332">
              <w:rPr>
                <w:bCs/>
                <w:sz w:val="16"/>
                <w:szCs w:val="16"/>
                <w:lang w:val="en-GB" w:eastAsia="en-GB"/>
              </w:rPr>
              <w:t xml:space="preserve">, </w:t>
            </w:r>
            <w:r w:rsidR="003B06A6">
              <w:rPr>
                <w:bCs/>
                <w:sz w:val="16"/>
                <w:szCs w:val="16"/>
                <w:lang w:val="en-GB" w:eastAsia="en-GB"/>
              </w:rPr>
              <w:t>500</w:t>
            </w:r>
            <w:r w:rsidR="003B06A6" w:rsidRPr="00955EB4">
              <w:rPr>
                <w:bCs/>
                <w:sz w:val="16"/>
                <w:szCs w:val="16"/>
                <w:lang w:val="en-GB" w:eastAsia="en-GB"/>
              </w:rPr>
              <w:t xml:space="preserve">) </w:t>
            </w:r>
            <w:r w:rsidR="00477C66" w:rsidRPr="00477C66">
              <w:rPr>
                <w:bCs/>
                <w:sz w:val="16"/>
                <w:szCs w:val="16"/>
                <w:lang w:val="en-GB" w:eastAsia="en-GB"/>
              </w:rPr>
              <w:t>(2021)</w:t>
            </w:r>
          </w:p>
          <w:p w14:paraId="1FB68A25" w14:textId="00843B25" w:rsidR="002E6330" w:rsidRPr="0061408C" w:rsidRDefault="002E6330" w:rsidP="004744CE">
            <w:pPr>
              <w:spacing w:before="60" w:after="60"/>
              <w:rPr>
                <w:bCs/>
                <w:iCs/>
                <w:sz w:val="16"/>
                <w:szCs w:val="16"/>
                <w:lang w:val="en-GB" w:eastAsia="en-GB"/>
              </w:rPr>
            </w:pPr>
            <w:r>
              <w:rPr>
                <w:b/>
                <w:bCs/>
                <w:iCs/>
                <w:sz w:val="16"/>
                <w:szCs w:val="16"/>
                <w:lang w:val="en-GB" w:eastAsia="en-GB"/>
              </w:rPr>
              <w:t xml:space="preserve">Data </w:t>
            </w:r>
            <w:r w:rsidR="008E2332">
              <w:rPr>
                <w:b/>
                <w:bCs/>
                <w:iCs/>
                <w:sz w:val="16"/>
                <w:szCs w:val="16"/>
                <w:lang w:val="en-GB" w:eastAsia="en-GB"/>
              </w:rPr>
              <w:t>s</w:t>
            </w:r>
            <w:r>
              <w:rPr>
                <w:b/>
                <w:bCs/>
                <w:iCs/>
                <w:sz w:val="16"/>
                <w:szCs w:val="16"/>
                <w:lang w:val="en-GB" w:eastAsia="en-GB"/>
              </w:rPr>
              <w:t>ource</w:t>
            </w:r>
            <w:r w:rsidR="00377690">
              <w:rPr>
                <w:b/>
                <w:bCs/>
                <w:iCs/>
                <w:sz w:val="16"/>
                <w:szCs w:val="16"/>
                <w:lang w:val="en-GB" w:eastAsia="en-GB"/>
              </w:rPr>
              <w:t xml:space="preserve"> and </w:t>
            </w:r>
            <w:r w:rsidR="008E2332">
              <w:rPr>
                <w:b/>
                <w:bCs/>
                <w:iCs/>
                <w:sz w:val="16"/>
                <w:szCs w:val="16"/>
                <w:lang w:val="en-GB" w:eastAsia="en-GB"/>
              </w:rPr>
              <w:t>f</w:t>
            </w:r>
            <w:r w:rsidRPr="0061408C">
              <w:rPr>
                <w:b/>
                <w:bCs/>
                <w:iCs/>
                <w:sz w:val="16"/>
                <w:szCs w:val="16"/>
                <w:lang w:val="en-GB" w:eastAsia="en-GB"/>
              </w:rPr>
              <w:t xml:space="preserve">requency: </w:t>
            </w:r>
            <w:r w:rsidR="003B06A6" w:rsidRPr="003B06A6">
              <w:rPr>
                <w:bCs/>
                <w:iCs/>
                <w:sz w:val="16"/>
                <w:szCs w:val="16"/>
                <w:lang w:val="en-GB" w:eastAsia="en-GB"/>
              </w:rPr>
              <w:t>Projec</w:t>
            </w:r>
            <w:r w:rsidR="003B06A6">
              <w:rPr>
                <w:bCs/>
                <w:iCs/>
                <w:sz w:val="16"/>
                <w:szCs w:val="16"/>
                <w:lang w:val="en-GB" w:eastAsia="en-GB"/>
              </w:rPr>
              <w:t xml:space="preserve">t </w:t>
            </w:r>
            <w:r w:rsidR="008E2332">
              <w:rPr>
                <w:bCs/>
                <w:iCs/>
                <w:sz w:val="16"/>
                <w:szCs w:val="16"/>
                <w:lang w:val="en-GB" w:eastAsia="en-GB"/>
              </w:rPr>
              <w:t>r</w:t>
            </w:r>
            <w:r w:rsidR="003B06A6">
              <w:rPr>
                <w:bCs/>
                <w:iCs/>
                <w:sz w:val="16"/>
                <w:szCs w:val="16"/>
                <w:lang w:val="en-GB" w:eastAsia="en-GB"/>
              </w:rPr>
              <w:t>eport</w:t>
            </w:r>
            <w:r w:rsidR="008E2332">
              <w:rPr>
                <w:bCs/>
                <w:iCs/>
                <w:sz w:val="16"/>
                <w:szCs w:val="16"/>
                <w:lang w:val="en-GB" w:eastAsia="en-GB"/>
              </w:rPr>
              <w:t xml:space="preserve"> (a</w:t>
            </w:r>
            <w:r w:rsidR="003B06A6">
              <w:rPr>
                <w:bCs/>
                <w:iCs/>
                <w:sz w:val="16"/>
                <w:szCs w:val="16"/>
                <w:lang w:val="en-GB" w:eastAsia="en-GB"/>
              </w:rPr>
              <w:t>nnual</w:t>
            </w:r>
            <w:r w:rsidR="008E2332">
              <w:rPr>
                <w:bCs/>
                <w:iCs/>
                <w:sz w:val="16"/>
                <w:szCs w:val="16"/>
                <w:lang w:val="en-GB" w:eastAsia="en-GB"/>
              </w:rPr>
              <w:t>)</w:t>
            </w:r>
            <w:r w:rsidR="003B06A6">
              <w:rPr>
                <w:bCs/>
                <w:iCs/>
                <w:sz w:val="16"/>
                <w:szCs w:val="16"/>
                <w:lang w:val="en-GB" w:eastAsia="en-GB"/>
              </w:rPr>
              <w:t xml:space="preserve"> and </w:t>
            </w:r>
            <w:r w:rsidRPr="00477C66">
              <w:rPr>
                <w:bCs/>
                <w:iCs/>
                <w:sz w:val="16"/>
                <w:szCs w:val="16"/>
                <w:lang w:val="en-GB" w:eastAsia="en-GB"/>
              </w:rPr>
              <w:t xml:space="preserve">UNDP </w:t>
            </w:r>
            <w:r w:rsidR="008E2332">
              <w:rPr>
                <w:bCs/>
                <w:iCs/>
                <w:sz w:val="16"/>
                <w:szCs w:val="16"/>
                <w:lang w:val="en-GB" w:eastAsia="en-GB"/>
              </w:rPr>
              <w:t>i</w:t>
            </w:r>
            <w:r w:rsidRPr="00477C66">
              <w:rPr>
                <w:bCs/>
                <w:iCs/>
                <w:sz w:val="16"/>
                <w:szCs w:val="16"/>
                <w:lang w:val="en-GB" w:eastAsia="en-GB"/>
              </w:rPr>
              <w:t xml:space="preserve">mpact </w:t>
            </w:r>
            <w:r w:rsidR="008E2332">
              <w:rPr>
                <w:bCs/>
                <w:iCs/>
                <w:sz w:val="16"/>
                <w:szCs w:val="16"/>
                <w:lang w:val="en-GB" w:eastAsia="en-GB"/>
              </w:rPr>
              <w:t>s</w:t>
            </w:r>
            <w:r w:rsidRPr="00477C66">
              <w:rPr>
                <w:bCs/>
                <w:iCs/>
                <w:sz w:val="16"/>
                <w:szCs w:val="16"/>
                <w:lang w:val="en-GB" w:eastAsia="en-GB"/>
              </w:rPr>
              <w:t>urvey</w:t>
            </w:r>
            <w:r w:rsidR="008E2332">
              <w:rPr>
                <w:bCs/>
                <w:iCs/>
                <w:sz w:val="16"/>
                <w:szCs w:val="16"/>
                <w:lang w:val="en-GB" w:eastAsia="en-GB"/>
              </w:rPr>
              <w:t xml:space="preserve"> (e</w:t>
            </w:r>
            <w:r w:rsidRPr="0061408C">
              <w:rPr>
                <w:bCs/>
                <w:iCs/>
                <w:sz w:val="16"/>
                <w:szCs w:val="16"/>
                <w:lang w:val="en-GB" w:eastAsia="en-GB"/>
              </w:rPr>
              <w:t xml:space="preserve">very </w:t>
            </w:r>
            <w:r w:rsidR="008E2332">
              <w:rPr>
                <w:bCs/>
                <w:iCs/>
                <w:sz w:val="16"/>
                <w:szCs w:val="16"/>
                <w:lang w:val="en-GB" w:eastAsia="en-GB"/>
              </w:rPr>
              <w:t>5</w:t>
            </w:r>
            <w:r w:rsidR="00DC3F4E">
              <w:rPr>
                <w:bCs/>
                <w:iCs/>
                <w:sz w:val="16"/>
                <w:szCs w:val="16"/>
                <w:lang w:val="en-GB" w:eastAsia="en-GB"/>
              </w:rPr>
              <w:t xml:space="preserve"> years</w:t>
            </w:r>
            <w:r w:rsidR="008E2332">
              <w:rPr>
                <w:bCs/>
                <w:iCs/>
                <w:sz w:val="16"/>
                <w:szCs w:val="16"/>
                <w:lang w:val="en-GB" w:eastAsia="en-GB"/>
              </w:rPr>
              <w:t>)</w:t>
            </w:r>
          </w:p>
          <w:p w14:paraId="38DE5EAC" w14:textId="77777777" w:rsidR="002E6330" w:rsidRPr="0061408C" w:rsidRDefault="002E6330" w:rsidP="005C071A">
            <w:pPr>
              <w:spacing w:before="60" w:after="60"/>
              <w:jc w:val="center"/>
              <w:rPr>
                <w:b/>
                <w:bCs/>
                <w:sz w:val="16"/>
                <w:szCs w:val="16"/>
                <w:lang w:val="en-GB" w:eastAsia="en-GB"/>
              </w:rPr>
            </w:pPr>
          </w:p>
          <w:p w14:paraId="45E2ACEC" w14:textId="77777777" w:rsidR="002E6330" w:rsidRPr="00634C81" w:rsidRDefault="002E6330" w:rsidP="004744CE">
            <w:pPr>
              <w:spacing w:before="60" w:after="60"/>
              <w:rPr>
                <w:bCs/>
                <w:i/>
                <w:sz w:val="16"/>
                <w:szCs w:val="16"/>
                <w:lang w:eastAsia="en-GB"/>
              </w:rPr>
            </w:pPr>
            <w:r w:rsidRPr="0061408C">
              <w:rPr>
                <w:b/>
                <w:bCs/>
                <w:sz w:val="16"/>
                <w:szCs w:val="16"/>
                <w:lang w:val="en-GB" w:eastAsia="en-GB"/>
              </w:rPr>
              <w:t>1.</w:t>
            </w:r>
            <w:r w:rsidR="003D5A96">
              <w:rPr>
                <w:b/>
                <w:bCs/>
                <w:sz w:val="16"/>
                <w:szCs w:val="16"/>
                <w:lang w:val="en-GB" w:eastAsia="en-GB"/>
              </w:rPr>
              <w:t>1</w:t>
            </w:r>
            <w:r w:rsidRPr="0061408C">
              <w:rPr>
                <w:b/>
                <w:bCs/>
                <w:sz w:val="16"/>
                <w:szCs w:val="16"/>
                <w:lang w:val="en-GB" w:eastAsia="en-GB"/>
              </w:rPr>
              <w:t>.2.</w:t>
            </w:r>
            <w:r w:rsidRPr="0061408C">
              <w:rPr>
                <w:sz w:val="16"/>
                <w:szCs w:val="16"/>
                <w:lang w:val="en-GB" w:eastAsia="en-GB"/>
              </w:rPr>
              <w:t xml:space="preserve"> </w:t>
            </w:r>
            <w:r w:rsidRPr="0061408C">
              <w:rPr>
                <w:bCs/>
                <w:sz w:val="16"/>
                <w:szCs w:val="16"/>
                <w:lang w:eastAsia="en-GB"/>
              </w:rPr>
              <w:t xml:space="preserve">Number of </w:t>
            </w:r>
            <w:r>
              <w:rPr>
                <w:bCs/>
                <w:sz w:val="16"/>
                <w:szCs w:val="16"/>
                <w:lang w:eastAsia="en-GB"/>
              </w:rPr>
              <w:t xml:space="preserve">additional </w:t>
            </w:r>
            <w:r w:rsidRPr="0061408C">
              <w:rPr>
                <w:bCs/>
                <w:sz w:val="16"/>
                <w:szCs w:val="16"/>
                <w:lang w:eastAsia="en-GB"/>
              </w:rPr>
              <w:t>jobs created through skill</w:t>
            </w:r>
            <w:r w:rsidR="008E2332">
              <w:rPr>
                <w:bCs/>
                <w:sz w:val="16"/>
                <w:szCs w:val="16"/>
                <w:lang w:eastAsia="en-GB"/>
              </w:rPr>
              <w:t>s</w:t>
            </w:r>
            <w:r w:rsidRPr="0061408C">
              <w:rPr>
                <w:bCs/>
                <w:sz w:val="16"/>
                <w:szCs w:val="16"/>
                <w:lang w:eastAsia="en-GB"/>
              </w:rPr>
              <w:t xml:space="preserve"> development program</w:t>
            </w:r>
            <w:r w:rsidR="008E2332">
              <w:rPr>
                <w:bCs/>
                <w:sz w:val="16"/>
                <w:szCs w:val="16"/>
                <w:lang w:eastAsia="en-GB"/>
              </w:rPr>
              <w:t>me</w:t>
            </w:r>
            <w:r w:rsidRPr="0061408C">
              <w:rPr>
                <w:bCs/>
                <w:sz w:val="16"/>
                <w:szCs w:val="16"/>
                <w:lang w:eastAsia="en-GB"/>
              </w:rPr>
              <w:t>s</w:t>
            </w:r>
            <w:r w:rsidRPr="0061408C">
              <w:rPr>
                <w:b/>
                <w:sz w:val="16"/>
                <w:szCs w:val="16"/>
                <w:lang w:val="en-GB"/>
              </w:rPr>
              <w:t xml:space="preserve"> </w:t>
            </w:r>
          </w:p>
          <w:p w14:paraId="2410BBAB" w14:textId="77777777" w:rsidR="002E6330" w:rsidRPr="0061408C" w:rsidRDefault="002E6330" w:rsidP="004744CE">
            <w:pPr>
              <w:spacing w:before="60" w:after="60"/>
              <w:rPr>
                <w:bCs/>
                <w:sz w:val="16"/>
                <w:szCs w:val="16"/>
                <w:lang w:val="en-GB" w:eastAsia="en-GB"/>
              </w:rPr>
            </w:pPr>
            <w:r w:rsidRPr="0061408C">
              <w:rPr>
                <w:b/>
                <w:bCs/>
                <w:sz w:val="16"/>
                <w:szCs w:val="16"/>
                <w:lang w:val="en-GB" w:eastAsia="en-GB"/>
              </w:rPr>
              <w:t>Baseline:</w:t>
            </w:r>
            <w:r>
              <w:t xml:space="preserve"> </w:t>
            </w:r>
            <w:r>
              <w:rPr>
                <w:bCs/>
                <w:sz w:val="16"/>
                <w:szCs w:val="16"/>
                <w:lang w:val="en-GB" w:eastAsia="en-GB"/>
              </w:rPr>
              <w:t>0 (2016)</w:t>
            </w:r>
          </w:p>
          <w:p w14:paraId="30FC521C" w14:textId="64481DB3" w:rsidR="002E6330" w:rsidRPr="0061408C" w:rsidRDefault="002E6330" w:rsidP="004744CE">
            <w:pPr>
              <w:spacing w:before="60" w:after="60"/>
              <w:rPr>
                <w:bCs/>
                <w:sz w:val="16"/>
                <w:szCs w:val="16"/>
                <w:lang w:val="en-GB" w:eastAsia="en-GB"/>
              </w:rPr>
            </w:pPr>
            <w:r w:rsidRPr="0061408C">
              <w:rPr>
                <w:b/>
                <w:bCs/>
                <w:sz w:val="16"/>
                <w:szCs w:val="16"/>
                <w:lang w:val="en-GB" w:eastAsia="en-GB"/>
              </w:rPr>
              <w:t xml:space="preserve">Target: </w:t>
            </w:r>
            <w:r w:rsidR="003B06A6">
              <w:rPr>
                <w:bCs/>
                <w:sz w:val="16"/>
                <w:szCs w:val="16"/>
                <w:lang w:val="en-GB" w:eastAsia="en-GB"/>
              </w:rPr>
              <w:t>1</w:t>
            </w:r>
            <w:r w:rsidR="008E2332">
              <w:rPr>
                <w:bCs/>
                <w:sz w:val="16"/>
                <w:szCs w:val="16"/>
                <w:lang w:val="en-GB" w:eastAsia="en-GB"/>
              </w:rPr>
              <w:t>,</w:t>
            </w:r>
            <w:r w:rsidR="003B06A6" w:rsidRPr="00477C66">
              <w:rPr>
                <w:bCs/>
                <w:sz w:val="16"/>
                <w:szCs w:val="16"/>
                <w:lang w:val="en-GB" w:eastAsia="en-GB"/>
              </w:rPr>
              <w:t xml:space="preserve">000 </w:t>
            </w:r>
            <w:r w:rsidR="003B06A6" w:rsidRPr="00955EB4">
              <w:rPr>
                <w:bCs/>
                <w:sz w:val="16"/>
                <w:szCs w:val="16"/>
                <w:lang w:val="en-GB" w:eastAsia="en-GB"/>
              </w:rPr>
              <w:t>(</w:t>
            </w:r>
            <w:r w:rsidR="008E2332">
              <w:rPr>
                <w:bCs/>
                <w:sz w:val="16"/>
                <w:szCs w:val="16"/>
                <w:lang w:val="en-GB" w:eastAsia="en-GB"/>
              </w:rPr>
              <w:t>w</w:t>
            </w:r>
            <w:r w:rsidR="003B06A6">
              <w:rPr>
                <w:bCs/>
                <w:sz w:val="16"/>
                <w:szCs w:val="16"/>
                <w:lang w:val="en-GB" w:eastAsia="en-GB"/>
              </w:rPr>
              <w:t>omen</w:t>
            </w:r>
            <w:r w:rsidR="008E2332">
              <w:rPr>
                <w:bCs/>
                <w:sz w:val="16"/>
                <w:szCs w:val="16"/>
                <w:lang w:val="en-GB" w:eastAsia="en-GB"/>
              </w:rPr>
              <w:t xml:space="preserve">, </w:t>
            </w:r>
            <w:r w:rsidR="00BF20EB">
              <w:rPr>
                <w:bCs/>
                <w:sz w:val="16"/>
                <w:szCs w:val="16"/>
                <w:lang w:val="en-GB" w:eastAsia="en-GB"/>
              </w:rPr>
              <w:t>4</w:t>
            </w:r>
            <w:r w:rsidR="003B06A6">
              <w:rPr>
                <w:bCs/>
                <w:sz w:val="16"/>
                <w:szCs w:val="16"/>
                <w:lang w:val="en-GB" w:eastAsia="en-GB"/>
              </w:rPr>
              <w:t>00</w:t>
            </w:r>
            <w:r w:rsidR="008E2332">
              <w:rPr>
                <w:bCs/>
                <w:sz w:val="16"/>
                <w:szCs w:val="16"/>
                <w:lang w:val="en-GB" w:eastAsia="en-GB"/>
              </w:rPr>
              <w:t>;</w:t>
            </w:r>
            <w:r w:rsidR="003B06A6" w:rsidRPr="00955EB4">
              <w:rPr>
                <w:bCs/>
                <w:sz w:val="16"/>
                <w:szCs w:val="16"/>
                <w:lang w:val="en-GB" w:eastAsia="en-GB"/>
              </w:rPr>
              <w:t xml:space="preserve"> </w:t>
            </w:r>
            <w:r w:rsidR="008E2332">
              <w:rPr>
                <w:bCs/>
                <w:sz w:val="16"/>
                <w:szCs w:val="16"/>
                <w:lang w:val="en-GB" w:eastAsia="en-GB"/>
              </w:rPr>
              <w:t>y</w:t>
            </w:r>
            <w:r w:rsidR="003B06A6">
              <w:rPr>
                <w:bCs/>
                <w:sz w:val="16"/>
                <w:szCs w:val="16"/>
                <w:lang w:val="en-GB" w:eastAsia="en-GB"/>
              </w:rPr>
              <w:t>outh</w:t>
            </w:r>
            <w:r w:rsidR="008E2332">
              <w:rPr>
                <w:bCs/>
                <w:sz w:val="16"/>
                <w:szCs w:val="16"/>
                <w:lang w:val="en-GB" w:eastAsia="en-GB"/>
              </w:rPr>
              <w:t xml:space="preserve">, </w:t>
            </w:r>
            <w:r w:rsidR="00BF20EB">
              <w:rPr>
                <w:bCs/>
                <w:sz w:val="16"/>
                <w:szCs w:val="16"/>
                <w:lang w:val="en-GB" w:eastAsia="en-GB"/>
              </w:rPr>
              <w:t>2</w:t>
            </w:r>
            <w:r w:rsidR="003B06A6">
              <w:rPr>
                <w:bCs/>
                <w:sz w:val="16"/>
                <w:szCs w:val="16"/>
                <w:lang w:val="en-GB" w:eastAsia="en-GB"/>
              </w:rPr>
              <w:t>00</w:t>
            </w:r>
            <w:r w:rsidR="003B06A6" w:rsidRPr="00955EB4">
              <w:rPr>
                <w:bCs/>
                <w:sz w:val="16"/>
                <w:szCs w:val="16"/>
                <w:lang w:val="en-GB" w:eastAsia="en-GB"/>
              </w:rPr>
              <w:t xml:space="preserve">) </w:t>
            </w:r>
            <w:r w:rsidR="003B06A6" w:rsidRPr="00477C66">
              <w:rPr>
                <w:bCs/>
                <w:sz w:val="16"/>
                <w:szCs w:val="16"/>
                <w:lang w:val="en-GB" w:eastAsia="en-GB"/>
              </w:rPr>
              <w:t>(2021)</w:t>
            </w:r>
          </w:p>
          <w:p w14:paraId="5AE6BE7B" w14:textId="05D6A712" w:rsidR="002E6330" w:rsidRPr="0061408C" w:rsidRDefault="002E6330" w:rsidP="004744CE">
            <w:pPr>
              <w:spacing w:before="60" w:after="60"/>
              <w:rPr>
                <w:bCs/>
                <w:sz w:val="16"/>
                <w:szCs w:val="16"/>
                <w:lang w:val="en-GB" w:eastAsia="en-GB"/>
              </w:rPr>
            </w:pPr>
            <w:r>
              <w:rPr>
                <w:b/>
                <w:bCs/>
                <w:iCs/>
                <w:sz w:val="16"/>
                <w:szCs w:val="16"/>
                <w:lang w:val="en-GB" w:eastAsia="en-GB"/>
              </w:rPr>
              <w:t xml:space="preserve">Data </w:t>
            </w:r>
            <w:r w:rsidR="00377690">
              <w:rPr>
                <w:b/>
                <w:bCs/>
                <w:iCs/>
                <w:sz w:val="16"/>
                <w:szCs w:val="16"/>
                <w:lang w:val="en-GB" w:eastAsia="en-GB"/>
              </w:rPr>
              <w:t>s</w:t>
            </w:r>
            <w:r w:rsidRPr="0061408C">
              <w:rPr>
                <w:b/>
                <w:bCs/>
                <w:iCs/>
                <w:sz w:val="16"/>
                <w:szCs w:val="16"/>
                <w:lang w:val="en-GB" w:eastAsia="en-GB"/>
              </w:rPr>
              <w:t>ource</w:t>
            </w:r>
            <w:r w:rsidR="00377690">
              <w:rPr>
                <w:b/>
                <w:bCs/>
                <w:iCs/>
                <w:sz w:val="16"/>
                <w:szCs w:val="16"/>
                <w:lang w:val="en-GB" w:eastAsia="en-GB"/>
              </w:rPr>
              <w:t xml:space="preserve"> and f</w:t>
            </w:r>
            <w:r w:rsidRPr="0061408C">
              <w:rPr>
                <w:b/>
                <w:bCs/>
                <w:iCs/>
                <w:sz w:val="16"/>
                <w:szCs w:val="16"/>
                <w:lang w:val="en-GB" w:eastAsia="en-GB"/>
              </w:rPr>
              <w:t xml:space="preserve">requency: </w:t>
            </w:r>
            <w:r w:rsidR="00BF20EB" w:rsidRPr="003B06A6">
              <w:rPr>
                <w:bCs/>
                <w:iCs/>
                <w:sz w:val="16"/>
                <w:szCs w:val="16"/>
                <w:lang w:val="en-GB" w:eastAsia="en-GB"/>
              </w:rPr>
              <w:t>Projec</w:t>
            </w:r>
            <w:r w:rsidR="00BF20EB">
              <w:rPr>
                <w:bCs/>
                <w:iCs/>
                <w:sz w:val="16"/>
                <w:szCs w:val="16"/>
                <w:lang w:val="en-GB" w:eastAsia="en-GB"/>
              </w:rPr>
              <w:t xml:space="preserve">t </w:t>
            </w:r>
            <w:r w:rsidR="00377690">
              <w:rPr>
                <w:bCs/>
                <w:iCs/>
                <w:sz w:val="16"/>
                <w:szCs w:val="16"/>
                <w:lang w:val="en-GB" w:eastAsia="en-GB"/>
              </w:rPr>
              <w:t>r</w:t>
            </w:r>
            <w:r w:rsidR="00BF20EB">
              <w:rPr>
                <w:bCs/>
                <w:iCs/>
                <w:sz w:val="16"/>
                <w:szCs w:val="16"/>
                <w:lang w:val="en-GB" w:eastAsia="en-GB"/>
              </w:rPr>
              <w:t>eport</w:t>
            </w:r>
            <w:r w:rsidR="009D7708">
              <w:rPr>
                <w:bCs/>
                <w:iCs/>
                <w:sz w:val="16"/>
                <w:szCs w:val="16"/>
                <w:lang w:val="en-GB" w:eastAsia="en-GB"/>
              </w:rPr>
              <w:t xml:space="preserve"> (a</w:t>
            </w:r>
            <w:r w:rsidR="00BF20EB">
              <w:rPr>
                <w:bCs/>
                <w:iCs/>
                <w:sz w:val="16"/>
                <w:szCs w:val="16"/>
                <w:lang w:val="en-GB" w:eastAsia="en-GB"/>
              </w:rPr>
              <w:t>nnual</w:t>
            </w:r>
            <w:r w:rsidR="009D7708">
              <w:rPr>
                <w:bCs/>
                <w:iCs/>
                <w:sz w:val="16"/>
                <w:szCs w:val="16"/>
                <w:lang w:val="en-GB" w:eastAsia="en-GB"/>
              </w:rPr>
              <w:t>)</w:t>
            </w:r>
            <w:r w:rsidR="00BF20EB">
              <w:rPr>
                <w:bCs/>
                <w:iCs/>
                <w:sz w:val="16"/>
                <w:szCs w:val="16"/>
                <w:lang w:val="en-GB" w:eastAsia="en-GB"/>
              </w:rPr>
              <w:t xml:space="preserve"> and </w:t>
            </w:r>
            <w:r w:rsidRPr="0061408C">
              <w:rPr>
                <w:bCs/>
                <w:iCs/>
                <w:sz w:val="16"/>
                <w:szCs w:val="16"/>
                <w:lang w:val="en-GB" w:eastAsia="en-GB"/>
              </w:rPr>
              <w:t xml:space="preserve">UNDP </w:t>
            </w:r>
            <w:r w:rsidR="009D7708">
              <w:rPr>
                <w:bCs/>
                <w:iCs/>
                <w:sz w:val="16"/>
                <w:szCs w:val="16"/>
                <w:lang w:val="en-GB" w:eastAsia="en-GB"/>
              </w:rPr>
              <w:t>i</w:t>
            </w:r>
            <w:r w:rsidRPr="0061408C">
              <w:rPr>
                <w:bCs/>
                <w:iCs/>
                <w:sz w:val="16"/>
                <w:szCs w:val="16"/>
                <w:lang w:val="en-GB" w:eastAsia="en-GB"/>
              </w:rPr>
              <w:t xml:space="preserve">mpact </w:t>
            </w:r>
            <w:r w:rsidR="009D7708">
              <w:rPr>
                <w:bCs/>
                <w:iCs/>
                <w:sz w:val="16"/>
                <w:szCs w:val="16"/>
                <w:lang w:val="en-GB" w:eastAsia="en-GB"/>
              </w:rPr>
              <w:t>s</w:t>
            </w:r>
            <w:r w:rsidRPr="0061408C">
              <w:rPr>
                <w:bCs/>
                <w:iCs/>
                <w:sz w:val="16"/>
                <w:szCs w:val="16"/>
                <w:lang w:val="en-GB" w:eastAsia="en-GB"/>
              </w:rPr>
              <w:t>urvey</w:t>
            </w:r>
            <w:r w:rsidR="009D7708">
              <w:rPr>
                <w:bCs/>
                <w:iCs/>
                <w:sz w:val="16"/>
                <w:szCs w:val="16"/>
                <w:lang w:val="en-GB" w:eastAsia="en-GB"/>
              </w:rPr>
              <w:t xml:space="preserve"> (e</w:t>
            </w:r>
            <w:r w:rsidRPr="0061408C">
              <w:rPr>
                <w:bCs/>
                <w:iCs/>
                <w:sz w:val="16"/>
                <w:szCs w:val="16"/>
                <w:lang w:val="en-GB" w:eastAsia="en-GB"/>
              </w:rPr>
              <w:t xml:space="preserve">very </w:t>
            </w:r>
            <w:r w:rsidR="009D7708">
              <w:rPr>
                <w:bCs/>
                <w:iCs/>
                <w:sz w:val="16"/>
                <w:szCs w:val="16"/>
                <w:lang w:val="en-GB" w:eastAsia="en-GB"/>
              </w:rPr>
              <w:t>5</w:t>
            </w:r>
            <w:r w:rsidR="00DC3F4E">
              <w:rPr>
                <w:bCs/>
                <w:iCs/>
                <w:sz w:val="16"/>
                <w:szCs w:val="16"/>
                <w:lang w:val="en-GB" w:eastAsia="en-GB"/>
              </w:rPr>
              <w:t xml:space="preserve"> years</w:t>
            </w:r>
            <w:r w:rsidR="009D7708">
              <w:rPr>
                <w:bCs/>
                <w:iCs/>
                <w:sz w:val="16"/>
                <w:szCs w:val="16"/>
                <w:lang w:val="en-GB" w:eastAsia="en-GB"/>
              </w:rPr>
              <w:t>)</w:t>
            </w:r>
          </w:p>
          <w:p w14:paraId="61266B5E" w14:textId="77777777" w:rsidR="002E6330" w:rsidRDefault="002E6330" w:rsidP="002E6330">
            <w:pPr>
              <w:spacing w:before="60" w:after="60"/>
              <w:rPr>
                <w:b/>
                <w:bCs/>
                <w:sz w:val="16"/>
                <w:szCs w:val="16"/>
                <w:lang w:val="en-GB" w:eastAsia="en-GB"/>
              </w:rPr>
            </w:pPr>
          </w:p>
          <w:p w14:paraId="19F1EA90" w14:textId="55CA90A0" w:rsidR="00AE178A" w:rsidRPr="00377690" w:rsidRDefault="00AE178A" w:rsidP="00866519">
            <w:pPr>
              <w:spacing w:before="60" w:after="120"/>
              <w:rPr>
                <w:b/>
                <w:sz w:val="16"/>
                <w:szCs w:val="16"/>
                <w:lang w:val="en-GB" w:eastAsia="en-GB"/>
              </w:rPr>
            </w:pPr>
            <w:r w:rsidRPr="00266075">
              <w:rPr>
                <w:b/>
                <w:bCs/>
                <w:sz w:val="16"/>
                <w:szCs w:val="16"/>
                <w:lang w:val="en-GB" w:eastAsia="en-GB"/>
              </w:rPr>
              <w:t>Output 1.</w:t>
            </w:r>
            <w:r w:rsidR="00AE5C64" w:rsidRPr="00266075">
              <w:rPr>
                <w:b/>
                <w:bCs/>
                <w:sz w:val="16"/>
                <w:szCs w:val="16"/>
                <w:lang w:val="en-GB" w:eastAsia="en-GB"/>
              </w:rPr>
              <w:t>2</w:t>
            </w:r>
            <w:r w:rsidRPr="00266075">
              <w:rPr>
                <w:b/>
                <w:bCs/>
                <w:sz w:val="16"/>
                <w:szCs w:val="16"/>
                <w:lang w:val="en-GB" w:eastAsia="en-GB"/>
              </w:rPr>
              <w:t>.</w:t>
            </w:r>
            <w:r w:rsidRPr="00266075">
              <w:rPr>
                <w:b/>
                <w:sz w:val="16"/>
                <w:szCs w:val="16"/>
                <w:lang w:val="en-GB" w:eastAsia="en-GB"/>
              </w:rPr>
              <w:t xml:space="preserve"> Post-2015 agenda</w:t>
            </w:r>
            <w:r w:rsidR="00377690">
              <w:rPr>
                <w:b/>
                <w:sz w:val="16"/>
                <w:szCs w:val="16"/>
                <w:lang w:val="en-GB" w:eastAsia="en-GB"/>
              </w:rPr>
              <w:t xml:space="preserve"> </w:t>
            </w:r>
            <w:r w:rsidRPr="00266075">
              <w:rPr>
                <w:b/>
                <w:sz w:val="16"/>
                <w:szCs w:val="16"/>
                <w:lang w:val="en-GB" w:eastAsia="en-GB"/>
              </w:rPr>
              <w:t>/</w:t>
            </w:r>
            <w:r w:rsidR="00377690">
              <w:rPr>
                <w:b/>
                <w:sz w:val="16"/>
                <w:szCs w:val="16"/>
                <w:lang w:val="en-GB" w:eastAsia="en-GB"/>
              </w:rPr>
              <w:t xml:space="preserve"> </w:t>
            </w:r>
            <w:r w:rsidRPr="00266075">
              <w:rPr>
                <w:b/>
                <w:sz w:val="16"/>
                <w:szCs w:val="16"/>
                <w:lang w:val="en-GB" w:eastAsia="en-GB"/>
              </w:rPr>
              <w:t>SDG priorities locali</w:t>
            </w:r>
            <w:r w:rsidR="00377690">
              <w:rPr>
                <w:b/>
                <w:sz w:val="16"/>
                <w:szCs w:val="16"/>
                <w:lang w:val="en-GB" w:eastAsia="en-GB"/>
              </w:rPr>
              <w:t>z</w:t>
            </w:r>
            <w:r w:rsidRPr="00266075">
              <w:rPr>
                <w:b/>
                <w:sz w:val="16"/>
                <w:szCs w:val="16"/>
                <w:lang w:val="en-GB" w:eastAsia="en-GB"/>
              </w:rPr>
              <w:t xml:space="preserve">ed and incorporated in </w:t>
            </w:r>
            <w:r w:rsidR="00A50C32">
              <w:rPr>
                <w:b/>
                <w:sz w:val="16"/>
                <w:szCs w:val="16"/>
                <w:lang w:val="en-GB" w:eastAsia="en-GB"/>
              </w:rPr>
              <w:t>8th</w:t>
            </w:r>
            <w:r w:rsidR="00A50C32" w:rsidRPr="00266075">
              <w:rPr>
                <w:b/>
                <w:sz w:val="16"/>
                <w:szCs w:val="16"/>
                <w:lang w:val="en-GB" w:eastAsia="en-GB"/>
              </w:rPr>
              <w:t xml:space="preserve"> </w:t>
            </w:r>
            <w:r w:rsidRPr="00266075">
              <w:rPr>
                <w:b/>
                <w:sz w:val="16"/>
                <w:szCs w:val="16"/>
                <w:lang w:val="en-GB" w:eastAsia="en-GB"/>
              </w:rPr>
              <w:t>NSEDP</w:t>
            </w:r>
            <w:r w:rsidRPr="00377690">
              <w:rPr>
                <w:b/>
                <w:sz w:val="16"/>
                <w:szCs w:val="16"/>
                <w:lang w:val="en-GB" w:eastAsia="en-GB"/>
              </w:rPr>
              <w:t xml:space="preserve">  </w:t>
            </w:r>
          </w:p>
          <w:p w14:paraId="70C061FD" w14:textId="791D5BD0" w:rsidR="00AE178A" w:rsidRPr="0061408C" w:rsidRDefault="00AE178A" w:rsidP="00866519">
            <w:pPr>
              <w:spacing w:before="60" w:after="60"/>
              <w:rPr>
                <w:sz w:val="16"/>
                <w:lang w:val="en-GB" w:eastAsia="en-GB"/>
              </w:rPr>
            </w:pPr>
            <w:r w:rsidRPr="0061408C">
              <w:rPr>
                <w:b/>
                <w:bCs/>
                <w:sz w:val="16"/>
                <w:szCs w:val="16"/>
                <w:lang w:val="en-GB" w:eastAsia="en-GB"/>
              </w:rPr>
              <w:t>1.</w:t>
            </w:r>
            <w:r w:rsidR="00AE5C64">
              <w:rPr>
                <w:b/>
                <w:bCs/>
                <w:sz w:val="16"/>
                <w:szCs w:val="16"/>
                <w:lang w:val="en-GB" w:eastAsia="en-GB"/>
              </w:rPr>
              <w:t>2</w:t>
            </w:r>
            <w:r w:rsidRPr="0061408C">
              <w:rPr>
                <w:b/>
                <w:bCs/>
                <w:sz w:val="16"/>
                <w:szCs w:val="16"/>
                <w:lang w:val="en-GB" w:eastAsia="en-GB"/>
              </w:rPr>
              <w:t xml:space="preserve">.1. </w:t>
            </w:r>
            <w:r w:rsidRPr="0061408C">
              <w:rPr>
                <w:sz w:val="16"/>
                <w:szCs w:val="16"/>
                <w:lang w:val="en-GB" w:eastAsia="en-GB"/>
              </w:rPr>
              <w:t xml:space="preserve">Extent to which </w:t>
            </w:r>
            <w:r w:rsidR="00377690">
              <w:rPr>
                <w:sz w:val="16"/>
                <w:szCs w:val="16"/>
                <w:lang w:val="en-GB" w:eastAsia="en-GB"/>
              </w:rPr>
              <w:t>n</w:t>
            </w:r>
            <w:r w:rsidRPr="0061408C">
              <w:rPr>
                <w:sz w:val="16"/>
                <w:szCs w:val="16"/>
                <w:lang w:val="en-GB" w:eastAsia="en-GB"/>
              </w:rPr>
              <w:t xml:space="preserve">ational and </w:t>
            </w:r>
            <w:r w:rsidR="00377690">
              <w:rPr>
                <w:sz w:val="16"/>
                <w:szCs w:val="16"/>
                <w:lang w:val="en-GB" w:eastAsia="en-GB"/>
              </w:rPr>
              <w:t>p</w:t>
            </w:r>
            <w:r w:rsidRPr="0061408C">
              <w:rPr>
                <w:sz w:val="16"/>
                <w:szCs w:val="16"/>
                <w:lang w:val="en-GB" w:eastAsia="en-GB"/>
              </w:rPr>
              <w:t>rovincial government</w:t>
            </w:r>
            <w:r w:rsidR="002976E9">
              <w:rPr>
                <w:sz w:val="16"/>
                <w:szCs w:val="16"/>
                <w:lang w:val="en-GB" w:eastAsia="en-GB"/>
              </w:rPr>
              <w:t>s</w:t>
            </w:r>
            <w:r w:rsidRPr="0061408C">
              <w:rPr>
                <w:sz w:val="16"/>
                <w:szCs w:val="16"/>
                <w:lang w:val="en-GB" w:eastAsia="en-GB"/>
              </w:rPr>
              <w:t xml:space="preserve"> show improved capacities for result</w:t>
            </w:r>
            <w:r w:rsidR="00377690">
              <w:rPr>
                <w:sz w:val="16"/>
                <w:szCs w:val="16"/>
                <w:lang w:val="en-GB" w:eastAsia="en-GB"/>
              </w:rPr>
              <w:t>s</w:t>
            </w:r>
            <w:r w:rsidRPr="0061408C">
              <w:rPr>
                <w:sz w:val="16"/>
                <w:szCs w:val="16"/>
                <w:lang w:val="en-GB" w:eastAsia="en-GB"/>
              </w:rPr>
              <w:t xml:space="preserve"> planning, monitoring and reporting on NSEDP implementation</w:t>
            </w:r>
            <w:r>
              <w:rPr>
                <w:sz w:val="16"/>
                <w:szCs w:val="16"/>
                <w:lang w:val="en-GB" w:eastAsia="en-GB"/>
              </w:rPr>
              <w:t xml:space="preserve"> </w:t>
            </w:r>
            <w:r w:rsidRPr="0061408C">
              <w:rPr>
                <w:sz w:val="16"/>
                <w:szCs w:val="16"/>
                <w:lang w:val="en-GB" w:eastAsia="en-GB"/>
              </w:rPr>
              <w:t xml:space="preserve"> </w:t>
            </w:r>
          </w:p>
          <w:p w14:paraId="1F7C1249" w14:textId="77777777" w:rsidR="00AE178A" w:rsidRPr="0061408C" w:rsidRDefault="00AE178A" w:rsidP="00866519">
            <w:pPr>
              <w:spacing w:before="60" w:after="60"/>
              <w:rPr>
                <w:sz w:val="16"/>
                <w:lang w:val="en-GB" w:eastAsia="en-GB"/>
              </w:rPr>
            </w:pPr>
            <w:r w:rsidRPr="0061408C">
              <w:rPr>
                <w:b/>
                <w:bCs/>
                <w:sz w:val="16"/>
                <w:szCs w:val="16"/>
                <w:lang w:val="en-GB" w:eastAsia="en-GB"/>
              </w:rPr>
              <w:t>Baselin</w:t>
            </w:r>
            <w:r w:rsidRPr="00EA6246">
              <w:rPr>
                <w:b/>
                <w:bCs/>
                <w:sz w:val="16"/>
                <w:szCs w:val="16"/>
                <w:lang w:val="en-GB" w:eastAsia="en-GB"/>
              </w:rPr>
              <w:t>e</w:t>
            </w:r>
            <w:r w:rsidRPr="00EA6246">
              <w:rPr>
                <w:b/>
                <w:sz w:val="16"/>
                <w:szCs w:val="16"/>
                <w:lang w:val="en-GB" w:eastAsia="en-GB"/>
              </w:rPr>
              <w:t>:</w:t>
            </w:r>
            <w:r w:rsidRPr="0061408C">
              <w:rPr>
                <w:sz w:val="16"/>
                <w:szCs w:val="16"/>
                <w:lang w:val="en-GB" w:eastAsia="en-GB"/>
              </w:rPr>
              <w:t xml:space="preserve"> Not adequately </w:t>
            </w:r>
            <w:r w:rsidRPr="0061408C">
              <w:rPr>
                <w:bCs/>
                <w:sz w:val="16"/>
                <w:szCs w:val="16"/>
                <w:lang w:val="en-GB" w:eastAsia="en-GB"/>
              </w:rPr>
              <w:t>(2016)</w:t>
            </w:r>
          </w:p>
          <w:p w14:paraId="75D6393B" w14:textId="77777777" w:rsidR="00AE178A" w:rsidRPr="0061408C" w:rsidRDefault="00AE178A" w:rsidP="00866519">
            <w:pPr>
              <w:spacing w:before="60" w:after="60"/>
              <w:rPr>
                <w:sz w:val="16"/>
                <w:lang w:val="en-GB" w:eastAsia="en-GB"/>
              </w:rPr>
            </w:pPr>
            <w:r w:rsidRPr="0061408C">
              <w:rPr>
                <w:b/>
                <w:bCs/>
                <w:sz w:val="16"/>
                <w:szCs w:val="16"/>
                <w:lang w:val="en-GB" w:eastAsia="en-GB"/>
              </w:rPr>
              <w:t>Target</w:t>
            </w:r>
            <w:r w:rsidRPr="00EA6246">
              <w:rPr>
                <w:b/>
                <w:sz w:val="16"/>
                <w:szCs w:val="16"/>
                <w:lang w:val="en-GB" w:eastAsia="en-GB"/>
              </w:rPr>
              <w:t xml:space="preserve">: </w:t>
            </w:r>
            <w:r w:rsidR="003D5A96">
              <w:rPr>
                <w:sz w:val="16"/>
                <w:szCs w:val="16"/>
                <w:lang w:val="en-GB" w:eastAsia="en-GB"/>
              </w:rPr>
              <w:t>Adequately</w:t>
            </w:r>
            <w:r w:rsidRPr="0061408C">
              <w:rPr>
                <w:sz w:val="16"/>
                <w:szCs w:val="16"/>
                <w:lang w:val="en-GB" w:eastAsia="en-GB"/>
              </w:rPr>
              <w:t xml:space="preserve"> </w:t>
            </w:r>
            <w:r w:rsidRPr="0061408C">
              <w:rPr>
                <w:bCs/>
                <w:sz w:val="16"/>
                <w:szCs w:val="16"/>
                <w:lang w:val="en-GB" w:eastAsia="en-GB"/>
              </w:rPr>
              <w:t>(2021)</w:t>
            </w:r>
          </w:p>
          <w:p w14:paraId="432F57FF" w14:textId="14C42D7A" w:rsidR="00AE178A" w:rsidRDefault="00AE178A" w:rsidP="00866519">
            <w:pPr>
              <w:spacing w:before="60" w:after="60"/>
              <w:rPr>
                <w:sz w:val="16"/>
                <w:lang w:val="en-GB" w:eastAsia="en-GB"/>
              </w:rPr>
            </w:pPr>
            <w:r>
              <w:rPr>
                <w:b/>
                <w:iCs/>
                <w:sz w:val="16"/>
                <w:szCs w:val="16"/>
                <w:lang w:val="en-GB" w:eastAsia="en-GB"/>
              </w:rPr>
              <w:t xml:space="preserve">Data </w:t>
            </w:r>
            <w:r w:rsidR="00377690">
              <w:rPr>
                <w:b/>
                <w:iCs/>
                <w:sz w:val="16"/>
                <w:szCs w:val="16"/>
                <w:lang w:val="en-GB" w:eastAsia="en-GB"/>
              </w:rPr>
              <w:t>s</w:t>
            </w:r>
            <w:r w:rsidRPr="0061408C">
              <w:rPr>
                <w:b/>
                <w:iCs/>
                <w:sz w:val="16"/>
                <w:szCs w:val="16"/>
                <w:lang w:val="en-GB" w:eastAsia="en-GB"/>
              </w:rPr>
              <w:t>ource</w:t>
            </w:r>
            <w:r w:rsidR="00377690">
              <w:rPr>
                <w:b/>
                <w:iCs/>
                <w:sz w:val="16"/>
                <w:szCs w:val="16"/>
                <w:lang w:val="en-GB" w:eastAsia="en-GB"/>
              </w:rPr>
              <w:t xml:space="preserve"> and f</w:t>
            </w:r>
            <w:r w:rsidRPr="0061408C">
              <w:rPr>
                <w:b/>
                <w:iCs/>
                <w:sz w:val="16"/>
                <w:szCs w:val="16"/>
                <w:lang w:val="en-GB" w:eastAsia="en-GB"/>
              </w:rPr>
              <w:t>requency:</w:t>
            </w:r>
            <w:r w:rsidRPr="0061408C">
              <w:rPr>
                <w:iCs/>
                <w:sz w:val="16"/>
                <w:szCs w:val="16"/>
                <w:lang w:val="en-GB" w:eastAsia="en-GB"/>
              </w:rPr>
              <w:t xml:space="preserve"> NSEDP </w:t>
            </w:r>
            <w:r w:rsidR="00377690">
              <w:rPr>
                <w:iCs/>
                <w:sz w:val="16"/>
                <w:szCs w:val="16"/>
                <w:lang w:val="en-GB" w:eastAsia="en-GB"/>
              </w:rPr>
              <w:t>r</w:t>
            </w:r>
            <w:r>
              <w:rPr>
                <w:iCs/>
                <w:sz w:val="16"/>
                <w:szCs w:val="16"/>
                <w:lang w:val="en-GB" w:eastAsia="en-GB"/>
              </w:rPr>
              <w:t>eport</w:t>
            </w:r>
            <w:r w:rsidR="00377690">
              <w:rPr>
                <w:iCs/>
                <w:sz w:val="16"/>
                <w:szCs w:val="16"/>
                <w:lang w:val="en-GB" w:eastAsia="en-GB"/>
              </w:rPr>
              <w:t xml:space="preserve"> (a</w:t>
            </w:r>
            <w:r w:rsidRPr="0061408C">
              <w:rPr>
                <w:iCs/>
                <w:sz w:val="16"/>
                <w:szCs w:val="16"/>
                <w:lang w:val="en-GB" w:eastAsia="en-GB"/>
              </w:rPr>
              <w:t>nnual</w:t>
            </w:r>
            <w:r w:rsidR="00377690">
              <w:rPr>
                <w:iCs/>
                <w:sz w:val="16"/>
                <w:szCs w:val="16"/>
                <w:lang w:val="en-GB" w:eastAsia="en-GB"/>
              </w:rPr>
              <w:t>)</w:t>
            </w:r>
            <w:r w:rsidR="006E5381">
              <w:rPr>
                <w:iCs/>
                <w:sz w:val="16"/>
                <w:szCs w:val="16"/>
                <w:lang w:val="en-GB" w:eastAsia="en-GB"/>
              </w:rPr>
              <w:t xml:space="preserve"> </w:t>
            </w:r>
          </w:p>
          <w:p w14:paraId="24098C82" w14:textId="77777777" w:rsidR="00512176" w:rsidRPr="0061408C" w:rsidRDefault="00512176" w:rsidP="00866519">
            <w:pPr>
              <w:spacing w:before="60" w:after="60"/>
              <w:rPr>
                <w:sz w:val="16"/>
                <w:lang w:val="en-GB" w:eastAsia="en-GB"/>
              </w:rPr>
            </w:pPr>
          </w:p>
          <w:p w14:paraId="0A4FA63C" w14:textId="4AFC248A" w:rsidR="00AE178A" w:rsidRPr="0061408C" w:rsidRDefault="00AE178A" w:rsidP="00866519">
            <w:pPr>
              <w:spacing w:before="60" w:after="60"/>
              <w:rPr>
                <w:sz w:val="16"/>
                <w:lang w:val="en-GB" w:eastAsia="en-GB"/>
              </w:rPr>
            </w:pPr>
            <w:r w:rsidRPr="0061408C">
              <w:rPr>
                <w:b/>
                <w:bCs/>
                <w:sz w:val="16"/>
                <w:szCs w:val="16"/>
                <w:lang w:val="en-GB" w:eastAsia="en-GB"/>
              </w:rPr>
              <w:lastRenderedPageBreak/>
              <w:t>1.</w:t>
            </w:r>
            <w:r w:rsidR="00AE5C64">
              <w:rPr>
                <w:b/>
                <w:bCs/>
                <w:sz w:val="16"/>
                <w:szCs w:val="16"/>
                <w:lang w:val="en-GB" w:eastAsia="en-GB"/>
              </w:rPr>
              <w:t>2</w:t>
            </w:r>
            <w:r w:rsidRPr="0061408C">
              <w:rPr>
                <w:b/>
                <w:bCs/>
                <w:sz w:val="16"/>
                <w:szCs w:val="16"/>
                <w:lang w:val="en-GB" w:eastAsia="en-GB"/>
              </w:rPr>
              <w:t>.2.</w:t>
            </w:r>
            <w:r w:rsidRPr="0061408C">
              <w:rPr>
                <w:sz w:val="16"/>
                <w:szCs w:val="16"/>
                <w:lang w:val="en-GB" w:eastAsia="en-GB"/>
              </w:rPr>
              <w:t xml:space="preserve"> </w:t>
            </w:r>
            <w:r w:rsidRPr="0061408C">
              <w:rPr>
                <w:sz w:val="16"/>
                <w:szCs w:val="16"/>
                <w:lang w:eastAsia="en-GB"/>
              </w:rPr>
              <w:t xml:space="preserve">Extent to which </w:t>
            </w:r>
            <w:r w:rsidR="005F3A92">
              <w:rPr>
                <w:sz w:val="16"/>
                <w:szCs w:val="16"/>
                <w:lang w:eastAsia="en-GB"/>
              </w:rPr>
              <w:t>n</w:t>
            </w:r>
            <w:r w:rsidRPr="0061408C">
              <w:rPr>
                <w:sz w:val="16"/>
                <w:szCs w:val="16"/>
                <w:lang w:eastAsia="en-GB"/>
              </w:rPr>
              <w:t xml:space="preserve">ational </w:t>
            </w:r>
            <w:r w:rsidR="005F3A92">
              <w:rPr>
                <w:sz w:val="16"/>
                <w:szCs w:val="16"/>
                <w:lang w:eastAsia="en-GB"/>
              </w:rPr>
              <w:t>s</w:t>
            </w:r>
            <w:r w:rsidRPr="0061408C">
              <w:rPr>
                <w:sz w:val="16"/>
                <w:szCs w:val="16"/>
                <w:lang w:eastAsia="en-GB"/>
              </w:rPr>
              <w:t xml:space="preserve">tatistical </w:t>
            </w:r>
            <w:r w:rsidR="005F3A92">
              <w:rPr>
                <w:sz w:val="16"/>
                <w:szCs w:val="16"/>
                <w:lang w:eastAsia="en-GB"/>
              </w:rPr>
              <w:t>s</w:t>
            </w:r>
            <w:r w:rsidRPr="0061408C">
              <w:rPr>
                <w:sz w:val="16"/>
                <w:szCs w:val="16"/>
                <w:lang w:eastAsia="en-GB"/>
              </w:rPr>
              <w:t xml:space="preserve">ystems allow collection of relevant data to track progress against localized SDGs with necessary disaggregation </w:t>
            </w:r>
          </w:p>
          <w:p w14:paraId="2CA9020C" w14:textId="4612AC28" w:rsidR="00AE178A" w:rsidRPr="0061408C" w:rsidRDefault="00AE178A" w:rsidP="00866519">
            <w:pPr>
              <w:spacing w:before="60" w:after="60"/>
              <w:rPr>
                <w:sz w:val="16"/>
                <w:lang w:val="en-GB" w:eastAsia="en-GB"/>
              </w:rPr>
            </w:pPr>
            <w:r w:rsidRPr="0061408C">
              <w:rPr>
                <w:b/>
                <w:bCs/>
                <w:sz w:val="16"/>
                <w:szCs w:val="16"/>
                <w:lang w:val="en-GB" w:eastAsia="en-GB"/>
              </w:rPr>
              <w:t>Baselin</w:t>
            </w:r>
            <w:r w:rsidRPr="00EA6246">
              <w:rPr>
                <w:b/>
                <w:bCs/>
                <w:sz w:val="16"/>
                <w:szCs w:val="16"/>
                <w:lang w:val="en-GB" w:eastAsia="en-GB"/>
              </w:rPr>
              <w:t>e</w:t>
            </w:r>
            <w:r w:rsidRPr="00EA6246">
              <w:rPr>
                <w:b/>
                <w:sz w:val="16"/>
                <w:szCs w:val="16"/>
                <w:lang w:val="en-GB" w:eastAsia="en-GB"/>
              </w:rPr>
              <w:t>:</w:t>
            </w:r>
            <w:r w:rsidRPr="0061408C">
              <w:rPr>
                <w:sz w:val="16"/>
                <w:szCs w:val="16"/>
                <w:lang w:val="en-GB" w:eastAsia="en-GB"/>
              </w:rPr>
              <w:t xml:space="preserve"> Not adequate </w:t>
            </w:r>
            <w:r w:rsidRPr="0061408C">
              <w:rPr>
                <w:bCs/>
                <w:sz w:val="16"/>
                <w:szCs w:val="16"/>
                <w:lang w:val="en-GB" w:eastAsia="en-GB"/>
              </w:rPr>
              <w:t>(2016)</w:t>
            </w:r>
          </w:p>
          <w:p w14:paraId="6AC04D50" w14:textId="55635532" w:rsidR="00AE178A" w:rsidRPr="0061408C" w:rsidRDefault="00AE178A" w:rsidP="00866519">
            <w:pPr>
              <w:spacing w:before="60" w:after="60"/>
              <w:rPr>
                <w:sz w:val="16"/>
                <w:lang w:val="en-GB" w:eastAsia="en-GB"/>
              </w:rPr>
            </w:pPr>
            <w:r w:rsidRPr="0061408C">
              <w:rPr>
                <w:b/>
                <w:bCs/>
                <w:sz w:val="16"/>
                <w:szCs w:val="16"/>
                <w:lang w:val="en-GB" w:eastAsia="en-GB"/>
              </w:rPr>
              <w:t>Target:</w:t>
            </w:r>
            <w:r w:rsidRPr="0061408C">
              <w:rPr>
                <w:sz w:val="16"/>
                <w:szCs w:val="16"/>
                <w:lang w:val="en-GB" w:eastAsia="en-GB"/>
              </w:rPr>
              <w:t xml:space="preserve"> </w:t>
            </w:r>
            <w:r w:rsidR="003D5A96">
              <w:rPr>
                <w:sz w:val="16"/>
                <w:szCs w:val="16"/>
                <w:lang w:val="en-GB" w:eastAsia="en-GB"/>
              </w:rPr>
              <w:t>Adequate</w:t>
            </w:r>
            <w:r w:rsidRPr="0061408C">
              <w:rPr>
                <w:sz w:val="16"/>
                <w:szCs w:val="16"/>
                <w:lang w:val="en-GB" w:eastAsia="en-GB"/>
              </w:rPr>
              <w:t xml:space="preserve"> (2021)</w:t>
            </w:r>
          </w:p>
          <w:p w14:paraId="6E62F6C9" w14:textId="703DB4EC" w:rsidR="00AE178A" w:rsidRPr="0061408C" w:rsidRDefault="00AE178A" w:rsidP="00866519">
            <w:pPr>
              <w:spacing w:before="60" w:after="60"/>
              <w:rPr>
                <w:sz w:val="16"/>
                <w:lang w:val="en-GB" w:eastAsia="en-GB"/>
              </w:rPr>
            </w:pPr>
            <w:r>
              <w:rPr>
                <w:b/>
                <w:iCs/>
                <w:sz w:val="16"/>
                <w:szCs w:val="16"/>
                <w:lang w:val="en-GB" w:eastAsia="en-GB"/>
              </w:rPr>
              <w:t xml:space="preserve">Data </w:t>
            </w:r>
            <w:r w:rsidR="005F3A92">
              <w:rPr>
                <w:b/>
                <w:iCs/>
                <w:sz w:val="16"/>
                <w:szCs w:val="16"/>
                <w:lang w:val="en-GB" w:eastAsia="en-GB"/>
              </w:rPr>
              <w:t>s</w:t>
            </w:r>
            <w:r w:rsidRPr="0061408C">
              <w:rPr>
                <w:b/>
                <w:iCs/>
                <w:sz w:val="16"/>
                <w:szCs w:val="16"/>
                <w:lang w:val="en-GB" w:eastAsia="en-GB"/>
              </w:rPr>
              <w:t>ource</w:t>
            </w:r>
            <w:r w:rsidR="005F3A92">
              <w:rPr>
                <w:b/>
                <w:iCs/>
                <w:sz w:val="16"/>
                <w:szCs w:val="16"/>
                <w:lang w:val="en-GB" w:eastAsia="en-GB"/>
              </w:rPr>
              <w:t xml:space="preserve"> and f</w:t>
            </w:r>
            <w:r w:rsidRPr="0061408C">
              <w:rPr>
                <w:b/>
                <w:iCs/>
                <w:sz w:val="16"/>
                <w:szCs w:val="16"/>
                <w:lang w:val="en-GB" w:eastAsia="en-GB"/>
              </w:rPr>
              <w:t>requency:</w:t>
            </w:r>
            <w:r w:rsidRPr="0061408C">
              <w:rPr>
                <w:iCs/>
                <w:sz w:val="16"/>
                <w:szCs w:val="16"/>
                <w:lang w:val="en-GB" w:eastAsia="en-GB"/>
              </w:rPr>
              <w:t xml:space="preserve"> </w:t>
            </w:r>
            <w:r>
              <w:rPr>
                <w:iCs/>
                <w:sz w:val="16"/>
                <w:szCs w:val="16"/>
                <w:lang w:val="en-GB" w:eastAsia="en-GB"/>
              </w:rPr>
              <w:t xml:space="preserve">LSB </w:t>
            </w:r>
            <w:r w:rsidR="005F3A92">
              <w:rPr>
                <w:iCs/>
                <w:sz w:val="16"/>
                <w:szCs w:val="16"/>
                <w:lang w:val="en-GB" w:eastAsia="en-GB"/>
              </w:rPr>
              <w:t>r</w:t>
            </w:r>
            <w:r>
              <w:rPr>
                <w:iCs/>
                <w:sz w:val="16"/>
                <w:szCs w:val="16"/>
                <w:lang w:val="en-GB" w:eastAsia="en-GB"/>
              </w:rPr>
              <w:t>eports</w:t>
            </w:r>
            <w:r w:rsidR="005F3A92">
              <w:rPr>
                <w:iCs/>
                <w:sz w:val="16"/>
                <w:szCs w:val="16"/>
                <w:lang w:val="en-GB" w:eastAsia="en-GB"/>
              </w:rPr>
              <w:t xml:space="preserve"> (a</w:t>
            </w:r>
            <w:r w:rsidRPr="0061408C">
              <w:rPr>
                <w:iCs/>
                <w:sz w:val="16"/>
                <w:szCs w:val="16"/>
                <w:lang w:val="en-GB" w:eastAsia="en-GB"/>
              </w:rPr>
              <w:t>nnual</w:t>
            </w:r>
            <w:r w:rsidR="005F3A92">
              <w:rPr>
                <w:iCs/>
                <w:sz w:val="16"/>
                <w:szCs w:val="16"/>
                <w:lang w:val="en-GB" w:eastAsia="en-GB"/>
              </w:rPr>
              <w:t>)</w:t>
            </w:r>
          </w:p>
          <w:p w14:paraId="65A27F78" w14:textId="77777777" w:rsidR="00AE178A" w:rsidRDefault="00AE178A" w:rsidP="00866519">
            <w:pPr>
              <w:spacing w:before="60" w:after="60"/>
              <w:rPr>
                <w:i/>
                <w:sz w:val="16"/>
                <w:szCs w:val="16"/>
                <w:lang w:eastAsia="en-GB"/>
              </w:rPr>
            </w:pPr>
          </w:p>
          <w:p w14:paraId="26010193" w14:textId="77777777" w:rsidR="00AE178A" w:rsidRPr="00634C81" w:rsidRDefault="00AE178A" w:rsidP="00866519">
            <w:pPr>
              <w:spacing w:before="60" w:after="60"/>
              <w:rPr>
                <w:b/>
                <w:bCs/>
                <w:i/>
                <w:sz w:val="16"/>
                <w:szCs w:val="16"/>
                <w:lang w:eastAsia="en-GB"/>
              </w:rPr>
            </w:pPr>
            <w:r w:rsidRPr="00420960">
              <w:rPr>
                <w:b/>
                <w:bCs/>
                <w:sz w:val="16"/>
                <w:szCs w:val="16"/>
                <w:lang w:val="en-GB" w:eastAsia="en-GB"/>
              </w:rPr>
              <w:t>1.</w:t>
            </w:r>
            <w:r w:rsidR="00AE5C64">
              <w:rPr>
                <w:b/>
                <w:bCs/>
                <w:sz w:val="16"/>
                <w:szCs w:val="16"/>
                <w:lang w:val="en-GB" w:eastAsia="en-GB"/>
              </w:rPr>
              <w:t>2</w:t>
            </w:r>
            <w:r>
              <w:rPr>
                <w:b/>
                <w:bCs/>
                <w:sz w:val="16"/>
                <w:szCs w:val="16"/>
                <w:lang w:val="en-GB" w:eastAsia="en-GB"/>
              </w:rPr>
              <w:t>.3</w:t>
            </w:r>
            <w:r w:rsidRPr="00420960">
              <w:rPr>
                <w:b/>
                <w:bCs/>
                <w:sz w:val="16"/>
                <w:szCs w:val="16"/>
                <w:lang w:val="en-GB" w:eastAsia="en-GB"/>
              </w:rPr>
              <w:t>.</w:t>
            </w:r>
            <w:r w:rsidRPr="00420960">
              <w:rPr>
                <w:b/>
                <w:bCs/>
                <w:sz w:val="16"/>
                <w:szCs w:val="16"/>
                <w:lang w:eastAsia="en-GB"/>
              </w:rPr>
              <w:t xml:space="preserve"> </w:t>
            </w:r>
            <w:r>
              <w:rPr>
                <w:bCs/>
                <w:sz w:val="16"/>
                <w:szCs w:val="16"/>
                <w:lang w:eastAsia="en-GB"/>
              </w:rPr>
              <w:t>Extent to which proposed SDG</w:t>
            </w:r>
            <w:r w:rsidR="003048A2">
              <w:rPr>
                <w:bCs/>
                <w:sz w:val="16"/>
                <w:szCs w:val="16"/>
                <w:lang w:eastAsia="en-GB"/>
              </w:rPr>
              <w:t xml:space="preserve"> </w:t>
            </w:r>
            <w:r w:rsidRPr="00420960">
              <w:rPr>
                <w:bCs/>
                <w:sz w:val="16"/>
                <w:szCs w:val="16"/>
                <w:lang w:eastAsia="en-GB"/>
              </w:rPr>
              <w:t>18 is integrated</w:t>
            </w:r>
            <w:r>
              <w:rPr>
                <w:bCs/>
                <w:sz w:val="16"/>
                <w:szCs w:val="16"/>
                <w:lang w:eastAsia="en-GB"/>
              </w:rPr>
              <w:t xml:space="preserve"> into NSEDP </w:t>
            </w:r>
          </w:p>
          <w:p w14:paraId="0FA63C39" w14:textId="77777777" w:rsidR="00AE178A" w:rsidRPr="0061408C" w:rsidRDefault="00AE178A" w:rsidP="00866519">
            <w:pPr>
              <w:spacing w:before="60" w:after="60"/>
              <w:rPr>
                <w:bCs/>
                <w:sz w:val="16"/>
                <w:szCs w:val="16"/>
                <w:lang w:val="en-GB" w:eastAsia="en-GB"/>
              </w:rPr>
            </w:pPr>
            <w:r w:rsidRPr="0061408C">
              <w:rPr>
                <w:b/>
                <w:bCs/>
                <w:sz w:val="16"/>
                <w:szCs w:val="16"/>
                <w:lang w:val="en-GB" w:eastAsia="en-GB"/>
              </w:rPr>
              <w:t>Baseline:</w:t>
            </w:r>
            <w:r w:rsidRPr="0061408C">
              <w:rPr>
                <w:bCs/>
                <w:sz w:val="16"/>
                <w:szCs w:val="16"/>
                <w:lang w:val="en-GB" w:eastAsia="en-GB"/>
              </w:rPr>
              <w:t xml:space="preserve"> Not adequately (2016)</w:t>
            </w:r>
          </w:p>
          <w:p w14:paraId="776105AF" w14:textId="77777777" w:rsidR="00AE178A" w:rsidRPr="0061408C" w:rsidRDefault="00AE178A" w:rsidP="00866519">
            <w:pPr>
              <w:spacing w:before="60" w:after="60"/>
              <w:rPr>
                <w:bCs/>
                <w:sz w:val="16"/>
                <w:szCs w:val="16"/>
                <w:lang w:val="en-GB" w:eastAsia="en-GB"/>
              </w:rPr>
            </w:pPr>
            <w:r w:rsidRPr="0061408C">
              <w:rPr>
                <w:b/>
                <w:bCs/>
                <w:sz w:val="16"/>
                <w:szCs w:val="16"/>
                <w:lang w:val="en-GB" w:eastAsia="en-GB"/>
              </w:rPr>
              <w:t>Target:</w:t>
            </w:r>
            <w:r w:rsidRPr="0061408C">
              <w:t xml:space="preserve"> </w:t>
            </w:r>
            <w:r w:rsidR="003D5A96">
              <w:rPr>
                <w:sz w:val="16"/>
                <w:szCs w:val="16"/>
                <w:lang w:val="en-GB" w:eastAsia="en-GB"/>
              </w:rPr>
              <w:t>Adequately</w:t>
            </w:r>
            <w:r w:rsidRPr="0061408C">
              <w:rPr>
                <w:bCs/>
                <w:sz w:val="16"/>
                <w:szCs w:val="16"/>
                <w:lang w:val="en-GB" w:eastAsia="en-GB"/>
              </w:rPr>
              <w:t xml:space="preserve"> (2021)</w:t>
            </w:r>
          </w:p>
          <w:p w14:paraId="60240681" w14:textId="0F1A9305" w:rsidR="004744CE" w:rsidRDefault="00AE178A" w:rsidP="00E03F95">
            <w:pPr>
              <w:spacing w:before="60" w:after="60"/>
              <w:rPr>
                <w:bCs/>
                <w:iCs/>
                <w:sz w:val="16"/>
                <w:szCs w:val="16"/>
                <w:lang w:val="en-GB" w:eastAsia="en-GB"/>
              </w:rPr>
            </w:pPr>
            <w:r>
              <w:rPr>
                <w:b/>
                <w:bCs/>
                <w:iCs/>
                <w:sz w:val="16"/>
                <w:szCs w:val="16"/>
                <w:lang w:val="en-GB" w:eastAsia="en-GB"/>
              </w:rPr>
              <w:t xml:space="preserve">Data </w:t>
            </w:r>
            <w:r w:rsidR="005F3A92">
              <w:rPr>
                <w:b/>
                <w:bCs/>
                <w:iCs/>
                <w:sz w:val="16"/>
                <w:szCs w:val="16"/>
                <w:lang w:val="en-GB" w:eastAsia="en-GB"/>
              </w:rPr>
              <w:t>s</w:t>
            </w:r>
            <w:r>
              <w:rPr>
                <w:b/>
                <w:bCs/>
                <w:iCs/>
                <w:sz w:val="16"/>
                <w:szCs w:val="16"/>
                <w:lang w:val="en-GB" w:eastAsia="en-GB"/>
              </w:rPr>
              <w:t>ource</w:t>
            </w:r>
            <w:r w:rsidR="005F3A92">
              <w:rPr>
                <w:b/>
                <w:bCs/>
                <w:iCs/>
                <w:sz w:val="16"/>
                <w:szCs w:val="16"/>
                <w:lang w:val="en-GB" w:eastAsia="en-GB"/>
              </w:rPr>
              <w:t xml:space="preserve"> and f</w:t>
            </w:r>
            <w:r w:rsidRPr="0061408C">
              <w:rPr>
                <w:b/>
                <w:bCs/>
                <w:iCs/>
                <w:sz w:val="16"/>
                <w:szCs w:val="16"/>
                <w:lang w:val="en-GB" w:eastAsia="en-GB"/>
              </w:rPr>
              <w:t xml:space="preserve">requency: </w:t>
            </w:r>
            <w:r w:rsidR="00BF20EB" w:rsidRPr="00BF20EB">
              <w:rPr>
                <w:bCs/>
                <w:iCs/>
                <w:sz w:val="16"/>
                <w:szCs w:val="16"/>
                <w:lang w:eastAsia="en-GB"/>
              </w:rPr>
              <w:t>NSEDP report</w:t>
            </w:r>
            <w:r w:rsidR="005F3A92">
              <w:rPr>
                <w:bCs/>
                <w:iCs/>
                <w:sz w:val="16"/>
                <w:szCs w:val="16"/>
                <w:lang w:eastAsia="en-GB"/>
              </w:rPr>
              <w:t xml:space="preserve">, </w:t>
            </w:r>
            <w:r w:rsidR="00BF20EB" w:rsidRPr="00BF20EB">
              <w:rPr>
                <w:bCs/>
                <w:iCs/>
                <w:sz w:val="16"/>
                <w:szCs w:val="16"/>
                <w:lang w:eastAsia="en-GB"/>
              </w:rPr>
              <w:t xml:space="preserve">UXO </w:t>
            </w:r>
            <w:r w:rsidR="005F3A92">
              <w:rPr>
                <w:bCs/>
                <w:iCs/>
                <w:sz w:val="16"/>
                <w:szCs w:val="16"/>
                <w:lang w:eastAsia="en-GB"/>
              </w:rPr>
              <w:t>s</w:t>
            </w:r>
            <w:r w:rsidR="00BF20EB" w:rsidRPr="00BF20EB">
              <w:rPr>
                <w:bCs/>
                <w:iCs/>
                <w:sz w:val="16"/>
                <w:szCs w:val="16"/>
                <w:lang w:eastAsia="en-GB"/>
              </w:rPr>
              <w:t>ector</w:t>
            </w:r>
            <w:r w:rsidR="005F3A92">
              <w:rPr>
                <w:bCs/>
                <w:iCs/>
                <w:sz w:val="16"/>
                <w:szCs w:val="16"/>
                <w:lang w:eastAsia="en-GB"/>
              </w:rPr>
              <w:t xml:space="preserve"> r</w:t>
            </w:r>
            <w:r w:rsidR="00BF20EB" w:rsidRPr="00BF20EB">
              <w:rPr>
                <w:bCs/>
                <w:iCs/>
                <w:sz w:val="16"/>
                <w:szCs w:val="16"/>
                <w:lang w:eastAsia="en-GB"/>
              </w:rPr>
              <w:t>eport</w:t>
            </w:r>
            <w:r w:rsidR="005F3A92">
              <w:rPr>
                <w:bCs/>
                <w:iCs/>
                <w:sz w:val="16"/>
                <w:szCs w:val="16"/>
                <w:lang w:eastAsia="en-GB"/>
              </w:rPr>
              <w:t xml:space="preserve"> (</w:t>
            </w:r>
            <w:r w:rsidR="00812E74" w:rsidRPr="0061408C">
              <w:rPr>
                <w:bCs/>
                <w:iCs/>
                <w:sz w:val="16"/>
                <w:szCs w:val="16"/>
                <w:lang w:val="en-GB" w:eastAsia="en-GB"/>
              </w:rPr>
              <w:t>annual</w:t>
            </w:r>
            <w:r w:rsidR="005F3A92">
              <w:rPr>
                <w:bCs/>
                <w:iCs/>
                <w:sz w:val="16"/>
                <w:szCs w:val="16"/>
                <w:lang w:val="en-GB" w:eastAsia="en-GB"/>
              </w:rPr>
              <w:t>)</w:t>
            </w:r>
          </w:p>
          <w:p w14:paraId="611A6D7C" w14:textId="77777777" w:rsidR="00AE5C64" w:rsidRDefault="00AE5C64" w:rsidP="00E03F95">
            <w:pPr>
              <w:spacing w:before="60" w:after="60"/>
              <w:rPr>
                <w:bCs/>
                <w:iCs/>
                <w:sz w:val="16"/>
                <w:szCs w:val="16"/>
                <w:lang w:val="en-GB" w:eastAsia="en-GB"/>
              </w:rPr>
            </w:pPr>
          </w:p>
          <w:p w14:paraId="4DE71A18" w14:textId="4E9435EC" w:rsidR="00AE5C64" w:rsidRPr="00D95FCD" w:rsidRDefault="00AE5C64" w:rsidP="00AE5C64">
            <w:pPr>
              <w:spacing w:before="60" w:after="120"/>
              <w:rPr>
                <w:b/>
                <w:bCs/>
                <w:sz w:val="16"/>
                <w:szCs w:val="16"/>
                <w:lang w:eastAsia="en-GB"/>
              </w:rPr>
            </w:pPr>
            <w:r w:rsidRPr="00D95FCD">
              <w:rPr>
                <w:b/>
                <w:bCs/>
                <w:sz w:val="16"/>
                <w:szCs w:val="16"/>
                <w:lang w:eastAsia="en-GB"/>
              </w:rPr>
              <w:t xml:space="preserve">Output 1.3. Institutional </w:t>
            </w:r>
            <w:r w:rsidR="005F3A92">
              <w:rPr>
                <w:b/>
                <w:bCs/>
                <w:sz w:val="16"/>
                <w:szCs w:val="16"/>
                <w:lang w:eastAsia="en-GB"/>
              </w:rPr>
              <w:t>c</w:t>
            </w:r>
            <w:r w:rsidRPr="00D95FCD">
              <w:rPr>
                <w:b/>
                <w:bCs/>
                <w:sz w:val="16"/>
                <w:szCs w:val="16"/>
                <w:lang w:eastAsia="en-GB"/>
              </w:rPr>
              <w:t xml:space="preserve">apacities are strengthened to further improve the contribution of the UXO sector to </w:t>
            </w:r>
            <w:r w:rsidR="005F3A92">
              <w:rPr>
                <w:b/>
                <w:bCs/>
                <w:sz w:val="16"/>
                <w:szCs w:val="16"/>
                <w:lang w:eastAsia="en-GB"/>
              </w:rPr>
              <w:t>h</w:t>
            </w:r>
            <w:r w:rsidRPr="00D95FCD">
              <w:rPr>
                <w:b/>
                <w:bCs/>
                <w:sz w:val="16"/>
                <w:szCs w:val="16"/>
                <w:lang w:eastAsia="en-GB"/>
              </w:rPr>
              <w:t xml:space="preserve">uman </w:t>
            </w:r>
            <w:r w:rsidR="005F3A92">
              <w:rPr>
                <w:b/>
                <w:bCs/>
                <w:sz w:val="16"/>
                <w:szCs w:val="16"/>
                <w:lang w:eastAsia="en-GB"/>
              </w:rPr>
              <w:t>d</w:t>
            </w:r>
            <w:r w:rsidRPr="00D95FCD">
              <w:rPr>
                <w:b/>
                <w:bCs/>
                <w:sz w:val="16"/>
                <w:szCs w:val="16"/>
                <w:lang w:eastAsia="en-GB"/>
              </w:rPr>
              <w:t>evelopment in contaminated communities</w:t>
            </w:r>
          </w:p>
          <w:p w14:paraId="35E0E1B6" w14:textId="77777777" w:rsidR="00AE5C64" w:rsidRPr="00634C81" w:rsidRDefault="00AE5C64" w:rsidP="00AE5C64">
            <w:pPr>
              <w:spacing w:before="60" w:after="60"/>
              <w:rPr>
                <w:b/>
                <w:bCs/>
                <w:i/>
                <w:sz w:val="16"/>
                <w:szCs w:val="16"/>
                <w:lang w:eastAsia="en-GB"/>
              </w:rPr>
            </w:pPr>
            <w:r w:rsidRPr="0061408C">
              <w:rPr>
                <w:b/>
                <w:bCs/>
                <w:sz w:val="16"/>
                <w:szCs w:val="16"/>
                <w:lang w:val="en-GB" w:eastAsia="en-GB"/>
              </w:rPr>
              <w:t>1.</w:t>
            </w:r>
            <w:r>
              <w:rPr>
                <w:b/>
                <w:bCs/>
                <w:sz w:val="16"/>
                <w:szCs w:val="16"/>
                <w:lang w:val="en-GB" w:eastAsia="en-GB"/>
              </w:rPr>
              <w:t>3</w:t>
            </w:r>
            <w:r w:rsidRPr="0061408C">
              <w:rPr>
                <w:b/>
                <w:bCs/>
                <w:sz w:val="16"/>
                <w:szCs w:val="16"/>
                <w:lang w:val="en-GB" w:eastAsia="en-GB"/>
              </w:rPr>
              <w:t>.1.</w:t>
            </w:r>
            <w:r w:rsidRPr="0061408C">
              <w:rPr>
                <w:sz w:val="16"/>
                <w:szCs w:val="16"/>
                <w:lang w:val="en-GB" w:eastAsia="en-GB"/>
              </w:rPr>
              <w:t xml:space="preserve"> </w:t>
            </w:r>
            <w:r w:rsidR="002976E9">
              <w:rPr>
                <w:bCs/>
                <w:sz w:val="16"/>
                <w:szCs w:val="16"/>
                <w:lang w:eastAsia="en-GB"/>
              </w:rPr>
              <w:t>Percentage of population in UXO-</w:t>
            </w:r>
            <w:r w:rsidRPr="0061408C">
              <w:rPr>
                <w:bCs/>
                <w:sz w:val="16"/>
                <w:szCs w:val="16"/>
                <w:lang w:eastAsia="en-GB"/>
              </w:rPr>
              <w:t xml:space="preserve">contaminated communities who perceive that UXO interventions have supported improvements in safety and </w:t>
            </w:r>
            <w:r>
              <w:rPr>
                <w:bCs/>
                <w:sz w:val="16"/>
                <w:szCs w:val="16"/>
                <w:lang w:eastAsia="en-GB"/>
              </w:rPr>
              <w:t>better lives</w:t>
            </w:r>
            <w:r w:rsidRPr="0061408C">
              <w:rPr>
                <w:bCs/>
                <w:sz w:val="16"/>
                <w:szCs w:val="16"/>
                <w:lang w:eastAsia="en-GB"/>
              </w:rPr>
              <w:t xml:space="preserve"> </w:t>
            </w:r>
          </w:p>
          <w:p w14:paraId="0F3FD88A" w14:textId="26E57F52" w:rsidR="00AE5C64" w:rsidRPr="00BF20EB" w:rsidRDefault="00AE5C64" w:rsidP="00AE5C64">
            <w:pPr>
              <w:spacing w:before="60" w:after="60"/>
              <w:rPr>
                <w:b/>
                <w:bCs/>
                <w:sz w:val="16"/>
                <w:szCs w:val="16"/>
                <w:lang w:val="en-GB" w:eastAsia="en-GB"/>
              </w:rPr>
            </w:pPr>
            <w:r w:rsidRPr="00BF20EB">
              <w:rPr>
                <w:b/>
                <w:bCs/>
                <w:sz w:val="16"/>
                <w:szCs w:val="16"/>
                <w:lang w:val="en-GB" w:eastAsia="en-GB"/>
              </w:rPr>
              <w:t xml:space="preserve">Baseline: </w:t>
            </w:r>
            <w:r w:rsidRPr="00BF20EB">
              <w:rPr>
                <w:bCs/>
                <w:sz w:val="16"/>
                <w:szCs w:val="16"/>
                <w:lang w:val="en-GB" w:eastAsia="en-GB"/>
              </w:rPr>
              <w:t>T</w:t>
            </w:r>
            <w:r w:rsidR="0088315A">
              <w:rPr>
                <w:bCs/>
                <w:sz w:val="16"/>
                <w:szCs w:val="16"/>
                <w:lang w:val="en-GB" w:eastAsia="en-GB"/>
              </w:rPr>
              <w:t>o be determined</w:t>
            </w:r>
          </w:p>
          <w:p w14:paraId="1F62DC4F" w14:textId="4D52256F" w:rsidR="00AE5C64" w:rsidRPr="0061408C" w:rsidRDefault="00AE5C64" w:rsidP="00AE5C64">
            <w:pPr>
              <w:spacing w:before="60" w:after="60"/>
              <w:rPr>
                <w:b/>
                <w:bCs/>
                <w:sz w:val="16"/>
                <w:szCs w:val="16"/>
                <w:lang w:val="en-GB" w:eastAsia="en-GB"/>
              </w:rPr>
            </w:pPr>
            <w:r w:rsidRPr="00BF20EB">
              <w:rPr>
                <w:b/>
                <w:bCs/>
                <w:sz w:val="16"/>
                <w:szCs w:val="16"/>
                <w:lang w:val="en-GB" w:eastAsia="en-GB"/>
              </w:rPr>
              <w:t xml:space="preserve">Target: </w:t>
            </w:r>
            <w:r w:rsidRPr="00BF20EB">
              <w:rPr>
                <w:bCs/>
                <w:sz w:val="16"/>
                <w:szCs w:val="16"/>
                <w:lang w:val="en-GB" w:eastAsia="en-GB"/>
              </w:rPr>
              <w:t>T</w:t>
            </w:r>
            <w:r w:rsidR="0088315A">
              <w:rPr>
                <w:bCs/>
                <w:sz w:val="16"/>
                <w:szCs w:val="16"/>
                <w:lang w:val="en-GB" w:eastAsia="en-GB"/>
              </w:rPr>
              <w:t>o be determined</w:t>
            </w:r>
            <w:r w:rsidRPr="0061408C">
              <w:rPr>
                <w:bCs/>
                <w:sz w:val="16"/>
                <w:szCs w:val="16"/>
                <w:lang w:val="en-GB" w:eastAsia="en-GB"/>
              </w:rPr>
              <w:t xml:space="preserve"> </w:t>
            </w:r>
          </w:p>
          <w:p w14:paraId="2EAA82B0" w14:textId="6DDDEE44" w:rsidR="00AE5C64" w:rsidRPr="0061408C" w:rsidRDefault="00AE5C64" w:rsidP="00AE5C64">
            <w:pPr>
              <w:spacing w:before="60" w:after="60"/>
              <w:rPr>
                <w:b/>
                <w:bCs/>
                <w:sz w:val="16"/>
                <w:szCs w:val="16"/>
                <w:lang w:val="en-GB" w:eastAsia="en-GB"/>
              </w:rPr>
            </w:pPr>
            <w:r>
              <w:rPr>
                <w:b/>
                <w:bCs/>
                <w:iCs/>
                <w:sz w:val="16"/>
                <w:szCs w:val="16"/>
                <w:lang w:val="en-GB" w:eastAsia="en-GB"/>
              </w:rPr>
              <w:t xml:space="preserve">Data </w:t>
            </w:r>
            <w:r w:rsidR="005F3A92">
              <w:rPr>
                <w:b/>
                <w:bCs/>
                <w:iCs/>
                <w:sz w:val="16"/>
                <w:szCs w:val="16"/>
                <w:lang w:val="en-GB" w:eastAsia="en-GB"/>
              </w:rPr>
              <w:t>s</w:t>
            </w:r>
            <w:r w:rsidRPr="0061408C">
              <w:rPr>
                <w:b/>
                <w:bCs/>
                <w:iCs/>
                <w:sz w:val="16"/>
                <w:szCs w:val="16"/>
                <w:lang w:val="en-GB" w:eastAsia="en-GB"/>
              </w:rPr>
              <w:t>ource</w:t>
            </w:r>
            <w:r w:rsidR="005F3A92">
              <w:rPr>
                <w:b/>
                <w:bCs/>
                <w:iCs/>
                <w:sz w:val="16"/>
                <w:szCs w:val="16"/>
                <w:lang w:val="en-GB" w:eastAsia="en-GB"/>
              </w:rPr>
              <w:t xml:space="preserve"> and f</w:t>
            </w:r>
            <w:r w:rsidRPr="0061408C">
              <w:rPr>
                <w:b/>
                <w:bCs/>
                <w:iCs/>
                <w:sz w:val="16"/>
                <w:szCs w:val="16"/>
                <w:lang w:val="en-GB" w:eastAsia="en-GB"/>
              </w:rPr>
              <w:t xml:space="preserve">requency: </w:t>
            </w:r>
            <w:r w:rsidRPr="00BF20EB">
              <w:rPr>
                <w:bCs/>
                <w:iCs/>
                <w:sz w:val="16"/>
                <w:szCs w:val="16"/>
                <w:lang w:val="en-GB" w:eastAsia="en-GB"/>
              </w:rPr>
              <w:t xml:space="preserve">UNDP </w:t>
            </w:r>
            <w:r w:rsidR="005F3A92">
              <w:rPr>
                <w:bCs/>
                <w:iCs/>
                <w:sz w:val="16"/>
                <w:szCs w:val="16"/>
                <w:lang w:val="en-GB" w:eastAsia="en-GB"/>
              </w:rPr>
              <w:t>i</w:t>
            </w:r>
            <w:r w:rsidRPr="00BF20EB">
              <w:rPr>
                <w:bCs/>
                <w:iCs/>
                <w:sz w:val="16"/>
                <w:szCs w:val="16"/>
                <w:lang w:val="en-GB" w:eastAsia="en-GB"/>
              </w:rPr>
              <w:t xml:space="preserve">mpact </w:t>
            </w:r>
            <w:r w:rsidR="005F3A92">
              <w:rPr>
                <w:bCs/>
                <w:iCs/>
                <w:sz w:val="16"/>
                <w:szCs w:val="16"/>
                <w:lang w:val="en-GB" w:eastAsia="en-GB"/>
              </w:rPr>
              <w:t>s</w:t>
            </w:r>
            <w:r w:rsidRPr="00BF20EB">
              <w:rPr>
                <w:bCs/>
                <w:iCs/>
                <w:sz w:val="16"/>
                <w:szCs w:val="16"/>
                <w:lang w:val="en-GB" w:eastAsia="en-GB"/>
              </w:rPr>
              <w:t>urvey</w:t>
            </w:r>
            <w:r w:rsidR="005F3A92">
              <w:rPr>
                <w:bCs/>
                <w:iCs/>
                <w:sz w:val="16"/>
                <w:szCs w:val="16"/>
                <w:lang w:val="en-GB" w:eastAsia="en-GB"/>
              </w:rPr>
              <w:t xml:space="preserve">, </w:t>
            </w:r>
            <w:r w:rsidR="009E7163">
              <w:rPr>
                <w:bCs/>
                <w:iCs/>
                <w:sz w:val="16"/>
                <w:szCs w:val="16"/>
                <w:lang w:val="en-GB" w:eastAsia="en-GB"/>
              </w:rPr>
              <w:t>p</w:t>
            </w:r>
            <w:r w:rsidR="00347141">
              <w:rPr>
                <w:bCs/>
                <w:iCs/>
                <w:sz w:val="16"/>
                <w:szCs w:val="16"/>
                <w:lang w:val="en-GB" w:eastAsia="en-GB"/>
              </w:rPr>
              <w:t>ost</w:t>
            </w:r>
            <w:r w:rsidR="009E7163">
              <w:rPr>
                <w:bCs/>
                <w:iCs/>
                <w:sz w:val="16"/>
                <w:szCs w:val="16"/>
                <w:lang w:val="en-GB" w:eastAsia="en-GB"/>
              </w:rPr>
              <w:t>-</w:t>
            </w:r>
            <w:r w:rsidR="00347141">
              <w:rPr>
                <w:bCs/>
                <w:iCs/>
                <w:sz w:val="16"/>
                <w:szCs w:val="16"/>
                <w:lang w:val="en-GB" w:eastAsia="en-GB"/>
              </w:rPr>
              <w:t>clearance a</w:t>
            </w:r>
            <w:r w:rsidR="00347141" w:rsidRPr="00EA64D1">
              <w:rPr>
                <w:bCs/>
                <w:iCs/>
                <w:sz w:val="16"/>
                <w:szCs w:val="16"/>
                <w:lang w:val="en-GB" w:eastAsia="en-GB"/>
              </w:rPr>
              <w:t>ssessment</w:t>
            </w:r>
            <w:r w:rsidR="00347141">
              <w:rPr>
                <w:rStyle w:val="CommentReference"/>
              </w:rPr>
              <w:t xml:space="preserve"> </w:t>
            </w:r>
            <w:r w:rsidR="005F3A92">
              <w:rPr>
                <w:bCs/>
                <w:iCs/>
                <w:sz w:val="16"/>
                <w:szCs w:val="16"/>
                <w:lang w:val="en-GB" w:eastAsia="en-GB"/>
              </w:rPr>
              <w:t>r</w:t>
            </w:r>
            <w:r w:rsidRPr="00BF20EB">
              <w:rPr>
                <w:bCs/>
                <w:iCs/>
                <w:sz w:val="16"/>
                <w:szCs w:val="16"/>
                <w:lang w:val="en-GB" w:eastAsia="en-GB"/>
              </w:rPr>
              <w:t>eport</w:t>
            </w:r>
            <w:r w:rsidR="005F3A92">
              <w:rPr>
                <w:bCs/>
                <w:iCs/>
                <w:sz w:val="16"/>
                <w:szCs w:val="16"/>
                <w:lang w:val="en-GB" w:eastAsia="en-GB"/>
              </w:rPr>
              <w:t xml:space="preserve"> (e</w:t>
            </w:r>
            <w:r w:rsidRPr="0061408C">
              <w:rPr>
                <w:bCs/>
                <w:iCs/>
                <w:sz w:val="16"/>
                <w:szCs w:val="16"/>
                <w:lang w:val="en-GB" w:eastAsia="en-GB"/>
              </w:rPr>
              <w:t xml:space="preserve">very </w:t>
            </w:r>
            <w:r w:rsidR="005F3A92">
              <w:rPr>
                <w:bCs/>
                <w:iCs/>
                <w:sz w:val="16"/>
                <w:szCs w:val="16"/>
                <w:lang w:val="en-GB" w:eastAsia="en-GB"/>
              </w:rPr>
              <w:t>5</w:t>
            </w:r>
            <w:r w:rsidR="00DC3F4E">
              <w:rPr>
                <w:bCs/>
                <w:iCs/>
                <w:sz w:val="16"/>
                <w:szCs w:val="16"/>
                <w:lang w:val="en-GB" w:eastAsia="en-GB"/>
              </w:rPr>
              <w:t xml:space="preserve"> years</w:t>
            </w:r>
            <w:r w:rsidR="005F3A92">
              <w:rPr>
                <w:bCs/>
                <w:iCs/>
                <w:sz w:val="16"/>
                <w:szCs w:val="16"/>
                <w:lang w:val="en-GB" w:eastAsia="en-GB"/>
              </w:rPr>
              <w:t>)</w:t>
            </w:r>
            <w:r w:rsidR="009E7163">
              <w:rPr>
                <w:bCs/>
                <w:iCs/>
                <w:sz w:val="16"/>
                <w:szCs w:val="16"/>
                <w:lang w:val="en-GB" w:eastAsia="en-GB"/>
              </w:rPr>
              <w:t xml:space="preserve"> </w:t>
            </w:r>
          </w:p>
          <w:p w14:paraId="5E64786C" w14:textId="73BEAB16" w:rsidR="00AE5C64" w:rsidRPr="00D95FCD" w:rsidRDefault="00AE5C64" w:rsidP="00AE5C64">
            <w:pPr>
              <w:spacing w:before="60" w:after="60"/>
              <w:rPr>
                <w:iCs/>
                <w:sz w:val="16"/>
                <w:szCs w:val="16"/>
                <w:lang w:eastAsia="en-GB"/>
              </w:rPr>
            </w:pPr>
            <w:r w:rsidRPr="006E5381">
              <w:rPr>
                <w:i/>
                <w:iCs/>
                <w:sz w:val="16"/>
                <w:szCs w:val="16"/>
                <w:lang w:eastAsia="en-GB"/>
              </w:rPr>
              <w:t>Note: Baseline</w:t>
            </w:r>
            <w:r w:rsidR="005F3A92" w:rsidRPr="006E5381">
              <w:rPr>
                <w:i/>
                <w:iCs/>
                <w:sz w:val="16"/>
                <w:szCs w:val="16"/>
                <w:lang w:eastAsia="en-GB"/>
              </w:rPr>
              <w:t xml:space="preserve"> and </w:t>
            </w:r>
            <w:r w:rsidRPr="006E5381">
              <w:rPr>
                <w:i/>
                <w:iCs/>
                <w:sz w:val="16"/>
                <w:szCs w:val="16"/>
                <w:lang w:eastAsia="en-GB"/>
              </w:rPr>
              <w:t xml:space="preserve">target will be determined by UNDP </w:t>
            </w:r>
            <w:r w:rsidR="005F3A92" w:rsidRPr="006E5381">
              <w:rPr>
                <w:i/>
                <w:iCs/>
                <w:sz w:val="16"/>
                <w:szCs w:val="16"/>
                <w:lang w:eastAsia="en-GB"/>
              </w:rPr>
              <w:t>i</w:t>
            </w:r>
            <w:r w:rsidRPr="006E5381">
              <w:rPr>
                <w:i/>
                <w:iCs/>
                <w:sz w:val="16"/>
                <w:szCs w:val="16"/>
                <w:lang w:eastAsia="en-GB"/>
              </w:rPr>
              <w:t>mpact survey</w:t>
            </w:r>
            <w:r w:rsidR="006E5381">
              <w:rPr>
                <w:iCs/>
                <w:sz w:val="16"/>
                <w:szCs w:val="16"/>
                <w:lang w:eastAsia="en-GB"/>
              </w:rPr>
              <w:t>.</w:t>
            </w:r>
          </w:p>
          <w:p w14:paraId="4F6CA2F2" w14:textId="77777777" w:rsidR="00AE5C64" w:rsidRPr="00770333" w:rsidRDefault="00AE5C64" w:rsidP="00AE5C64">
            <w:pPr>
              <w:spacing w:before="60" w:after="60"/>
              <w:rPr>
                <w:i/>
                <w:sz w:val="16"/>
                <w:szCs w:val="16"/>
                <w:lang w:eastAsia="en-GB"/>
              </w:rPr>
            </w:pPr>
          </w:p>
          <w:p w14:paraId="15B40458" w14:textId="150B4F99" w:rsidR="00AE5C64" w:rsidRPr="00634C81" w:rsidRDefault="00AE5C64" w:rsidP="00AE5C64">
            <w:pPr>
              <w:spacing w:before="60" w:after="60"/>
              <w:rPr>
                <w:b/>
                <w:bCs/>
                <w:i/>
                <w:sz w:val="16"/>
                <w:szCs w:val="16"/>
                <w:lang w:eastAsia="en-GB"/>
              </w:rPr>
            </w:pPr>
            <w:r w:rsidRPr="0061408C">
              <w:rPr>
                <w:b/>
                <w:bCs/>
                <w:sz w:val="16"/>
                <w:szCs w:val="16"/>
                <w:lang w:val="en-GB" w:eastAsia="en-GB"/>
              </w:rPr>
              <w:t>1.</w:t>
            </w:r>
            <w:r>
              <w:rPr>
                <w:b/>
                <w:bCs/>
                <w:sz w:val="16"/>
                <w:szCs w:val="16"/>
                <w:lang w:val="en-GB" w:eastAsia="en-GB"/>
              </w:rPr>
              <w:t>3</w:t>
            </w:r>
            <w:r w:rsidRPr="0061408C">
              <w:rPr>
                <w:b/>
                <w:bCs/>
                <w:sz w:val="16"/>
                <w:szCs w:val="16"/>
                <w:lang w:val="en-GB" w:eastAsia="en-GB"/>
              </w:rPr>
              <w:t>.</w:t>
            </w:r>
            <w:r>
              <w:rPr>
                <w:b/>
                <w:bCs/>
                <w:sz w:val="16"/>
                <w:szCs w:val="16"/>
                <w:lang w:val="en-GB" w:eastAsia="en-GB"/>
              </w:rPr>
              <w:t>2</w:t>
            </w:r>
            <w:r w:rsidRPr="0061408C">
              <w:rPr>
                <w:b/>
                <w:bCs/>
                <w:sz w:val="16"/>
                <w:szCs w:val="16"/>
                <w:lang w:val="en-GB" w:eastAsia="en-GB"/>
              </w:rPr>
              <w:t>.</w:t>
            </w:r>
            <w:r>
              <w:rPr>
                <w:b/>
                <w:bCs/>
                <w:sz w:val="16"/>
                <w:szCs w:val="16"/>
                <w:lang w:val="en-GB" w:eastAsia="en-GB"/>
              </w:rPr>
              <w:t xml:space="preserve"> </w:t>
            </w:r>
            <w:r w:rsidRPr="00744228">
              <w:rPr>
                <w:bCs/>
                <w:sz w:val="16"/>
                <w:szCs w:val="16"/>
                <w:lang w:val="en-GB" w:eastAsia="en-GB"/>
              </w:rPr>
              <w:t>Exten</w:t>
            </w:r>
            <w:r>
              <w:rPr>
                <w:bCs/>
                <w:sz w:val="16"/>
                <w:szCs w:val="16"/>
                <w:lang w:val="en-GB" w:eastAsia="en-GB"/>
              </w:rPr>
              <w:t>t</w:t>
            </w:r>
            <w:r w:rsidRPr="00744228">
              <w:rPr>
                <w:bCs/>
                <w:sz w:val="16"/>
                <w:szCs w:val="16"/>
                <w:lang w:val="en-GB" w:eastAsia="en-GB"/>
              </w:rPr>
              <w:t xml:space="preserve"> to which</w:t>
            </w:r>
            <w:r>
              <w:rPr>
                <w:b/>
                <w:bCs/>
                <w:sz w:val="16"/>
                <w:szCs w:val="16"/>
                <w:lang w:val="en-GB" w:eastAsia="en-GB"/>
              </w:rPr>
              <w:t xml:space="preserve"> </w:t>
            </w:r>
            <w:r>
              <w:rPr>
                <w:bCs/>
                <w:sz w:val="16"/>
                <w:szCs w:val="16"/>
                <w:lang w:val="en-GB" w:eastAsia="en-GB"/>
              </w:rPr>
              <w:t>e</w:t>
            </w:r>
            <w:r w:rsidRPr="00744228">
              <w:rPr>
                <w:bCs/>
                <w:sz w:val="16"/>
                <w:szCs w:val="16"/>
                <w:lang w:val="en-GB" w:eastAsia="en-GB"/>
              </w:rPr>
              <w:t>vidence</w:t>
            </w:r>
            <w:r w:rsidR="005F3A92">
              <w:rPr>
                <w:bCs/>
                <w:sz w:val="16"/>
                <w:szCs w:val="16"/>
                <w:lang w:val="en-GB" w:eastAsia="en-GB"/>
              </w:rPr>
              <w:t>-</w:t>
            </w:r>
            <w:r w:rsidRPr="00744228">
              <w:rPr>
                <w:bCs/>
                <w:sz w:val="16"/>
                <w:szCs w:val="16"/>
                <w:lang w:val="en-GB" w:eastAsia="en-GB"/>
              </w:rPr>
              <w:t xml:space="preserve">based task prioritization system </w:t>
            </w:r>
            <w:r>
              <w:rPr>
                <w:bCs/>
                <w:sz w:val="16"/>
                <w:szCs w:val="16"/>
                <w:lang w:val="en-GB" w:eastAsia="en-GB"/>
              </w:rPr>
              <w:t>utilized to support</w:t>
            </w:r>
            <w:r w:rsidR="0057471F">
              <w:rPr>
                <w:bCs/>
                <w:sz w:val="16"/>
                <w:szCs w:val="16"/>
                <w:lang w:val="en-GB" w:eastAsia="en-GB"/>
              </w:rPr>
              <w:t xml:space="preserve"> programming that is</w:t>
            </w:r>
            <w:r>
              <w:rPr>
                <w:bCs/>
                <w:sz w:val="16"/>
                <w:szCs w:val="16"/>
                <w:lang w:val="en-GB" w:eastAsia="en-GB"/>
              </w:rPr>
              <w:t xml:space="preserve"> </w:t>
            </w:r>
            <w:r w:rsidRPr="00744228">
              <w:rPr>
                <w:bCs/>
                <w:sz w:val="16"/>
                <w:szCs w:val="16"/>
                <w:lang w:val="en-GB" w:eastAsia="en-GB"/>
              </w:rPr>
              <w:t>pro-poor</w:t>
            </w:r>
            <w:r w:rsidR="0057471F">
              <w:rPr>
                <w:bCs/>
                <w:sz w:val="16"/>
                <w:szCs w:val="16"/>
                <w:lang w:val="en-GB" w:eastAsia="en-GB"/>
              </w:rPr>
              <w:t>,</w:t>
            </w:r>
            <w:r w:rsidRPr="00744228">
              <w:rPr>
                <w:bCs/>
                <w:sz w:val="16"/>
                <w:szCs w:val="16"/>
                <w:lang w:val="en-GB" w:eastAsia="en-GB"/>
              </w:rPr>
              <w:t xml:space="preserve"> inclusive </w:t>
            </w:r>
            <w:r w:rsidR="0057471F">
              <w:rPr>
                <w:bCs/>
                <w:sz w:val="16"/>
                <w:szCs w:val="16"/>
                <w:lang w:val="en-GB" w:eastAsia="en-GB"/>
              </w:rPr>
              <w:t xml:space="preserve">and </w:t>
            </w:r>
            <w:r w:rsidRPr="00744228">
              <w:rPr>
                <w:bCs/>
                <w:sz w:val="16"/>
                <w:szCs w:val="16"/>
                <w:lang w:val="en-GB" w:eastAsia="en-GB"/>
              </w:rPr>
              <w:t>livelihood</w:t>
            </w:r>
            <w:r w:rsidR="005F3A92">
              <w:rPr>
                <w:bCs/>
                <w:sz w:val="16"/>
                <w:szCs w:val="16"/>
                <w:lang w:val="en-GB" w:eastAsia="en-GB"/>
              </w:rPr>
              <w:t>-</w:t>
            </w:r>
            <w:r>
              <w:rPr>
                <w:bCs/>
                <w:sz w:val="16"/>
                <w:szCs w:val="16"/>
                <w:lang w:val="en-GB" w:eastAsia="en-GB"/>
              </w:rPr>
              <w:t xml:space="preserve">based </w:t>
            </w:r>
          </w:p>
          <w:p w14:paraId="3617630F" w14:textId="77777777" w:rsidR="00AE5C64" w:rsidRPr="0061408C" w:rsidRDefault="00AE5C64" w:rsidP="00AE5C64">
            <w:pPr>
              <w:spacing w:before="60" w:after="60"/>
              <w:rPr>
                <w:sz w:val="16"/>
                <w:lang w:val="en-GB" w:eastAsia="en-GB"/>
              </w:rPr>
            </w:pPr>
            <w:r w:rsidRPr="0061408C">
              <w:rPr>
                <w:b/>
                <w:bCs/>
                <w:sz w:val="16"/>
                <w:szCs w:val="16"/>
                <w:lang w:val="en-GB" w:eastAsia="en-GB"/>
              </w:rPr>
              <w:t>Baselin</w:t>
            </w:r>
            <w:r w:rsidRPr="00EA6246">
              <w:rPr>
                <w:b/>
                <w:bCs/>
                <w:sz w:val="16"/>
                <w:szCs w:val="16"/>
                <w:lang w:val="en-GB" w:eastAsia="en-GB"/>
              </w:rPr>
              <w:t>e</w:t>
            </w:r>
            <w:r w:rsidRPr="00EA6246">
              <w:rPr>
                <w:b/>
                <w:sz w:val="16"/>
                <w:szCs w:val="16"/>
                <w:lang w:val="en-GB" w:eastAsia="en-GB"/>
              </w:rPr>
              <w:t>:</w:t>
            </w:r>
            <w:r w:rsidRPr="0061408C">
              <w:rPr>
                <w:sz w:val="16"/>
                <w:szCs w:val="16"/>
                <w:lang w:val="en-GB" w:eastAsia="en-GB"/>
              </w:rPr>
              <w:t xml:space="preserve"> Not adequately </w:t>
            </w:r>
            <w:r w:rsidRPr="0061408C">
              <w:rPr>
                <w:bCs/>
                <w:sz w:val="16"/>
                <w:szCs w:val="16"/>
                <w:lang w:val="en-GB" w:eastAsia="en-GB"/>
              </w:rPr>
              <w:t>(2016)</w:t>
            </w:r>
          </w:p>
          <w:p w14:paraId="3A400E0B" w14:textId="77777777" w:rsidR="00AE5C64" w:rsidRPr="0061408C" w:rsidRDefault="00AE5C64" w:rsidP="00AE5C64">
            <w:pPr>
              <w:spacing w:before="60" w:after="60"/>
              <w:rPr>
                <w:sz w:val="16"/>
                <w:lang w:val="en-GB" w:eastAsia="en-GB"/>
              </w:rPr>
            </w:pPr>
            <w:r w:rsidRPr="0061408C">
              <w:rPr>
                <w:b/>
                <w:bCs/>
                <w:sz w:val="16"/>
                <w:szCs w:val="16"/>
                <w:lang w:val="en-GB" w:eastAsia="en-GB"/>
              </w:rPr>
              <w:t>Target:</w:t>
            </w:r>
            <w:r w:rsidRPr="0061408C">
              <w:rPr>
                <w:sz w:val="16"/>
                <w:szCs w:val="16"/>
                <w:lang w:val="en-GB" w:eastAsia="en-GB"/>
              </w:rPr>
              <w:t xml:space="preserve"> </w:t>
            </w:r>
            <w:r>
              <w:rPr>
                <w:sz w:val="16"/>
                <w:szCs w:val="16"/>
                <w:lang w:val="en-GB" w:eastAsia="en-GB"/>
              </w:rPr>
              <w:t>Adequately</w:t>
            </w:r>
            <w:r w:rsidRPr="0061408C">
              <w:rPr>
                <w:sz w:val="16"/>
                <w:szCs w:val="16"/>
                <w:lang w:val="en-GB" w:eastAsia="en-GB"/>
              </w:rPr>
              <w:t xml:space="preserve"> (2021)</w:t>
            </w:r>
          </w:p>
          <w:p w14:paraId="46677C6F" w14:textId="79DE3212" w:rsidR="002976E9" w:rsidRPr="003674B8" w:rsidRDefault="00AE5C64" w:rsidP="00B82C30">
            <w:pPr>
              <w:spacing w:before="60" w:after="60"/>
              <w:rPr>
                <w:bCs/>
                <w:iCs/>
                <w:sz w:val="16"/>
                <w:szCs w:val="16"/>
                <w:lang w:val="en-GB" w:eastAsia="en-GB"/>
              </w:rPr>
            </w:pPr>
            <w:r w:rsidRPr="0061408C">
              <w:rPr>
                <w:b/>
                <w:bCs/>
                <w:iCs/>
                <w:sz w:val="16"/>
                <w:szCs w:val="16"/>
                <w:lang w:val="en-GB" w:eastAsia="en-GB"/>
              </w:rPr>
              <w:t xml:space="preserve">Data </w:t>
            </w:r>
            <w:r w:rsidR="005F3A92">
              <w:rPr>
                <w:b/>
                <w:bCs/>
                <w:iCs/>
                <w:sz w:val="16"/>
                <w:szCs w:val="16"/>
                <w:lang w:val="en-GB" w:eastAsia="en-GB"/>
              </w:rPr>
              <w:t>s</w:t>
            </w:r>
            <w:r w:rsidRPr="0061408C">
              <w:rPr>
                <w:b/>
                <w:bCs/>
                <w:iCs/>
                <w:sz w:val="16"/>
                <w:szCs w:val="16"/>
                <w:lang w:val="en-GB" w:eastAsia="en-GB"/>
              </w:rPr>
              <w:t>ource</w:t>
            </w:r>
            <w:r w:rsidR="005F3A92">
              <w:rPr>
                <w:b/>
                <w:bCs/>
                <w:iCs/>
                <w:sz w:val="16"/>
                <w:szCs w:val="16"/>
                <w:lang w:val="en-GB" w:eastAsia="en-GB"/>
              </w:rPr>
              <w:t xml:space="preserve"> and f</w:t>
            </w:r>
            <w:r w:rsidRPr="0061408C">
              <w:rPr>
                <w:b/>
                <w:bCs/>
                <w:iCs/>
                <w:sz w:val="16"/>
                <w:szCs w:val="16"/>
                <w:lang w:val="en-GB" w:eastAsia="en-GB"/>
              </w:rPr>
              <w:t>requency:</w:t>
            </w:r>
            <w:r w:rsidRPr="0061408C">
              <w:rPr>
                <w:bCs/>
                <w:iCs/>
                <w:sz w:val="16"/>
                <w:szCs w:val="16"/>
                <w:lang w:val="en-GB" w:eastAsia="en-GB"/>
              </w:rPr>
              <w:t xml:space="preserve"> </w:t>
            </w:r>
            <w:r>
              <w:rPr>
                <w:bCs/>
                <w:iCs/>
                <w:sz w:val="16"/>
                <w:szCs w:val="16"/>
                <w:lang w:val="en-GB" w:eastAsia="en-GB"/>
              </w:rPr>
              <w:t xml:space="preserve">Project </w:t>
            </w:r>
            <w:r w:rsidR="005F3A92">
              <w:rPr>
                <w:bCs/>
                <w:iCs/>
                <w:sz w:val="16"/>
                <w:szCs w:val="16"/>
                <w:lang w:val="en-GB" w:eastAsia="en-GB"/>
              </w:rPr>
              <w:t>r</w:t>
            </w:r>
            <w:r>
              <w:rPr>
                <w:bCs/>
                <w:iCs/>
                <w:sz w:val="16"/>
                <w:szCs w:val="16"/>
                <w:lang w:val="en-GB" w:eastAsia="en-GB"/>
              </w:rPr>
              <w:t>eports</w:t>
            </w:r>
            <w:r w:rsidR="005F3A92">
              <w:rPr>
                <w:bCs/>
                <w:iCs/>
                <w:sz w:val="16"/>
                <w:szCs w:val="16"/>
                <w:lang w:val="en-GB" w:eastAsia="en-GB"/>
              </w:rPr>
              <w:t xml:space="preserve"> (a</w:t>
            </w:r>
            <w:r w:rsidRPr="0061408C">
              <w:rPr>
                <w:bCs/>
                <w:iCs/>
                <w:sz w:val="16"/>
                <w:szCs w:val="16"/>
                <w:lang w:val="en-GB" w:eastAsia="en-GB"/>
              </w:rPr>
              <w:t>nnual</w:t>
            </w:r>
            <w:r w:rsidR="005F3A92">
              <w:rPr>
                <w:bCs/>
                <w:iCs/>
                <w:sz w:val="16"/>
                <w:szCs w:val="16"/>
                <w:lang w:val="en-GB" w:eastAsia="en-GB"/>
              </w:rPr>
              <w:t>)</w:t>
            </w:r>
            <w:r w:rsidRPr="0061408C">
              <w:rPr>
                <w:bCs/>
                <w:iCs/>
                <w:sz w:val="16"/>
                <w:szCs w:val="16"/>
                <w:lang w:val="en-GB" w:eastAsia="en-GB"/>
              </w:rPr>
              <w:t xml:space="preserve">  </w:t>
            </w:r>
          </w:p>
        </w:tc>
        <w:tc>
          <w:tcPr>
            <w:tcW w:w="687" w:type="pct"/>
            <w:vMerge w:val="restart"/>
          </w:tcPr>
          <w:p w14:paraId="0B1D9042" w14:textId="77777777" w:rsidR="00AE178A" w:rsidRPr="005F3A92" w:rsidRDefault="00AE178A" w:rsidP="00866519">
            <w:pPr>
              <w:spacing w:before="60" w:after="60"/>
              <w:ind w:left="152"/>
              <w:rPr>
                <w:b/>
                <w:iCs/>
                <w:sz w:val="16"/>
                <w:szCs w:val="16"/>
                <w:lang w:val="en-GB"/>
              </w:rPr>
            </w:pPr>
            <w:r w:rsidRPr="00266075">
              <w:rPr>
                <w:b/>
                <w:sz w:val="16"/>
                <w:szCs w:val="16"/>
                <w:lang w:val="en-GB"/>
              </w:rPr>
              <w:lastRenderedPageBreak/>
              <w:t>Government</w:t>
            </w:r>
          </w:p>
          <w:p w14:paraId="746928BF" w14:textId="3E46FFC4" w:rsidR="00CC6A20" w:rsidRPr="00266075" w:rsidRDefault="008406AF" w:rsidP="00CC6A20">
            <w:pPr>
              <w:spacing w:before="60" w:after="60"/>
              <w:ind w:left="152"/>
              <w:rPr>
                <w:sz w:val="16"/>
                <w:szCs w:val="16"/>
                <w:lang w:val="en-GB"/>
              </w:rPr>
            </w:pPr>
            <w:r>
              <w:rPr>
                <w:sz w:val="16"/>
                <w:szCs w:val="16"/>
                <w:lang w:val="en-GB"/>
              </w:rPr>
              <w:t>MPI</w:t>
            </w:r>
            <w:r w:rsidR="00266075">
              <w:rPr>
                <w:sz w:val="16"/>
                <w:szCs w:val="16"/>
                <w:lang w:val="en-GB"/>
              </w:rPr>
              <w:t xml:space="preserve">, </w:t>
            </w:r>
            <w:r w:rsidRPr="00266075">
              <w:rPr>
                <w:sz w:val="16"/>
                <w:szCs w:val="16"/>
                <w:lang w:val="en-GB"/>
              </w:rPr>
              <w:t>on behalf of line ministries</w:t>
            </w:r>
          </w:p>
          <w:p w14:paraId="5E3FFEF7" w14:textId="77777777" w:rsidR="008406AF" w:rsidRDefault="008406AF" w:rsidP="00CC6A20">
            <w:pPr>
              <w:spacing w:before="60" w:after="60"/>
              <w:ind w:left="152"/>
              <w:rPr>
                <w:b/>
                <w:sz w:val="16"/>
                <w:szCs w:val="16"/>
                <w:lang w:val="en-GB"/>
              </w:rPr>
            </w:pPr>
          </w:p>
          <w:p w14:paraId="07A2321D" w14:textId="77777777" w:rsidR="00CC6A20" w:rsidRPr="00171DCE" w:rsidRDefault="00CC6A20" w:rsidP="00CC6A20">
            <w:pPr>
              <w:spacing w:before="60" w:after="60"/>
              <w:ind w:left="152"/>
              <w:rPr>
                <w:b/>
                <w:sz w:val="16"/>
                <w:szCs w:val="16"/>
                <w:lang w:val="en-GB"/>
              </w:rPr>
            </w:pPr>
            <w:r w:rsidRPr="00171DCE">
              <w:rPr>
                <w:b/>
                <w:sz w:val="16"/>
                <w:szCs w:val="16"/>
                <w:lang w:val="en-GB"/>
              </w:rPr>
              <w:t xml:space="preserve">Other </w:t>
            </w:r>
            <w:r>
              <w:rPr>
                <w:b/>
                <w:sz w:val="16"/>
                <w:szCs w:val="16"/>
                <w:lang w:val="en-GB"/>
              </w:rPr>
              <w:t>p</w:t>
            </w:r>
            <w:r w:rsidRPr="00171DCE">
              <w:rPr>
                <w:b/>
                <w:sz w:val="16"/>
                <w:szCs w:val="16"/>
                <w:lang w:val="en-GB"/>
              </w:rPr>
              <w:t>artners</w:t>
            </w:r>
          </w:p>
          <w:p w14:paraId="5A040249" w14:textId="2835E332" w:rsidR="00AE178A" w:rsidRPr="005A38FB" w:rsidRDefault="008406AF" w:rsidP="00AB3CD7">
            <w:pPr>
              <w:spacing w:before="60" w:after="60"/>
              <w:ind w:left="152" w:right="151"/>
              <w:rPr>
                <w:sz w:val="16"/>
                <w:szCs w:val="16"/>
                <w:lang w:val="en-GB"/>
              </w:rPr>
            </w:pPr>
            <w:r>
              <w:rPr>
                <w:sz w:val="16"/>
                <w:szCs w:val="16"/>
                <w:lang w:val="en-GB"/>
              </w:rPr>
              <w:t>WB</w:t>
            </w:r>
            <w:r w:rsidR="00CC6A20" w:rsidRPr="00CC6A20">
              <w:rPr>
                <w:sz w:val="16"/>
                <w:szCs w:val="16"/>
                <w:lang w:val="en-GB"/>
              </w:rPr>
              <w:t>, A</w:t>
            </w:r>
            <w:r w:rsidR="00F22C09">
              <w:rPr>
                <w:sz w:val="16"/>
                <w:szCs w:val="16"/>
                <w:lang w:val="en-GB"/>
              </w:rPr>
              <w:t>sian Development Bank (A</w:t>
            </w:r>
            <w:r w:rsidR="00CC6A20" w:rsidRPr="00CC6A20">
              <w:rPr>
                <w:sz w:val="16"/>
                <w:szCs w:val="16"/>
                <w:lang w:val="en-GB"/>
              </w:rPr>
              <w:t>DB</w:t>
            </w:r>
            <w:r w:rsidR="00F22C09">
              <w:rPr>
                <w:sz w:val="16"/>
                <w:szCs w:val="16"/>
                <w:lang w:val="en-GB"/>
              </w:rPr>
              <w:t>)</w:t>
            </w:r>
            <w:r w:rsidR="00CC6A20" w:rsidRPr="00CC6A20">
              <w:rPr>
                <w:sz w:val="16"/>
                <w:szCs w:val="16"/>
                <w:lang w:val="en-GB"/>
              </w:rPr>
              <w:t>, bilateral agencies, other development partners</w:t>
            </w:r>
          </w:p>
        </w:tc>
        <w:tc>
          <w:tcPr>
            <w:tcW w:w="588" w:type="pct"/>
            <w:tcMar>
              <w:top w:w="15" w:type="dxa"/>
              <w:left w:w="108" w:type="dxa"/>
              <w:bottom w:w="0" w:type="dxa"/>
              <w:right w:w="108" w:type="dxa"/>
            </w:tcMar>
          </w:tcPr>
          <w:p w14:paraId="66D89CC8" w14:textId="77777777" w:rsidR="00AE178A" w:rsidRPr="00D763E8" w:rsidRDefault="00AE178A" w:rsidP="00866519">
            <w:pPr>
              <w:spacing w:before="60" w:after="60"/>
              <w:rPr>
                <w:b/>
                <w:color w:val="000000"/>
                <w:sz w:val="16"/>
                <w:szCs w:val="16"/>
                <w:lang w:val="en-GB"/>
              </w:rPr>
            </w:pPr>
            <w:r w:rsidRPr="00D763E8">
              <w:rPr>
                <w:b/>
                <w:bCs/>
                <w:color w:val="000000"/>
                <w:sz w:val="16"/>
                <w:szCs w:val="16"/>
                <w:lang w:val="en-GB"/>
              </w:rPr>
              <w:t>Regular</w:t>
            </w:r>
            <w:r w:rsidR="006E5381">
              <w:rPr>
                <w:b/>
                <w:bCs/>
                <w:color w:val="000000"/>
                <w:sz w:val="16"/>
                <w:szCs w:val="16"/>
                <w:lang w:val="en-GB"/>
              </w:rPr>
              <w:t>:</w:t>
            </w:r>
            <w:r w:rsidRPr="00D763E8">
              <w:rPr>
                <w:b/>
                <w:bCs/>
                <w:color w:val="000000"/>
                <w:sz w:val="16"/>
                <w:szCs w:val="16"/>
                <w:lang w:val="en-GB"/>
              </w:rPr>
              <w:t xml:space="preserve"> </w:t>
            </w:r>
            <w:r>
              <w:rPr>
                <w:bCs/>
                <w:color w:val="000000"/>
                <w:sz w:val="16"/>
                <w:szCs w:val="16"/>
                <w:lang w:val="en-GB"/>
              </w:rPr>
              <w:t>2,909</w:t>
            </w:r>
            <w:r w:rsidRPr="00283B5A">
              <w:rPr>
                <w:bCs/>
                <w:color w:val="000000"/>
                <w:sz w:val="16"/>
                <w:szCs w:val="16"/>
                <w:lang w:val="en-GB"/>
              </w:rPr>
              <w:t>,000</w:t>
            </w:r>
          </w:p>
        </w:tc>
      </w:tr>
      <w:tr w:rsidR="00AE178A" w:rsidRPr="00773B08" w14:paraId="1A81A1E3" w14:textId="77777777" w:rsidTr="003674B8">
        <w:tc>
          <w:tcPr>
            <w:tcW w:w="989" w:type="pct"/>
            <w:vMerge/>
            <w:tcBorders>
              <w:bottom w:val="single" w:sz="4" w:space="0" w:color="auto"/>
            </w:tcBorders>
            <w:tcMar>
              <w:top w:w="72" w:type="dxa"/>
              <w:left w:w="144" w:type="dxa"/>
              <w:bottom w:w="72" w:type="dxa"/>
              <w:right w:w="144" w:type="dxa"/>
            </w:tcMar>
          </w:tcPr>
          <w:p w14:paraId="69DB3D76" w14:textId="77777777" w:rsidR="00AE178A" w:rsidRPr="00773B08" w:rsidRDefault="00AE178A" w:rsidP="00866519">
            <w:pPr>
              <w:spacing w:before="60" w:after="60"/>
              <w:rPr>
                <w:i/>
                <w:iCs/>
                <w:sz w:val="16"/>
                <w:szCs w:val="16"/>
                <w:lang w:val="en-GB"/>
              </w:rPr>
            </w:pPr>
          </w:p>
        </w:tc>
        <w:tc>
          <w:tcPr>
            <w:tcW w:w="1004" w:type="pct"/>
            <w:vMerge/>
            <w:tcBorders>
              <w:bottom w:val="single" w:sz="4" w:space="0" w:color="auto"/>
            </w:tcBorders>
          </w:tcPr>
          <w:p w14:paraId="1AD1D380" w14:textId="77777777" w:rsidR="00AE178A" w:rsidRPr="00773B08" w:rsidRDefault="00AE178A" w:rsidP="00866519">
            <w:pPr>
              <w:spacing w:before="60" w:after="60"/>
              <w:rPr>
                <w:i/>
                <w:iCs/>
                <w:sz w:val="16"/>
                <w:szCs w:val="16"/>
                <w:lang w:val="en-GB"/>
              </w:rPr>
            </w:pPr>
          </w:p>
        </w:tc>
        <w:tc>
          <w:tcPr>
            <w:tcW w:w="1732" w:type="pct"/>
            <w:vMerge/>
            <w:tcBorders>
              <w:bottom w:val="single" w:sz="4" w:space="0" w:color="auto"/>
            </w:tcBorders>
            <w:tcMar>
              <w:top w:w="72" w:type="dxa"/>
              <w:left w:w="144" w:type="dxa"/>
              <w:bottom w:w="72" w:type="dxa"/>
              <w:right w:w="144" w:type="dxa"/>
            </w:tcMar>
          </w:tcPr>
          <w:p w14:paraId="7EABA419" w14:textId="77777777" w:rsidR="00AE178A" w:rsidRPr="00773B08" w:rsidRDefault="00AE178A" w:rsidP="00866519">
            <w:pPr>
              <w:spacing w:before="60" w:after="60"/>
              <w:rPr>
                <w:i/>
                <w:iCs/>
                <w:sz w:val="16"/>
                <w:szCs w:val="16"/>
                <w:lang w:val="en-GB"/>
              </w:rPr>
            </w:pPr>
          </w:p>
        </w:tc>
        <w:tc>
          <w:tcPr>
            <w:tcW w:w="687" w:type="pct"/>
            <w:vMerge/>
            <w:tcBorders>
              <w:bottom w:val="single" w:sz="4" w:space="0" w:color="auto"/>
            </w:tcBorders>
          </w:tcPr>
          <w:p w14:paraId="19C341AE" w14:textId="77777777" w:rsidR="00AE178A" w:rsidRPr="00773B08" w:rsidRDefault="00AE178A" w:rsidP="00866519">
            <w:pPr>
              <w:spacing w:before="60" w:after="60"/>
              <w:rPr>
                <w:i/>
                <w:iCs/>
                <w:sz w:val="16"/>
                <w:szCs w:val="16"/>
                <w:lang w:val="en-GB"/>
              </w:rPr>
            </w:pPr>
          </w:p>
        </w:tc>
        <w:tc>
          <w:tcPr>
            <w:tcW w:w="588" w:type="pct"/>
            <w:tcBorders>
              <w:bottom w:val="single" w:sz="4" w:space="0" w:color="auto"/>
            </w:tcBorders>
            <w:tcMar>
              <w:top w:w="15" w:type="dxa"/>
              <w:left w:w="108" w:type="dxa"/>
              <w:bottom w:w="0" w:type="dxa"/>
              <w:right w:w="108" w:type="dxa"/>
            </w:tcMar>
          </w:tcPr>
          <w:p w14:paraId="72BB6795" w14:textId="77777777" w:rsidR="00AE178A" w:rsidRPr="00D763E8" w:rsidRDefault="00AE178A" w:rsidP="00866519">
            <w:pPr>
              <w:spacing w:before="60" w:after="60"/>
              <w:rPr>
                <w:b/>
                <w:color w:val="000000"/>
                <w:sz w:val="16"/>
                <w:szCs w:val="16"/>
                <w:lang w:val="en-GB"/>
              </w:rPr>
            </w:pPr>
            <w:r w:rsidRPr="00D763E8">
              <w:rPr>
                <w:b/>
                <w:bCs/>
                <w:color w:val="000000"/>
                <w:sz w:val="16"/>
                <w:szCs w:val="16"/>
                <w:lang w:val="en-GB"/>
              </w:rPr>
              <w:t>Other</w:t>
            </w:r>
            <w:r w:rsidR="006E5381">
              <w:rPr>
                <w:b/>
                <w:bCs/>
                <w:color w:val="000000"/>
                <w:sz w:val="16"/>
                <w:szCs w:val="16"/>
                <w:lang w:val="en-GB"/>
              </w:rPr>
              <w:t>:</w:t>
            </w:r>
            <w:r w:rsidRPr="00D763E8">
              <w:rPr>
                <w:b/>
                <w:bCs/>
                <w:color w:val="000000"/>
                <w:sz w:val="16"/>
                <w:szCs w:val="16"/>
                <w:lang w:val="en-GB"/>
              </w:rPr>
              <w:t xml:space="preserve"> </w:t>
            </w:r>
            <w:r>
              <w:rPr>
                <w:color w:val="000000" w:themeColor="text1"/>
                <w:sz w:val="16"/>
                <w:szCs w:val="16"/>
                <w:lang w:val="en-GB"/>
              </w:rPr>
              <w:t>34,8</w:t>
            </w:r>
            <w:r w:rsidRPr="00D763E8">
              <w:rPr>
                <w:color w:val="000000" w:themeColor="text1"/>
                <w:sz w:val="16"/>
                <w:szCs w:val="16"/>
                <w:lang w:val="en-GB"/>
              </w:rPr>
              <w:t>00,000</w:t>
            </w:r>
          </w:p>
        </w:tc>
      </w:tr>
    </w:tbl>
    <w:p w14:paraId="6FA3BC7E" w14:textId="77777777" w:rsidR="00F71AD4" w:rsidRDefault="00F71AD4">
      <w:r>
        <w:br w:type="page"/>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22"/>
        <w:gridCol w:w="14"/>
        <w:gridCol w:w="2750"/>
        <w:gridCol w:w="4768"/>
        <w:gridCol w:w="1891"/>
        <w:gridCol w:w="1619"/>
      </w:tblGrid>
      <w:tr w:rsidR="00AE178A" w:rsidRPr="00773B08" w14:paraId="0F4DB853" w14:textId="77777777" w:rsidTr="003674B8">
        <w:tc>
          <w:tcPr>
            <w:tcW w:w="5000" w:type="pct"/>
            <w:gridSpan w:val="6"/>
            <w:shd w:val="clear" w:color="auto" w:fill="auto"/>
            <w:tcMar>
              <w:top w:w="72" w:type="dxa"/>
              <w:left w:w="144" w:type="dxa"/>
              <w:bottom w:w="72" w:type="dxa"/>
              <w:right w:w="144" w:type="dxa"/>
            </w:tcMar>
          </w:tcPr>
          <w:p w14:paraId="7A2C4486" w14:textId="40A75CE6" w:rsidR="00AE178A" w:rsidRPr="00773B08" w:rsidRDefault="00AE178A" w:rsidP="005F3A92">
            <w:pPr>
              <w:spacing w:before="60" w:after="60"/>
              <w:rPr>
                <w:sz w:val="16"/>
                <w:szCs w:val="16"/>
                <w:lang w:val="en-GB"/>
              </w:rPr>
            </w:pPr>
            <w:r>
              <w:rPr>
                <w:b/>
                <w:bCs/>
                <w:color w:val="000000"/>
                <w:sz w:val="16"/>
                <w:szCs w:val="16"/>
                <w:lang w:val="en-GB"/>
              </w:rPr>
              <w:lastRenderedPageBreak/>
              <w:t>NSEDP OUTCOME #3</w:t>
            </w:r>
            <w:r w:rsidRPr="00773B08">
              <w:rPr>
                <w:b/>
                <w:bCs/>
                <w:sz w:val="16"/>
                <w:szCs w:val="16"/>
                <w:lang w:val="en-GB"/>
              </w:rPr>
              <w:t xml:space="preserve">: </w:t>
            </w:r>
            <w:r w:rsidR="003B0819" w:rsidRPr="003B0819">
              <w:rPr>
                <w:b/>
                <w:bCs/>
                <w:sz w:val="16"/>
                <w:szCs w:val="16"/>
                <w:lang w:val="en-GB"/>
              </w:rPr>
              <w:t xml:space="preserve">Natural resources and the environment </w:t>
            </w:r>
            <w:r w:rsidR="00D86A6B">
              <w:rPr>
                <w:b/>
                <w:bCs/>
                <w:sz w:val="16"/>
                <w:szCs w:val="16"/>
                <w:lang w:val="en-GB"/>
              </w:rPr>
              <w:t xml:space="preserve">are </w:t>
            </w:r>
            <w:r w:rsidR="003B0819" w:rsidRPr="003B0819">
              <w:rPr>
                <w:b/>
                <w:bCs/>
                <w:sz w:val="16"/>
                <w:szCs w:val="16"/>
                <w:lang w:val="en-GB"/>
              </w:rPr>
              <w:t xml:space="preserve">protected and sustainably managed, green growth </w:t>
            </w:r>
            <w:r w:rsidR="00D86A6B">
              <w:rPr>
                <w:b/>
                <w:bCs/>
                <w:sz w:val="16"/>
                <w:szCs w:val="16"/>
                <w:lang w:val="en-GB"/>
              </w:rPr>
              <w:t xml:space="preserve">is </w:t>
            </w:r>
            <w:r w:rsidR="003B0819" w:rsidRPr="003B0819">
              <w:rPr>
                <w:b/>
                <w:bCs/>
                <w:sz w:val="16"/>
                <w:szCs w:val="16"/>
                <w:lang w:val="en-GB"/>
              </w:rPr>
              <w:t xml:space="preserve">promoted, disaster preparedness </w:t>
            </w:r>
            <w:r w:rsidR="00D86A6B">
              <w:rPr>
                <w:b/>
                <w:bCs/>
                <w:sz w:val="16"/>
                <w:szCs w:val="16"/>
                <w:lang w:val="en-GB"/>
              </w:rPr>
              <w:t xml:space="preserve">is </w:t>
            </w:r>
            <w:r w:rsidR="003B0819" w:rsidRPr="003B0819">
              <w:rPr>
                <w:b/>
                <w:bCs/>
                <w:sz w:val="16"/>
                <w:szCs w:val="16"/>
                <w:lang w:val="en-GB"/>
              </w:rPr>
              <w:t xml:space="preserve">enhanced and climate resilience </w:t>
            </w:r>
            <w:r w:rsidR="00D86A6B">
              <w:rPr>
                <w:b/>
                <w:bCs/>
                <w:sz w:val="16"/>
                <w:szCs w:val="16"/>
                <w:lang w:val="en-GB"/>
              </w:rPr>
              <w:t xml:space="preserve">is </w:t>
            </w:r>
            <w:r w:rsidR="003B0819" w:rsidRPr="003B0819">
              <w:rPr>
                <w:b/>
                <w:bCs/>
                <w:sz w:val="16"/>
                <w:szCs w:val="16"/>
                <w:lang w:val="en-GB"/>
              </w:rPr>
              <w:t>developed</w:t>
            </w:r>
            <w:r w:rsidR="005F3A92">
              <w:rPr>
                <w:b/>
                <w:bCs/>
                <w:sz w:val="16"/>
                <w:szCs w:val="16"/>
                <w:lang w:val="en-GB"/>
              </w:rPr>
              <w:t>.</w:t>
            </w:r>
          </w:p>
        </w:tc>
      </w:tr>
      <w:tr w:rsidR="00AE178A" w:rsidRPr="00773B08" w14:paraId="5F107639" w14:textId="77777777" w:rsidTr="003674B8">
        <w:tc>
          <w:tcPr>
            <w:tcW w:w="5000" w:type="pct"/>
            <w:gridSpan w:val="6"/>
            <w:shd w:val="clear" w:color="auto" w:fill="auto"/>
            <w:tcMar>
              <w:top w:w="72" w:type="dxa"/>
              <w:left w:w="144" w:type="dxa"/>
              <w:bottom w:w="72" w:type="dxa"/>
              <w:right w:w="144" w:type="dxa"/>
            </w:tcMar>
          </w:tcPr>
          <w:p w14:paraId="33A51481" w14:textId="48BEBF91" w:rsidR="00AE178A" w:rsidRPr="00040BB8" w:rsidRDefault="00AE178A" w:rsidP="003B0819">
            <w:pPr>
              <w:spacing w:before="60" w:after="60"/>
              <w:rPr>
                <w:sz w:val="16"/>
                <w:szCs w:val="16"/>
                <w:lang w:val="en-GB"/>
              </w:rPr>
            </w:pPr>
            <w:r w:rsidRPr="007E02CD">
              <w:rPr>
                <w:b/>
                <w:bCs/>
                <w:sz w:val="16"/>
                <w:szCs w:val="16"/>
                <w:lang w:val="en-GB"/>
              </w:rPr>
              <w:t>CPD OUTCOME #2</w:t>
            </w:r>
            <w:r w:rsidR="005F3A92">
              <w:rPr>
                <w:b/>
                <w:bCs/>
                <w:sz w:val="16"/>
                <w:szCs w:val="16"/>
                <w:lang w:val="en-GB"/>
              </w:rPr>
              <w:t xml:space="preserve"> </w:t>
            </w:r>
            <w:r w:rsidRPr="00040BB8">
              <w:rPr>
                <w:b/>
                <w:bCs/>
                <w:sz w:val="16"/>
                <w:szCs w:val="16"/>
                <w:lang w:val="en-GB"/>
              </w:rPr>
              <w:t xml:space="preserve">/ </w:t>
            </w:r>
            <w:r w:rsidRPr="00040BB8">
              <w:rPr>
                <w:b/>
                <w:bCs/>
                <w:sz w:val="16"/>
                <w:szCs w:val="16"/>
                <w:lang w:val="en-GB" w:eastAsia="en-GB"/>
              </w:rPr>
              <w:t>UNPF OUTCOME #3: Forests and other ecosystems are protected and enhanced, and people are less vulnerable to climate-related events and disasters</w:t>
            </w:r>
            <w:r w:rsidR="005F3A92">
              <w:rPr>
                <w:b/>
                <w:bCs/>
                <w:sz w:val="16"/>
                <w:szCs w:val="16"/>
                <w:lang w:val="en-GB" w:eastAsia="en-GB"/>
              </w:rPr>
              <w:t>.</w:t>
            </w:r>
            <w:r w:rsidRPr="00040BB8">
              <w:rPr>
                <w:b/>
                <w:bCs/>
                <w:sz w:val="16"/>
                <w:szCs w:val="16"/>
                <w:lang w:val="en-GB" w:eastAsia="en-GB"/>
              </w:rPr>
              <w:t xml:space="preserve">  </w:t>
            </w:r>
          </w:p>
        </w:tc>
      </w:tr>
      <w:tr w:rsidR="003D5A96" w:rsidRPr="00773B08" w14:paraId="75A6F10F" w14:textId="77777777" w:rsidTr="003674B8">
        <w:tc>
          <w:tcPr>
            <w:tcW w:w="5000" w:type="pct"/>
            <w:gridSpan w:val="6"/>
            <w:shd w:val="clear" w:color="auto" w:fill="auto"/>
            <w:tcMar>
              <w:top w:w="72" w:type="dxa"/>
              <w:left w:w="144" w:type="dxa"/>
              <w:bottom w:w="72" w:type="dxa"/>
              <w:right w:w="144" w:type="dxa"/>
            </w:tcMar>
          </w:tcPr>
          <w:p w14:paraId="15944EFD" w14:textId="067EC7AC" w:rsidR="003D5A96" w:rsidRPr="00773B08" w:rsidRDefault="003D5A96" w:rsidP="00D86A6B">
            <w:pPr>
              <w:spacing w:before="60" w:after="60"/>
              <w:rPr>
                <w:b/>
                <w:bCs/>
                <w:sz w:val="16"/>
                <w:szCs w:val="16"/>
                <w:lang w:val="en-GB"/>
              </w:rPr>
            </w:pPr>
            <w:r>
              <w:rPr>
                <w:b/>
                <w:bCs/>
                <w:sz w:val="16"/>
                <w:szCs w:val="16"/>
                <w:lang w:val="en-GB" w:eastAsia="en-GB"/>
              </w:rPr>
              <w:t>R</w:t>
            </w:r>
            <w:r w:rsidR="00D86A6B">
              <w:rPr>
                <w:b/>
                <w:bCs/>
                <w:sz w:val="16"/>
                <w:szCs w:val="16"/>
                <w:lang w:val="en-GB" w:eastAsia="en-GB"/>
              </w:rPr>
              <w:t>ELATED STRATEGIC PLAN</w:t>
            </w:r>
            <w:r w:rsidRPr="00773B08">
              <w:rPr>
                <w:b/>
                <w:bCs/>
                <w:sz w:val="16"/>
                <w:szCs w:val="16"/>
                <w:lang w:val="en-GB"/>
              </w:rPr>
              <w:t xml:space="preserve"> OUTCOME</w:t>
            </w:r>
            <w:r w:rsidR="00D86A6B">
              <w:rPr>
                <w:b/>
                <w:bCs/>
                <w:sz w:val="16"/>
                <w:szCs w:val="16"/>
                <w:lang w:val="en-GB"/>
              </w:rPr>
              <w:t>,</w:t>
            </w:r>
            <w:r w:rsidRPr="00773B08">
              <w:rPr>
                <w:b/>
                <w:bCs/>
                <w:sz w:val="16"/>
                <w:szCs w:val="16"/>
                <w:lang w:val="en-GB"/>
              </w:rPr>
              <w:t xml:space="preserve"> #5: Countries are able to reduce the likelihood of conflict and lower the risk of natural disasters, including from climate change</w:t>
            </w:r>
            <w:r w:rsidR="00D86A6B">
              <w:rPr>
                <w:b/>
                <w:bCs/>
                <w:sz w:val="16"/>
                <w:szCs w:val="16"/>
                <w:lang w:val="en-GB"/>
              </w:rPr>
              <w:t>.</w:t>
            </w:r>
          </w:p>
        </w:tc>
      </w:tr>
      <w:tr w:rsidR="00AE178A" w:rsidRPr="00773B08" w14:paraId="5448CBCA" w14:textId="77777777" w:rsidTr="003674B8">
        <w:tc>
          <w:tcPr>
            <w:tcW w:w="989" w:type="pct"/>
            <w:vMerge w:val="restart"/>
            <w:tcMar>
              <w:top w:w="72" w:type="dxa"/>
              <w:left w:w="144" w:type="dxa"/>
              <w:bottom w:w="72" w:type="dxa"/>
              <w:right w:w="144" w:type="dxa"/>
            </w:tcMar>
          </w:tcPr>
          <w:p w14:paraId="207AD2A6" w14:textId="77777777" w:rsidR="003D5A96" w:rsidRPr="00110801" w:rsidRDefault="003D5A96" w:rsidP="003D5A96">
            <w:pPr>
              <w:pStyle w:val="NormalWeb"/>
              <w:spacing w:beforeLines="0" w:before="60" w:afterLines="0" w:after="120"/>
              <w:rPr>
                <w:rFonts w:ascii="Times New Roman" w:hAnsi="Times New Roman"/>
                <w:b/>
                <w:i/>
                <w:lang w:val="en-GB"/>
              </w:rPr>
            </w:pPr>
            <w:r>
              <w:rPr>
                <w:rFonts w:ascii="Times New Roman" w:hAnsi="Times New Roman"/>
                <w:b/>
                <w:sz w:val="16"/>
                <w:szCs w:val="16"/>
                <w:lang w:val="en-GB"/>
              </w:rPr>
              <w:t xml:space="preserve">2.1 </w:t>
            </w:r>
            <w:r w:rsidRPr="003C7AEC">
              <w:rPr>
                <w:rFonts w:ascii="Times New Roman" w:hAnsi="Times New Roman"/>
                <w:b/>
                <w:sz w:val="16"/>
                <w:szCs w:val="16"/>
                <w:lang w:val="en-GB"/>
              </w:rPr>
              <w:t>Number of persons per 100,000 directly affected by natural disasters</w:t>
            </w:r>
          </w:p>
          <w:p w14:paraId="22EFEA12" w14:textId="6BAEB2C2" w:rsidR="003D5A96" w:rsidRPr="00773B08" w:rsidRDefault="003D5A96" w:rsidP="003D5A96">
            <w:pPr>
              <w:spacing w:before="60" w:after="60"/>
              <w:rPr>
                <w:sz w:val="16"/>
                <w:szCs w:val="18"/>
                <w:lang w:val="en-GB"/>
              </w:rPr>
            </w:pPr>
            <w:r w:rsidRPr="00773B08">
              <w:rPr>
                <w:b/>
                <w:bCs/>
                <w:sz w:val="16"/>
                <w:szCs w:val="16"/>
                <w:lang w:val="en-GB"/>
              </w:rPr>
              <w:t>Baseline</w:t>
            </w:r>
            <w:r w:rsidRPr="006722D1">
              <w:rPr>
                <w:b/>
                <w:sz w:val="16"/>
                <w:szCs w:val="16"/>
                <w:lang w:val="en-GB"/>
              </w:rPr>
              <w:t>:</w:t>
            </w:r>
            <w:r>
              <w:rPr>
                <w:sz w:val="16"/>
                <w:szCs w:val="16"/>
                <w:lang w:val="en-GB"/>
              </w:rPr>
              <w:t xml:space="preserve"> </w:t>
            </w:r>
            <w:r w:rsidR="001E2D8F" w:rsidRPr="001E2D8F">
              <w:rPr>
                <w:sz w:val="16"/>
                <w:szCs w:val="20"/>
                <w:lang w:val="en-GB"/>
              </w:rPr>
              <w:t>Being established by</w:t>
            </w:r>
            <w:r w:rsidR="001E2D8F" w:rsidRPr="001E2D8F">
              <w:rPr>
                <w:sz w:val="12"/>
                <w:szCs w:val="16"/>
                <w:lang w:val="en-GB"/>
              </w:rPr>
              <w:t xml:space="preserve"> </w:t>
            </w:r>
            <w:r w:rsidR="00347141" w:rsidRPr="00217889">
              <w:rPr>
                <w:sz w:val="16"/>
                <w:szCs w:val="16"/>
                <w:lang w:val="en-GB"/>
              </w:rPr>
              <w:t xml:space="preserve">Ministry of Natural Resources and </w:t>
            </w:r>
            <w:r w:rsidR="00347141" w:rsidRPr="00812E74">
              <w:rPr>
                <w:sz w:val="16"/>
                <w:szCs w:val="16"/>
                <w:lang w:val="en-GB"/>
              </w:rPr>
              <w:t>Environment (</w:t>
            </w:r>
            <w:r w:rsidR="001E2D8F" w:rsidRPr="00812E74">
              <w:rPr>
                <w:sz w:val="16"/>
                <w:szCs w:val="16"/>
                <w:lang w:val="en-GB"/>
              </w:rPr>
              <w:t>MoNRE</w:t>
            </w:r>
            <w:r w:rsidR="00347141" w:rsidRPr="00812E74">
              <w:rPr>
                <w:sz w:val="16"/>
                <w:szCs w:val="16"/>
                <w:lang w:val="en-GB"/>
              </w:rPr>
              <w:t>)</w:t>
            </w:r>
          </w:p>
          <w:p w14:paraId="68F37E1E" w14:textId="77777777" w:rsidR="003D5A96" w:rsidRPr="00773B08" w:rsidRDefault="003D5A96" w:rsidP="003D5A96">
            <w:pPr>
              <w:spacing w:before="60" w:after="60"/>
              <w:rPr>
                <w:sz w:val="16"/>
                <w:szCs w:val="18"/>
                <w:lang w:val="en-GB"/>
              </w:rPr>
            </w:pPr>
            <w:r w:rsidRPr="00773B08">
              <w:rPr>
                <w:b/>
                <w:bCs/>
                <w:sz w:val="16"/>
                <w:szCs w:val="16"/>
                <w:lang w:val="en-GB"/>
              </w:rPr>
              <w:t>Target:</w:t>
            </w:r>
            <w:r w:rsidRPr="00773B08">
              <w:rPr>
                <w:sz w:val="16"/>
                <w:szCs w:val="16"/>
                <w:lang w:val="en-GB"/>
              </w:rPr>
              <w:t xml:space="preserve"> </w:t>
            </w:r>
            <w:r w:rsidR="001E2D8F" w:rsidRPr="001E2D8F">
              <w:rPr>
                <w:sz w:val="16"/>
                <w:szCs w:val="20"/>
                <w:lang w:val="en-GB"/>
              </w:rPr>
              <w:t>Being established by</w:t>
            </w:r>
            <w:r w:rsidR="001E2D8F" w:rsidRPr="001E2D8F">
              <w:rPr>
                <w:sz w:val="12"/>
                <w:szCs w:val="16"/>
                <w:lang w:val="en-GB"/>
              </w:rPr>
              <w:t xml:space="preserve"> </w:t>
            </w:r>
            <w:r w:rsidR="001E2D8F">
              <w:rPr>
                <w:sz w:val="16"/>
                <w:szCs w:val="16"/>
                <w:lang w:val="en-GB"/>
              </w:rPr>
              <w:t>MoNRE</w:t>
            </w:r>
          </w:p>
          <w:p w14:paraId="603A2CF9" w14:textId="77777777" w:rsidR="003D5A96" w:rsidRDefault="003D5A96" w:rsidP="00866519">
            <w:pPr>
              <w:pStyle w:val="ListParagraph"/>
              <w:tabs>
                <w:tab w:val="left" w:pos="43"/>
              </w:tabs>
              <w:spacing w:before="60" w:after="120"/>
              <w:ind w:left="0"/>
              <w:rPr>
                <w:b/>
                <w:bCs/>
                <w:sz w:val="16"/>
                <w:szCs w:val="16"/>
                <w:lang w:val="en-GB"/>
              </w:rPr>
            </w:pPr>
          </w:p>
          <w:p w14:paraId="32DC31C3" w14:textId="77777777" w:rsidR="00AE178A" w:rsidRPr="00110801" w:rsidRDefault="00AE178A" w:rsidP="00866519">
            <w:pPr>
              <w:pStyle w:val="ListParagraph"/>
              <w:tabs>
                <w:tab w:val="left" w:pos="43"/>
              </w:tabs>
              <w:spacing w:before="60" w:after="120"/>
              <w:ind w:left="0"/>
              <w:rPr>
                <w:b/>
                <w:i/>
                <w:sz w:val="16"/>
                <w:szCs w:val="18"/>
                <w:lang w:val="en-GB"/>
              </w:rPr>
            </w:pPr>
            <w:r w:rsidRPr="003C7AEC">
              <w:rPr>
                <w:b/>
                <w:bCs/>
                <w:sz w:val="16"/>
                <w:szCs w:val="16"/>
                <w:lang w:val="en-GB"/>
              </w:rPr>
              <w:t>2.</w:t>
            </w:r>
            <w:r w:rsidR="00331FB5">
              <w:rPr>
                <w:b/>
                <w:bCs/>
                <w:sz w:val="16"/>
                <w:szCs w:val="16"/>
                <w:lang w:val="en-GB"/>
              </w:rPr>
              <w:t>2</w:t>
            </w:r>
            <w:r>
              <w:rPr>
                <w:b/>
                <w:bCs/>
                <w:sz w:val="16"/>
                <w:szCs w:val="16"/>
                <w:lang w:val="en-GB"/>
              </w:rPr>
              <w:t xml:space="preserve">. </w:t>
            </w:r>
            <w:r w:rsidRPr="003C7AEC">
              <w:rPr>
                <w:b/>
                <w:sz w:val="16"/>
                <w:szCs w:val="16"/>
                <w:lang w:val="en-GB"/>
              </w:rPr>
              <w:t>Proportion of land area covered by forest</w:t>
            </w:r>
            <w:r>
              <w:rPr>
                <w:b/>
                <w:sz w:val="16"/>
                <w:szCs w:val="16"/>
                <w:lang w:val="en-GB"/>
              </w:rPr>
              <w:t xml:space="preserve"> </w:t>
            </w:r>
          </w:p>
          <w:p w14:paraId="446DCF7F" w14:textId="77777777" w:rsidR="00AE178A" w:rsidRPr="00773B08" w:rsidRDefault="00AE178A" w:rsidP="00866519">
            <w:pPr>
              <w:spacing w:before="60" w:after="60"/>
              <w:rPr>
                <w:sz w:val="16"/>
                <w:szCs w:val="18"/>
                <w:lang w:val="en-GB"/>
              </w:rPr>
            </w:pPr>
            <w:r w:rsidRPr="00773B08">
              <w:rPr>
                <w:b/>
                <w:bCs/>
                <w:sz w:val="16"/>
                <w:szCs w:val="16"/>
                <w:lang w:val="en-GB"/>
              </w:rPr>
              <w:t>Baseline</w:t>
            </w:r>
            <w:r w:rsidRPr="006722D1">
              <w:rPr>
                <w:b/>
                <w:sz w:val="16"/>
                <w:szCs w:val="16"/>
                <w:lang w:val="en-GB"/>
              </w:rPr>
              <w:t>:</w:t>
            </w:r>
            <w:r>
              <w:rPr>
                <w:sz w:val="16"/>
                <w:szCs w:val="16"/>
                <w:lang w:val="en-GB"/>
              </w:rPr>
              <w:t xml:space="preserve"> 46</w:t>
            </w:r>
            <w:r w:rsidRPr="00773B08">
              <w:rPr>
                <w:sz w:val="16"/>
                <w:szCs w:val="16"/>
                <w:lang w:val="en-GB"/>
              </w:rPr>
              <w:t xml:space="preserve">% </w:t>
            </w:r>
            <w:r w:rsidRPr="00773B08">
              <w:rPr>
                <w:bCs/>
                <w:sz w:val="16"/>
                <w:szCs w:val="16"/>
                <w:lang w:val="en-GB"/>
              </w:rPr>
              <w:t>(2015)</w:t>
            </w:r>
          </w:p>
          <w:p w14:paraId="43BE03D1" w14:textId="77777777" w:rsidR="00AE178A" w:rsidRPr="000E54C1" w:rsidRDefault="00AE178A" w:rsidP="00866519">
            <w:pPr>
              <w:spacing w:before="60" w:after="60"/>
              <w:rPr>
                <w:sz w:val="16"/>
                <w:szCs w:val="18"/>
                <w:lang w:val="en-GB"/>
              </w:rPr>
            </w:pPr>
            <w:r w:rsidRPr="00773B08">
              <w:rPr>
                <w:b/>
                <w:bCs/>
                <w:sz w:val="16"/>
                <w:szCs w:val="16"/>
                <w:lang w:val="en-GB"/>
              </w:rPr>
              <w:t>Target</w:t>
            </w:r>
            <w:r w:rsidRPr="006722D1">
              <w:rPr>
                <w:b/>
                <w:sz w:val="16"/>
                <w:szCs w:val="16"/>
                <w:lang w:val="en-GB"/>
              </w:rPr>
              <w:t>:</w:t>
            </w:r>
            <w:r w:rsidRPr="00773B08">
              <w:rPr>
                <w:sz w:val="16"/>
                <w:szCs w:val="16"/>
                <w:lang w:val="en-GB"/>
              </w:rPr>
              <w:t xml:space="preserve"> 70% </w:t>
            </w:r>
            <w:r w:rsidRPr="00773B08">
              <w:rPr>
                <w:bCs/>
                <w:sz w:val="16"/>
                <w:szCs w:val="16"/>
                <w:lang w:val="en-GB"/>
              </w:rPr>
              <w:t>(2020)</w:t>
            </w:r>
          </w:p>
        </w:tc>
        <w:tc>
          <w:tcPr>
            <w:tcW w:w="1004" w:type="pct"/>
            <w:gridSpan w:val="2"/>
            <w:vMerge w:val="restart"/>
          </w:tcPr>
          <w:p w14:paraId="6BA54A1B" w14:textId="77777777" w:rsidR="001E2D8F" w:rsidRDefault="001E2D8F" w:rsidP="001E2D8F">
            <w:pPr>
              <w:spacing w:before="60" w:after="60"/>
              <w:ind w:left="65" w:right="152"/>
              <w:rPr>
                <w:sz w:val="16"/>
                <w:szCs w:val="16"/>
                <w:lang w:val="en-GB"/>
              </w:rPr>
            </w:pPr>
            <w:r w:rsidRPr="00E80036">
              <w:rPr>
                <w:b/>
                <w:sz w:val="16"/>
                <w:szCs w:val="16"/>
                <w:lang w:val="en-GB"/>
              </w:rPr>
              <w:t>Source:</w:t>
            </w:r>
            <w:r w:rsidRPr="00773B08">
              <w:rPr>
                <w:sz w:val="16"/>
                <w:szCs w:val="16"/>
                <w:lang w:val="en-GB"/>
              </w:rPr>
              <w:t xml:space="preserve"> National Disaster Information Management System</w:t>
            </w:r>
            <w:r w:rsidRPr="00773B08" w:rsidDel="001A7442">
              <w:rPr>
                <w:sz w:val="16"/>
                <w:szCs w:val="16"/>
                <w:lang w:val="en-GB"/>
              </w:rPr>
              <w:t xml:space="preserve"> </w:t>
            </w:r>
          </w:p>
          <w:p w14:paraId="3F18DE34" w14:textId="77777777" w:rsidR="001E2D8F" w:rsidRPr="00773B08" w:rsidRDefault="001E2D8F" w:rsidP="001E2D8F">
            <w:pPr>
              <w:spacing w:before="60" w:after="60"/>
              <w:ind w:left="65" w:right="152"/>
              <w:rPr>
                <w:b/>
                <w:bCs/>
                <w:i/>
                <w:sz w:val="16"/>
                <w:szCs w:val="18"/>
                <w:lang w:val="en-GB"/>
              </w:rPr>
            </w:pPr>
            <w:r w:rsidRPr="00E80036">
              <w:rPr>
                <w:b/>
                <w:sz w:val="16"/>
                <w:szCs w:val="16"/>
                <w:lang w:val="en-GB"/>
              </w:rPr>
              <w:t>Frequency:</w:t>
            </w:r>
            <w:r w:rsidRPr="00773B08">
              <w:rPr>
                <w:b/>
                <w:i/>
                <w:sz w:val="16"/>
                <w:szCs w:val="16"/>
                <w:lang w:val="en-GB"/>
              </w:rPr>
              <w:t xml:space="preserve"> </w:t>
            </w:r>
            <w:r>
              <w:rPr>
                <w:sz w:val="16"/>
                <w:szCs w:val="16"/>
                <w:lang w:val="en-GB"/>
              </w:rPr>
              <w:t>Annual</w:t>
            </w:r>
          </w:p>
          <w:p w14:paraId="3811360D" w14:textId="77777777" w:rsidR="001E2D8F" w:rsidRPr="00773B08" w:rsidRDefault="001E2D8F" w:rsidP="001E2D8F">
            <w:pPr>
              <w:spacing w:before="60" w:after="60"/>
              <w:ind w:left="65" w:right="152"/>
              <w:rPr>
                <w:bCs/>
                <w:sz w:val="16"/>
                <w:szCs w:val="16"/>
                <w:lang w:val="en-GB" w:eastAsia="en-GB"/>
              </w:rPr>
            </w:pPr>
            <w:r w:rsidRPr="00E80036">
              <w:rPr>
                <w:b/>
                <w:bCs/>
                <w:sz w:val="16"/>
                <w:szCs w:val="18"/>
                <w:lang w:val="en-GB"/>
              </w:rPr>
              <w:t>Responsibility:</w:t>
            </w:r>
            <w:r w:rsidRPr="00773B08">
              <w:rPr>
                <w:bCs/>
                <w:i/>
                <w:sz w:val="16"/>
                <w:szCs w:val="18"/>
                <w:lang w:val="en-GB"/>
              </w:rPr>
              <w:t xml:space="preserve"> </w:t>
            </w:r>
            <w:r w:rsidRPr="00BB610D">
              <w:rPr>
                <w:bCs/>
                <w:sz w:val="16"/>
                <w:szCs w:val="18"/>
                <w:lang w:val="en-GB"/>
              </w:rPr>
              <w:t>MoNRE</w:t>
            </w:r>
          </w:p>
          <w:p w14:paraId="07535D4E" w14:textId="77777777" w:rsidR="001E2D8F" w:rsidRDefault="001E2D8F" w:rsidP="00866519">
            <w:pPr>
              <w:spacing w:before="60" w:after="60"/>
              <w:ind w:left="65" w:right="62"/>
              <w:rPr>
                <w:b/>
                <w:i/>
                <w:sz w:val="16"/>
                <w:szCs w:val="16"/>
                <w:lang w:val="en-GB"/>
              </w:rPr>
            </w:pPr>
          </w:p>
          <w:p w14:paraId="242F1EE1" w14:textId="77777777" w:rsidR="001E2D8F" w:rsidRDefault="001E2D8F" w:rsidP="00866519">
            <w:pPr>
              <w:spacing w:before="60" w:after="60"/>
              <w:ind w:left="65" w:right="62"/>
              <w:rPr>
                <w:b/>
                <w:i/>
                <w:sz w:val="16"/>
                <w:szCs w:val="16"/>
                <w:lang w:val="en-GB"/>
              </w:rPr>
            </w:pPr>
          </w:p>
          <w:p w14:paraId="3EC0514A" w14:textId="77777777" w:rsidR="001E2D8F" w:rsidRDefault="001E2D8F" w:rsidP="00866519">
            <w:pPr>
              <w:spacing w:before="60" w:after="60"/>
              <w:ind w:left="65" w:right="62"/>
              <w:rPr>
                <w:b/>
                <w:i/>
                <w:sz w:val="16"/>
                <w:szCs w:val="16"/>
                <w:lang w:val="en-GB"/>
              </w:rPr>
            </w:pPr>
          </w:p>
          <w:p w14:paraId="72FB5C85" w14:textId="77777777" w:rsidR="001E2D8F" w:rsidRDefault="001E2D8F" w:rsidP="00866519">
            <w:pPr>
              <w:spacing w:before="60" w:after="60"/>
              <w:ind w:left="65" w:right="62"/>
              <w:rPr>
                <w:b/>
                <w:i/>
                <w:sz w:val="16"/>
                <w:szCs w:val="16"/>
                <w:lang w:val="en-GB"/>
              </w:rPr>
            </w:pPr>
          </w:p>
          <w:p w14:paraId="301955F3" w14:textId="30D33F08" w:rsidR="00AE178A" w:rsidRPr="00773B08" w:rsidRDefault="00AE178A" w:rsidP="00866519">
            <w:pPr>
              <w:spacing w:before="60" w:after="60"/>
              <w:ind w:left="65" w:right="62"/>
              <w:rPr>
                <w:sz w:val="16"/>
                <w:szCs w:val="16"/>
                <w:lang w:val="en-GB"/>
              </w:rPr>
            </w:pPr>
            <w:r w:rsidRPr="00E80036">
              <w:rPr>
                <w:b/>
                <w:sz w:val="16"/>
                <w:szCs w:val="16"/>
                <w:lang w:val="en-GB"/>
              </w:rPr>
              <w:t>Source:</w:t>
            </w:r>
            <w:r w:rsidRPr="00D86A6B">
              <w:rPr>
                <w:sz w:val="16"/>
                <w:szCs w:val="16"/>
                <w:lang w:val="en-GB"/>
              </w:rPr>
              <w:t xml:space="preserve"> </w:t>
            </w:r>
            <w:r w:rsidR="00347141" w:rsidRPr="00217889">
              <w:rPr>
                <w:sz w:val="16"/>
                <w:szCs w:val="16"/>
                <w:lang w:val="en-GB"/>
              </w:rPr>
              <w:t xml:space="preserve">Forest </w:t>
            </w:r>
            <w:r w:rsidR="00347141">
              <w:rPr>
                <w:sz w:val="16"/>
                <w:szCs w:val="16"/>
                <w:lang w:val="en-GB"/>
              </w:rPr>
              <w:t>c</w:t>
            </w:r>
            <w:r w:rsidR="00347141" w:rsidRPr="00217889">
              <w:rPr>
                <w:sz w:val="16"/>
                <w:szCs w:val="16"/>
                <w:lang w:val="en-GB"/>
              </w:rPr>
              <w:t xml:space="preserve">over </w:t>
            </w:r>
            <w:r w:rsidR="00347141">
              <w:rPr>
                <w:sz w:val="16"/>
                <w:szCs w:val="16"/>
                <w:lang w:val="en-GB"/>
              </w:rPr>
              <w:t>a</w:t>
            </w:r>
            <w:r w:rsidR="00347141" w:rsidRPr="00217889">
              <w:rPr>
                <w:sz w:val="16"/>
                <w:szCs w:val="16"/>
                <w:lang w:val="en-GB"/>
              </w:rPr>
              <w:t>ssessment</w:t>
            </w:r>
            <w:r w:rsidR="00347141" w:rsidRPr="00D86A6B">
              <w:rPr>
                <w:sz w:val="16"/>
                <w:szCs w:val="16"/>
                <w:lang w:val="en-GB"/>
              </w:rPr>
              <w:t xml:space="preserve"> </w:t>
            </w:r>
            <w:r w:rsidR="00347141">
              <w:rPr>
                <w:sz w:val="16"/>
                <w:szCs w:val="16"/>
                <w:lang w:val="en-GB" w:eastAsia="en-GB"/>
              </w:rPr>
              <w:t>r</w:t>
            </w:r>
            <w:r w:rsidRPr="00773B08">
              <w:rPr>
                <w:sz w:val="16"/>
                <w:szCs w:val="16"/>
                <w:lang w:val="en-GB" w:eastAsia="en-GB"/>
              </w:rPr>
              <w:t xml:space="preserve">eport </w:t>
            </w:r>
          </w:p>
          <w:p w14:paraId="57031A07" w14:textId="3325EE8C" w:rsidR="00AE178A" w:rsidRPr="00773B08" w:rsidRDefault="00AE178A" w:rsidP="00866519">
            <w:pPr>
              <w:spacing w:before="60" w:after="60"/>
              <w:ind w:left="65" w:right="62"/>
              <w:rPr>
                <w:b/>
                <w:bCs/>
                <w:i/>
                <w:sz w:val="16"/>
                <w:szCs w:val="18"/>
                <w:lang w:val="en-GB"/>
              </w:rPr>
            </w:pPr>
            <w:r w:rsidRPr="00E80036">
              <w:rPr>
                <w:b/>
                <w:sz w:val="16"/>
                <w:szCs w:val="16"/>
                <w:lang w:val="en-GB"/>
              </w:rPr>
              <w:t>Frequency:</w:t>
            </w:r>
            <w:r w:rsidRPr="00773B08">
              <w:rPr>
                <w:b/>
                <w:i/>
                <w:sz w:val="16"/>
                <w:szCs w:val="16"/>
                <w:lang w:val="en-GB"/>
              </w:rPr>
              <w:t xml:space="preserve"> </w:t>
            </w:r>
            <w:r w:rsidRPr="00773B08">
              <w:rPr>
                <w:sz w:val="16"/>
                <w:szCs w:val="16"/>
                <w:lang w:val="en-GB"/>
              </w:rPr>
              <w:t xml:space="preserve">Every </w:t>
            </w:r>
            <w:r w:rsidR="00D86A6B">
              <w:rPr>
                <w:sz w:val="16"/>
                <w:szCs w:val="16"/>
                <w:lang w:val="en-GB"/>
              </w:rPr>
              <w:t xml:space="preserve">5 </w:t>
            </w:r>
            <w:r w:rsidR="00DC3F4E">
              <w:rPr>
                <w:sz w:val="16"/>
                <w:szCs w:val="16"/>
                <w:lang w:val="en-GB"/>
              </w:rPr>
              <w:t>years</w:t>
            </w:r>
            <w:r w:rsidRPr="00773B08">
              <w:rPr>
                <w:sz w:val="16"/>
                <w:szCs w:val="16"/>
                <w:lang w:val="en-GB"/>
              </w:rPr>
              <w:t xml:space="preserve"> </w:t>
            </w:r>
          </w:p>
          <w:p w14:paraId="2D0A54B6" w14:textId="0693BA20" w:rsidR="00AE178A" w:rsidRPr="000E54C1" w:rsidRDefault="00AE178A" w:rsidP="00BA06C7">
            <w:pPr>
              <w:spacing w:before="60" w:after="60"/>
              <w:ind w:left="65" w:right="62"/>
              <w:rPr>
                <w:bCs/>
                <w:sz w:val="16"/>
                <w:szCs w:val="18"/>
                <w:lang w:val="en-GB"/>
              </w:rPr>
            </w:pPr>
            <w:r w:rsidRPr="00E80036">
              <w:rPr>
                <w:b/>
                <w:bCs/>
                <w:sz w:val="16"/>
                <w:szCs w:val="18"/>
                <w:lang w:val="en-GB"/>
              </w:rPr>
              <w:t>Responsibility:</w:t>
            </w:r>
            <w:r w:rsidRPr="00773B08">
              <w:rPr>
                <w:bCs/>
                <w:i/>
                <w:sz w:val="16"/>
                <w:szCs w:val="18"/>
                <w:lang w:val="en-GB"/>
              </w:rPr>
              <w:t xml:space="preserve"> </w:t>
            </w:r>
            <w:r w:rsidR="00347141" w:rsidRPr="00217889">
              <w:rPr>
                <w:bCs/>
                <w:sz w:val="16"/>
                <w:szCs w:val="18"/>
                <w:lang w:val="en-GB"/>
              </w:rPr>
              <w:t>Ministry of Agriculture and Forestry</w:t>
            </w:r>
            <w:r w:rsidR="00347141" w:rsidRPr="00773B08">
              <w:rPr>
                <w:bCs/>
                <w:i/>
                <w:sz w:val="16"/>
                <w:szCs w:val="18"/>
                <w:lang w:val="en-GB"/>
              </w:rPr>
              <w:t xml:space="preserve"> </w:t>
            </w:r>
            <w:r w:rsidR="00BA06C7">
              <w:rPr>
                <w:bCs/>
                <w:sz w:val="16"/>
                <w:szCs w:val="18"/>
                <w:lang w:val="en-GB"/>
              </w:rPr>
              <w:t>(MAF)</w:t>
            </w:r>
            <w:r w:rsidR="0057471F">
              <w:rPr>
                <w:bCs/>
                <w:sz w:val="16"/>
                <w:szCs w:val="18"/>
                <w:lang w:val="en-GB"/>
              </w:rPr>
              <w:t xml:space="preserve">, </w:t>
            </w:r>
            <w:r w:rsidR="00D86A6B">
              <w:rPr>
                <w:bCs/>
                <w:sz w:val="16"/>
                <w:szCs w:val="18"/>
                <w:lang w:val="en-GB"/>
              </w:rPr>
              <w:t>Food and Agriculture Organization</w:t>
            </w:r>
            <w:r w:rsidR="00D95FCD">
              <w:rPr>
                <w:bCs/>
                <w:sz w:val="16"/>
                <w:szCs w:val="18"/>
                <w:lang w:val="en-GB"/>
              </w:rPr>
              <w:t xml:space="preserve"> of the United Nations</w:t>
            </w:r>
            <w:r w:rsidR="00D86A6B">
              <w:rPr>
                <w:bCs/>
                <w:sz w:val="16"/>
                <w:szCs w:val="18"/>
                <w:lang w:val="en-GB"/>
              </w:rPr>
              <w:t xml:space="preserve"> </w:t>
            </w:r>
          </w:p>
        </w:tc>
        <w:tc>
          <w:tcPr>
            <w:tcW w:w="1732" w:type="pct"/>
            <w:vMerge w:val="restart"/>
            <w:tcMar>
              <w:top w:w="72" w:type="dxa"/>
              <w:left w:w="144" w:type="dxa"/>
              <w:bottom w:w="72" w:type="dxa"/>
              <w:right w:w="144" w:type="dxa"/>
            </w:tcMar>
          </w:tcPr>
          <w:p w14:paraId="00609F9D" w14:textId="74F59D1F" w:rsidR="003D5A96" w:rsidRPr="00E80036" w:rsidRDefault="003D5A96" w:rsidP="00DC7E57">
            <w:pPr>
              <w:spacing w:before="60" w:after="120"/>
              <w:rPr>
                <w:rFonts w:eastAsiaTheme="minorEastAsia"/>
                <w:b/>
                <w:sz w:val="16"/>
                <w:szCs w:val="16"/>
                <w:lang w:val="en-GB" w:bidi="th-TH"/>
              </w:rPr>
            </w:pPr>
            <w:r w:rsidRPr="00E80036">
              <w:rPr>
                <w:rFonts w:eastAsiaTheme="minorEastAsia"/>
                <w:b/>
                <w:bCs/>
                <w:kern w:val="24"/>
                <w:sz w:val="16"/>
                <w:szCs w:val="16"/>
                <w:lang w:val="en-GB" w:bidi="th-TH"/>
              </w:rPr>
              <w:t>Output 2.1.</w:t>
            </w:r>
            <w:r w:rsidRPr="00E80036">
              <w:rPr>
                <w:rFonts w:eastAsiaTheme="minorEastAsia"/>
                <w:b/>
                <w:kern w:val="24"/>
                <w:sz w:val="16"/>
                <w:szCs w:val="16"/>
                <w:lang w:val="en-GB" w:bidi="th-TH"/>
              </w:rPr>
              <w:t xml:space="preserve"> </w:t>
            </w:r>
            <w:r w:rsidRPr="00E80036">
              <w:rPr>
                <w:rFonts w:eastAsiaTheme="minorEastAsia"/>
                <w:b/>
                <w:sz w:val="16"/>
                <w:szCs w:val="16"/>
                <w:lang w:val="en-GB" w:bidi="th-TH"/>
              </w:rPr>
              <w:t xml:space="preserve">Increased </w:t>
            </w:r>
            <w:r w:rsidR="00D86A6B">
              <w:rPr>
                <w:rFonts w:eastAsiaTheme="minorEastAsia"/>
                <w:b/>
                <w:sz w:val="16"/>
                <w:szCs w:val="16"/>
                <w:lang w:val="en-GB" w:bidi="th-TH"/>
              </w:rPr>
              <w:t>c</w:t>
            </w:r>
            <w:r w:rsidRPr="00E80036">
              <w:rPr>
                <w:rFonts w:eastAsiaTheme="minorEastAsia"/>
                <w:b/>
                <w:sz w:val="16"/>
                <w:szCs w:val="16"/>
                <w:lang w:val="en-GB" w:bidi="th-TH"/>
              </w:rPr>
              <w:t xml:space="preserve">limate </w:t>
            </w:r>
            <w:r w:rsidR="00D86A6B">
              <w:rPr>
                <w:rFonts w:eastAsiaTheme="minorEastAsia"/>
                <w:b/>
                <w:sz w:val="16"/>
                <w:szCs w:val="16"/>
                <w:lang w:val="en-GB" w:bidi="th-TH"/>
              </w:rPr>
              <w:t>r</w:t>
            </w:r>
            <w:r w:rsidRPr="00E80036">
              <w:rPr>
                <w:rFonts w:eastAsiaTheme="minorEastAsia"/>
                <w:b/>
                <w:sz w:val="16"/>
                <w:szCs w:val="16"/>
                <w:lang w:val="en-GB" w:bidi="th-TH"/>
              </w:rPr>
              <w:t xml:space="preserve">esilience of </w:t>
            </w:r>
            <w:r w:rsidR="009223F4">
              <w:rPr>
                <w:rFonts w:eastAsiaTheme="minorEastAsia"/>
                <w:b/>
                <w:sz w:val="16"/>
                <w:szCs w:val="16"/>
                <w:lang w:val="en-GB" w:bidi="th-TH"/>
              </w:rPr>
              <w:t>c</w:t>
            </w:r>
            <w:r w:rsidRPr="00E80036">
              <w:rPr>
                <w:rFonts w:eastAsiaTheme="minorEastAsia"/>
                <w:b/>
                <w:sz w:val="16"/>
                <w:szCs w:val="16"/>
                <w:lang w:val="en-GB" w:bidi="th-TH"/>
              </w:rPr>
              <w:t xml:space="preserve">ommunities through </w:t>
            </w:r>
            <w:r w:rsidR="009223F4">
              <w:rPr>
                <w:rFonts w:eastAsiaTheme="minorEastAsia"/>
                <w:b/>
                <w:sz w:val="16"/>
                <w:szCs w:val="16"/>
                <w:lang w:val="en-GB" w:bidi="th-TH"/>
              </w:rPr>
              <w:t>s</w:t>
            </w:r>
            <w:r w:rsidRPr="00E80036">
              <w:rPr>
                <w:rFonts w:eastAsiaTheme="minorEastAsia"/>
                <w:b/>
                <w:sz w:val="16"/>
                <w:szCs w:val="16"/>
                <w:lang w:val="en-GB" w:bidi="th-TH"/>
              </w:rPr>
              <w:t>mall</w:t>
            </w:r>
            <w:r w:rsidR="009223F4">
              <w:rPr>
                <w:rFonts w:eastAsiaTheme="minorEastAsia"/>
                <w:b/>
                <w:sz w:val="16"/>
                <w:szCs w:val="16"/>
                <w:lang w:val="en-GB" w:bidi="th-TH"/>
              </w:rPr>
              <w:t>-s</w:t>
            </w:r>
            <w:r w:rsidRPr="00E80036">
              <w:rPr>
                <w:rFonts w:eastAsiaTheme="minorEastAsia"/>
                <w:b/>
                <w:sz w:val="16"/>
                <w:szCs w:val="16"/>
                <w:lang w:val="en-GB" w:bidi="th-TH"/>
              </w:rPr>
              <w:t xml:space="preserve">cale </w:t>
            </w:r>
            <w:r w:rsidR="009223F4">
              <w:rPr>
                <w:rFonts w:eastAsiaTheme="minorEastAsia"/>
                <w:b/>
                <w:sz w:val="16"/>
                <w:szCs w:val="16"/>
                <w:lang w:val="en-GB" w:bidi="th-TH"/>
              </w:rPr>
              <w:t>i</w:t>
            </w:r>
            <w:r w:rsidRPr="00E80036">
              <w:rPr>
                <w:rFonts w:eastAsiaTheme="minorEastAsia"/>
                <w:b/>
                <w:sz w:val="16"/>
                <w:szCs w:val="16"/>
                <w:lang w:val="en-GB" w:bidi="th-TH"/>
              </w:rPr>
              <w:t xml:space="preserve">nfrastructure </w:t>
            </w:r>
            <w:r w:rsidR="009223F4">
              <w:rPr>
                <w:rFonts w:eastAsiaTheme="minorEastAsia"/>
                <w:b/>
                <w:sz w:val="16"/>
                <w:szCs w:val="16"/>
                <w:lang w:val="en-GB" w:bidi="th-TH"/>
              </w:rPr>
              <w:t>i</w:t>
            </w:r>
            <w:r w:rsidRPr="00E80036">
              <w:rPr>
                <w:rFonts w:eastAsiaTheme="minorEastAsia"/>
                <w:b/>
                <w:sz w:val="16"/>
                <w:szCs w:val="16"/>
                <w:lang w:val="en-GB" w:bidi="th-TH"/>
              </w:rPr>
              <w:t>nitiatives</w:t>
            </w:r>
          </w:p>
          <w:p w14:paraId="15D8072E" w14:textId="065DB7F5" w:rsidR="003D5A96" w:rsidRPr="00175E5A" w:rsidRDefault="003D5A96" w:rsidP="003D5A96">
            <w:pPr>
              <w:spacing w:before="60" w:after="60"/>
              <w:rPr>
                <w:b/>
                <w:bCs/>
                <w:sz w:val="16"/>
                <w:szCs w:val="16"/>
                <w:lang w:val="en-GB" w:eastAsia="en-GB"/>
              </w:rPr>
            </w:pPr>
            <w:r>
              <w:rPr>
                <w:b/>
                <w:bCs/>
                <w:sz w:val="16"/>
                <w:szCs w:val="16"/>
                <w:lang w:val="en-GB" w:eastAsia="en-GB"/>
              </w:rPr>
              <w:t>2</w:t>
            </w:r>
            <w:r w:rsidRPr="00175E5A">
              <w:rPr>
                <w:b/>
                <w:bCs/>
                <w:sz w:val="16"/>
                <w:szCs w:val="16"/>
                <w:lang w:val="en-GB" w:eastAsia="en-GB"/>
              </w:rPr>
              <w:t>.</w:t>
            </w:r>
            <w:r w:rsidR="001E2D8F">
              <w:rPr>
                <w:b/>
                <w:bCs/>
                <w:sz w:val="16"/>
                <w:szCs w:val="16"/>
                <w:lang w:val="en-GB" w:eastAsia="en-GB"/>
              </w:rPr>
              <w:t>1</w:t>
            </w:r>
            <w:r w:rsidRPr="00175E5A">
              <w:rPr>
                <w:b/>
                <w:bCs/>
                <w:sz w:val="16"/>
                <w:szCs w:val="16"/>
                <w:lang w:val="en-GB" w:eastAsia="en-GB"/>
              </w:rPr>
              <w:t>.1</w:t>
            </w:r>
            <w:r>
              <w:rPr>
                <w:b/>
                <w:bCs/>
                <w:sz w:val="16"/>
                <w:szCs w:val="16"/>
                <w:lang w:val="en-GB" w:eastAsia="en-GB"/>
              </w:rPr>
              <w:t xml:space="preserve">. </w:t>
            </w:r>
            <w:r w:rsidRPr="00047505">
              <w:rPr>
                <w:bCs/>
                <w:sz w:val="16"/>
                <w:szCs w:val="16"/>
                <w:lang w:val="en-GB" w:eastAsia="en-GB"/>
              </w:rPr>
              <w:t xml:space="preserve">Number of people benefitting from investments in </w:t>
            </w:r>
            <w:r w:rsidR="009223F4">
              <w:rPr>
                <w:bCs/>
                <w:sz w:val="16"/>
                <w:szCs w:val="16"/>
                <w:lang w:val="en-GB" w:eastAsia="en-GB"/>
              </w:rPr>
              <w:t>s</w:t>
            </w:r>
            <w:r w:rsidRPr="00047505">
              <w:rPr>
                <w:bCs/>
                <w:sz w:val="16"/>
                <w:szCs w:val="16"/>
                <w:lang w:val="en-GB" w:eastAsia="en-GB"/>
              </w:rPr>
              <w:t>mall-</w:t>
            </w:r>
            <w:r w:rsidR="009223F4">
              <w:rPr>
                <w:bCs/>
                <w:sz w:val="16"/>
                <w:szCs w:val="16"/>
                <w:lang w:val="en-GB" w:eastAsia="en-GB"/>
              </w:rPr>
              <w:t>s</w:t>
            </w:r>
            <w:r w:rsidRPr="00047505">
              <w:rPr>
                <w:bCs/>
                <w:sz w:val="16"/>
                <w:szCs w:val="16"/>
                <w:lang w:val="en-GB" w:eastAsia="en-GB"/>
              </w:rPr>
              <w:t xml:space="preserve">cale </w:t>
            </w:r>
            <w:r w:rsidR="009223F4">
              <w:rPr>
                <w:bCs/>
                <w:sz w:val="16"/>
                <w:szCs w:val="16"/>
                <w:lang w:val="en-GB" w:eastAsia="en-GB"/>
              </w:rPr>
              <w:t>i</w:t>
            </w:r>
            <w:r w:rsidRPr="00047505">
              <w:rPr>
                <w:bCs/>
                <w:sz w:val="16"/>
                <w:szCs w:val="16"/>
                <w:lang w:val="en-GB" w:eastAsia="en-GB"/>
              </w:rPr>
              <w:t xml:space="preserve">rrigation </w:t>
            </w:r>
            <w:r w:rsidR="009223F4">
              <w:rPr>
                <w:bCs/>
                <w:sz w:val="16"/>
                <w:szCs w:val="16"/>
                <w:lang w:val="en-GB" w:eastAsia="en-GB"/>
              </w:rPr>
              <w:t>s</w:t>
            </w:r>
            <w:r w:rsidRPr="00047505">
              <w:rPr>
                <w:bCs/>
                <w:sz w:val="16"/>
                <w:szCs w:val="16"/>
                <w:lang w:val="en-GB" w:eastAsia="en-GB"/>
              </w:rPr>
              <w:t>ystems</w:t>
            </w:r>
            <w:r w:rsidRPr="00175E5A">
              <w:rPr>
                <w:b/>
                <w:bCs/>
                <w:sz w:val="16"/>
                <w:szCs w:val="16"/>
                <w:lang w:val="en-GB" w:eastAsia="en-GB"/>
              </w:rPr>
              <w:t xml:space="preserve"> </w:t>
            </w:r>
          </w:p>
          <w:p w14:paraId="1B982B95" w14:textId="77777777" w:rsidR="003D5A96" w:rsidRPr="00175E5A" w:rsidRDefault="003D5A96" w:rsidP="003D5A96">
            <w:pPr>
              <w:spacing w:before="60" w:after="60"/>
              <w:rPr>
                <w:b/>
                <w:bCs/>
                <w:sz w:val="16"/>
                <w:szCs w:val="16"/>
                <w:lang w:val="en-GB" w:eastAsia="en-GB"/>
              </w:rPr>
            </w:pPr>
            <w:r w:rsidRPr="00175E5A">
              <w:rPr>
                <w:b/>
                <w:bCs/>
                <w:sz w:val="16"/>
                <w:szCs w:val="16"/>
                <w:lang w:val="en-GB" w:eastAsia="en-GB"/>
              </w:rPr>
              <w:t xml:space="preserve">Baseline: </w:t>
            </w:r>
            <w:r>
              <w:rPr>
                <w:bCs/>
                <w:sz w:val="16"/>
                <w:szCs w:val="16"/>
                <w:lang w:val="en-GB" w:eastAsia="en-GB"/>
              </w:rPr>
              <w:t xml:space="preserve">16,000 </w:t>
            </w:r>
            <w:r w:rsidRPr="00175E5A">
              <w:rPr>
                <w:bCs/>
                <w:sz w:val="16"/>
                <w:szCs w:val="16"/>
                <w:lang w:val="en-GB" w:eastAsia="en-GB"/>
              </w:rPr>
              <w:t>(2015)</w:t>
            </w:r>
          </w:p>
          <w:p w14:paraId="37CCB9FE" w14:textId="76FBDFE5" w:rsidR="003D5A96" w:rsidRPr="00175E5A" w:rsidRDefault="003D5A96" w:rsidP="003D5A96">
            <w:pPr>
              <w:spacing w:before="60" w:after="60"/>
              <w:rPr>
                <w:bCs/>
                <w:sz w:val="16"/>
                <w:szCs w:val="16"/>
                <w:lang w:val="en-GB" w:eastAsia="en-GB"/>
              </w:rPr>
            </w:pPr>
            <w:r w:rsidRPr="00175E5A">
              <w:rPr>
                <w:b/>
                <w:bCs/>
                <w:sz w:val="16"/>
                <w:szCs w:val="16"/>
                <w:lang w:val="en-GB" w:eastAsia="en-GB"/>
              </w:rPr>
              <w:t xml:space="preserve">Target: </w:t>
            </w:r>
            <w:r w:rsidRPr="00FB51FB">
              <w:rPr>
                <w:bCs/>
                <w:sz w:val="16"/>
                <w:szCs w:val="16"/>
                <w:lang w:val="en-GB" w:eastAsia="en-GB"/>
              </w:rPr>
              <w:t xml:space="preserve">50,000 </w:t>
            </w:r>
            <w:r w:rsidR="00FB51FB" w:rsidRPr="00FB51FB">
              <w:rPr>
                <w:bCs/>
                <w:sz w:val="16"/>
                <w:szCs w:val="16"/>
                <w:lang w:val="en-GB" w:eastAsia="en-GB"/>
              </w:rPr>
              <w:t>(Women</w:t>
            </w:r>
            <w:r w:rsidR="009223F4">
              <w:rPr>
                <w:bCs/>
                <w:sz w:val="16"/>
                <w:szCs w:val="16"/>
                <w:lang w:val="en-GB" w:eastAsia="en-GB"/>
              </w:rPr>
              <w:t xml:space="preserve">, </w:t>
            </w:r>
            <w:r w:rsidR="00FB51FB">
              <w:rPr>
                <w:bCs/>
                <w:sz w:val="16"/>
                <w:szCs w:val="16"/>
                <w:lang w:val="en-GB" w:eastAsia="en-GB"/>
              </w:rPr>
              <w:t>20</w:t>
            </w:r>
            <w:r w:rsidR="009223F4">
              <w:rPr>
                <w:bCs/>
                <w:sz w:val="16"/>
                <w:szCs w:val="16"/>
                <w:lang w:val="en-GB" w:eastAsia="en-GB"/>
              </w:rPr>
              <w:t>,</w:t>
            </w:r>
            <w:r w:rsidR="00FB51FB">
              <w:rPr>
                <w:bCs/>
                <w:sz w:val="16"/>
                <w:szCs w:val="16"/>
                <w:lang w:val="en-GB" w:eastAsia="en-GB"/>
              </w:rPr>
              <w:t>000</w:t>
            </w:r>
            <w:r w:rsidR="009223F4">
              <w:rPr>
                <w:bCs/>
                <w:sz w:val="16"/>
                <w:szCs w:val="16"/>
                <w:lang w:val="en-GB" w:eastAsia="en-GB"/>
              </w:rPr>
              <w:t>;</w:t>
            </w:r>
            <w:r w:rsidR="00FB51FB" w:rsidRPr="00FB51FB">
              <w:rPr>
                <w:bCs/>
                <w:sz w:val="16"/>
                <w:szCs w:val="16"/>
                <w:lang w:val="en-GB" w:eastAsia="en-GB"/>
              </w:rPr>
              <w:t xml:space="preserve"> </w:t>
            </w:r>
            <w:r w:rsidR="009223F4">
              <w:rPr>
                <w:bCs/>
                <w:sz w:val="16"/>
                <w:szCs w:val="16"/>
                <w:lang w:val="en-GB" w:eastAsia="en-GB"/>
              </w:rPr>
              <w:t>y</w:t>
            </w:r>
            <w:r w:rsidR="00FB51FB" w:rsidRPr="00FB51FB">
              <w:rPr>
                <w:bCs/>
                <w:sz w:val="16"/>
                <w:szCs w:val="16"/>
                <w:lang w:val="en-GB" w:eastAsia="en-GB"/>
              </w:rPr>
              <w:t>outh</w:t>
            </w:r>
            <w:r w:rsidR="009223F4">
              <w:rPr>
                <w:bCs/>
                <w:sz w:val="16"/>
                <w:szCs w:val="16"/>
                <w:lang w:val="en-GB" w:eastAsia="en-GB"/>
              </w:rPr>
              <w:t xml:space="preserve">, </w:t>
            </w:r>
            <w:r w:rsidR="00FB51FB">
              <w:rPr>
                <w:bCs/>
                <w:sz w:val="16"/>
                <w:szCs w:val="16"/>
                <w:lang w:val="en-GB" w:eastAsia="en-GB"/>
              </w:rPr>
              <w:t>10</w:t>
            </w:r>
            <w:r w:rsidR="009223F4">
              <w:rPr>
                <w:bCs/>
                <w:sz w:val="16"/>
                <w:szCs w:val="16"/>
                <w:lang w:val="en-GB" w:eastAsia="en-GB"/>
              </w:rPr>
              <w:t>,</w:t>
            </w:r>
            <w:r w:rsidR="00FB51FB">
              <w:rPr>
                <w:bCs/>
                <w:sz w:val="16"/>
                <w:szCs w:val="16"/>
                <w:lang w:val="en-GB" w:eastAsia="en-GB"/>
              </w:rPr>
              <w:t>000</w:t>
            </w:r>
            <w:r w:rsidR="00FB51FB" w:rsidRPr="00FB51FB">
              <w:rPr>
                <w:bCs/>
                <w:sz w:val="16"/>
                <w:szCs w:val="16"/>
                <w:lang w:val="en-GB" w:eastAsia="en-GB"/>
              </w:rPr>
              <w:t>) (2021)</w:t>
            </w:r>
          </w:p>
          <w:p w14:paraId="44082089" w14:textId="01DAC842" w:rsidR="003D5A96" w:rsidRPr="0061408C" w:rsidRDefault="003D5A96" w:rsidP="003D5A96">
            <w:pPr>
              <w:spacing w:before="60" w:after="60"/>
              <w:rPr>
                <w:bCs/>
                <w:sz w:val="16"/>
                <w:szCs w:val="16"/>
                <w:lang w:val="en-GB" w:eastAsia="en-GB"/>
              </w:rPr>
            </w:pPr>
            <w:r>
              <w:rPr>
                <w:b/>
                <w:bCs/>
                <w:sz w:val="16"/>
                <w:szCs w:val="16"/>
                <w:lang w:val="en-GB" w:eastAsia="en-GB"/>
              </w:rPr>
              <w:t xml:space="preserve">Data </w:t>
            </w:r>
            <w:r w:rsidR="009223F4">
              <w:rPr>
                <w:b/>
                <w:bCs/>
                <w:sz w:val="16"/>
                <w:szCs w:val="16"/>
                <w:lang w:val="en-GB" w:eastAsia="en-GB"/>
              </w:rPr>
              <w:t>s</w:t>
            </w:r>
            <w:r>
              <w:rPr>
                <w:b/>
                <w:bCs/>
                <w:sz w:val="16"/>
                <w:szCs w:val="16"/>
                <w:lang w:val="en-GB" w:eastAsia="en-GB"/>
              </w:rPr>
              <w:t>ource</w:t>
            </w:r>
            <w:r w:rsidR="009223F4">
              <w:rPr>
                <w:b/>
                <w:bCs/>
                <w:sz w:val="16"/>
                <w:szCs w:val="16"/>
                <w:lang w:val="en-GB" w:eastAsia="en-GB"/>
              </w:rPr>
              <w:t xml:space="preserve"> and f</w:t>
            </w:r>
            <w:r w:rsidRPr="0061408C">
              <w:rPr>
                <w:b/>
                <w:bCs/>
                <w:sz w:val="16"/>
                <w:szCs w:val="16"/>
                <w:lang w:val="en-GB" w:eastAsia="en-GB"/>
              </w:rPr>
              <w:t xml:space="preserve">requency: </w:t>
            </w:r>
            <w:r w:rsidRPr="0061408C">
              <w:rPr>
                <w:bCs/>
                <w:sz w:val="16"/>
                <w:szCs w:val="16"/>
                <w:lang w:val="en-GB" w:eastAsia="en-GB"/>
              </w:rPr>
              <w:t xml:space="preserve">District </w:t>
            </w:r>
            <w:r w:rsidR="009223F4">
              <w:rPr>
                <w:bCs/>
                <w:sz w:val="16"/>
                <w:szCs w:val="16"/>
                <w:lang w:val="en-GB" w:eastAsia="en-GB"/>
              </w:rPr>
              <w:t>p</w:t>
            </w:r>
            <w:r w:rsidRPr="0061408C">
              <w:rPr>
                <w:bCs/>
                <w:sz w:val="16"/>
                <w:szCs w:val="16"/>
                <w:lang w:val="en-GB" w:eastAsia="en-GB"/>
              </w:rPr>
              <w:t xml:space="preserve">rogress </w:t>
            </w:r>
            <w:r w:rsidR="009223F4" w:rsidRPr="00812E74">
              <w:rPr>
                <w:bCs/>
                <w:sz w:val="16"/>
                <w:szCs w:val="16"/>
                <w:lang w:val="en-GB" w:eastAsia="en-GB"/>
              </w:rPr>
              <w:t>r</w:t>
            </w:r>
            <w:r w:rsidRPr="00812E74">
              <w:rPr>
                <w:bCs/>
                <w:sz w:val="16"/>
                <w:szCs w:val="16"/>
                <w:lang w:val="en-GB" w:eastAsia="en-GB"/>
              </w:rPr>
              <w:t>eports/</w:t>
            </w:r>
            <w:r w:rsidR="009223F4">
              <w:rPr>
                <w:bCs/>
                <w:sz w:val="16"/>
                <w:szCs w:val="16"/>
                <w:lang w:val="en-GB" w:eastAsia="en-GB"/>
              </w:rPr>
              <w:t>p</w:t>
            </w:r>
            <w:r w:rsidRPr="0061408C">
              <w:rPr>
                <w:bCs/>
                <w:sz w:val="16"/>
                <w:szCs w:val="16"/>
                <w:lang w:val="en-GB" w:eastAsia="en-GB"/>
              </w:rPr>
              <w:t xml:space="preserve">roject </w:t>
            </w:r>
            <w:r w:rsidR="009223F4">
              <w:rPr>
                <w:bCs/>
                <w:sz w:val="16"/>
                <w:szCs w:val="16"/>
                <w:lang w:val="en-GB" w:eastAsia="en-GB"/>
              </w:rPr>
              <w:t>r</w:t>
            </w:r>
            <w:r w:rsidRPr="0061408C">
              <w:rPr>
                <w:bCs/>
                <w:sz w:val="16"/>
                <w:szCs w:val="16"/>
                <w:lang w:val="en-GB" w:eastAsia="en-GB"/>
              </w:rPr>
              <w:t>eports</w:t>
            </w:r>
            <w:r w:rsidR="009223F4">
              <w:rPr>
                <w:bCs/>
                <w:sz w:val="16"/>
                <w:szCs w:val="16"/>
                <w:lang w:val="en-GB" w:eastAsia="en-GB"/>
              </w:rPr>
              <w:t>,  (a</w:t>
            </w:r>
            <w:r>
              <w:rPr>
                <w:bCs/>
                <w:sz w:val="16"/>
                <w:szCs w:val="16"/>
                <w:lang w:val="en-GB" w:eastAsia="en-GB"/>
              </w:rPr>
              <w:t>nnual</w:t>
            </w:r>
            <w:r w:rsidR="009223F4">
              <w:rPr>
                <w:bCs/>
                <w:sz w:val="16"/>
                <w:szCs w:val="16"/>
                <w:lang w:val="en-GB" w:eastAsia="en-GB"/>
              </w:rPr>
              <w:t>)</w:t>
            </w:r>
          </w:p>
          <w:p w14:paraId="06D50AC1" w14:textId="77777777" w:rsidR="003D5A96" w:rsidRDefault="003D5A96" w:rsidP="003D5A96">
            <w:pPr>
              <w:spacing w:before="60" w:after="60"/>
              <w:rPr>
                <w:b/>
                <w:bCs/>
                <w:sz w:val="16"/>
                <w:szCs w:val="16"/>
                <w:lang w:val="en-GB" w:eastAsia="en-GB"/>
              </w:rPr>
            </w:pPr>
          </w:p>
          <w:p w14:paraId="360A3F91" w14:textId="43B744F9" w:rsidR="003D5A96" w:rsidRPr="00773B08" w:rsidRDefault="003D5A96" w:rsidP="003D5A96">
            <w:pPr>
              <w:spacing w:before="60" w:after="60"/>
              <w:rPr>
                <w:rFonts w:eastAsiaTheme="minorEastAsia"/>
                <w:b/>
                <w:kern w:val="24"/>
                <w:sz w:val="16"/>
                <w:szCs w:val="16"/>
                <w:lang w:val="en-GB" w:bidi="th-TH"/>
              </w:rPr>
            </w:pPr>
            <w:r w:rsidRPr="005309AA">
              <w:rPr>
                <w:rFonts w:eastAsiaTheme="minorEastAsia"/>
                <w:b/>
                <w:bCs/>
                <w:kern w:val="24"/>
                <w:sz w:val="16"/>
                <w:szCs w:val="16"/>
                <w:lang w:val="en-GB" w:bidi="th-TH"/>
              </w:rPr>
              <w:t>2.</w:t>
            </w:r>
            <w:r w:rsidR="001E2D8F">
              <w:rPr>
                <w:rFonts w:eastAsiaTheme="minorEastAsia"/>
                <w:b/>
                <w:bCs/>
                <w:kern w:val="24"/>
                <w:sz w:val="16"/>
                <w:szCs w:val="16"/>
                <w:lang w:val="en-GB" w:bidi="th-TH"/>
              </w:rPr>
              <w:t>1</w:t>
            </w:r>
            <w:r w:rsidRPr="005309AA">
              <w:rPr>
                <w:rFonts w:eastAsiaTheme="minorEastAsia"/>
                <w:b/>
                <w:bCs/>
                <w:kern w:val="24"/>
                <w:sz w:val="16"/>
                <w:szCs w:val="16"/>
                <w:lang w:val="en-GB" w:bidi="th-TH"/>
              </w:rPr>
              <w:t>.</w:t>
            </w:r>
            <w:r>
              <w:rPr>
                <w:rFonts w:eastAsiaTheme="minorEastAsia"/>
                <w:b/>
                <w:bCs/>
                <w:kern w:val="24"/>
                <w:sz w:val="16"/>
                <w:szCs w:val="16"/>
                <w:lang w:val="en-GB" w:bidi="th-TH"/>
              </w:rPr>
              <w:t>2.</w:t>
            </w:r>
            <w:r w:rsidRPr="005309AA">
              <w:rPr>
                <w:rFonts w:eastAsiaTheme="minorEastAsia"/>
                <w:b/>
                <w:bCs/>
                <w:kern w:val="24"/>
                <w:sz w:val="16"/>
                <w:szCs w:val="16"/>
                <w:lang w:val="en-GB" w:bidi="th-TH"/>
              </w:rPr>
              <w:t xml:space="preserve"> </w:t>
            </w:r>
            <w:r w:rsidRPr="005309AA">
              <w:rPr>
                <w:rFonts w:eastAsiaTheme="minorEastAsia"/>
                <w:bCs/>
                <w:kern w:val="24"/>
                <w:sz w:val="16"/>
                <w:szCs w:val="16"/>
                <w:lang w:val="en-GB" w:bidi="th-TH"/>
              </w:rPr>
              <w:t xml:space="preserve">Number of new </w:t>
            </w:r>
            <w:r>
              <w:rPr>
                <w:rFonts w:eastAsiaTheme="minorEastAsia"/>
                <w:bCs/>
                <w:kern w:val="24"/>
                <w:sz w:val="16"/>
                <w:szCs w:val="16"/>
                <w:lang w:val="en-GB" w:bidi="th-TH"/>
              </w:rPr>
              <w:t>initiatives</w:t>
            </w:r>
            <w:r w:rsidRPr="005309AA">
              <w:rPr>
                <w:rFonts w:eastAsiaTheme="minorEastAsia"/>
                <w:bCs/>
                <w:kern w:val="24"/>
                <w:sz w:val="16"/>
                <w:szCs w:val="16"/>
                <w:lang w:val="en-GB" w:bidi="th-TH"/>
              </w:rPr>
              <w:t xml:space="preserve"> routinely investing in </w:t>
            </w:r>
            <w:r w:rsidR="009223F4">
              <w:rPr>
                <w:rFonts w:eastAsiaTheme="minorEastAsia"/>
                <w:bCs/>
                <w:kern w:val="24"/>
                <w:sz w:val="16"/>
                <w:szCs w:val="16"/>
                <w:lang w:val="en-GB" w:bidi="th-TH"/>
              </w:rPr>
              <w:t>c</w:t>
            </w:r>
            <w:r w:rsidRPr="005309AA">
              <w:rPr>
                <w:rFonts w:eastAsiaTheme="minorEastAsia"/>
                <w:bCs/>
                <w:kern w:val="24"/>
                <w:sz w:val="16"/>
                <w:szCs w:val="16"/>
                <w:lang w:val="en-GB" w:bidi="th-TH"/>
              </w:rPr>
              <w:t>limate</w:t>
            </w:r>
            <w:r w:rsidR="009223F4">
              <w:rPr>
                <w:rFonts w:eastAsiaTheme="minorEastAsia"/>
                <w:bCs/>
                <w:kern w:val="24"/>
                <w:sz w:val="16"/>
                <w:szCs w:val="16"/>
                <w:lang w:val="en-GB" w:bidi="th-TH"/>
              </w:rPr>
              <w:t>-</w:t>
            </w:r>
            <w:r w:rsidRPr="005309AA">
              <w:rPr>
                <w:rFonts w:eastAsiaTheme="minorEastAsia"/>
                <w:bCs/>
                <w:kern w:val="24"/>
                <w:sz w:val="16"/>
                <w:szCs w:val="16"/>
                <w:lang w:val="en-GB" w:bidi="th-TH"/>
              </w:rPr>
              <w:t xml:space="preserve"> </w:t>
            </w:r>
            <w:r w:rsidR="009223F4">
              <w:rPr>
                <w:rFonts w:eastAsiaTheme="minorEastAsia"/>
                <w:bCs/>
                <w:kern w:val="24"/>
                <w:sz w:val="16"/>
                <w:szCs w:val="16"/>
                <w:lang w:val="en-GB" w:bidi="th-TH"/>
              </w:rPr>
              <w:t>r</w:t>
            </w:r>
            <w:r w:rsidRPr="005309AA">
              <w:rPr>
                <w:rFonts w:eastAsiaTheme="minorEastAsia"/>
                <w:bCs/>
                <w:kern w:val="24"/>
                <w:sz w:val="16"/>
                <w:szCs w:val="16"/>
                <w:lang w:val="en-GB" w:bidi="th-TH"/>
              </w:rPr>
              <w:t xml:space="preserve">esilient </w:t>
            </w:r>
            <w:r w:rsidR="009223F4">
              <w:rPr>
                <w:rFonts w:eastAsiaTheme="minorEastAsia"/>
                <w:bCs/>
                <w:kern w:val="24"/>
                <w:sz w:val="16"/>
                <w:szCs w:val="16"/>
                <w:lang w:val="en-GB" w:bidi="th-TH"/>
              </w:rPr>
              <w:t>m</w:t>
            </w:r>
            <w:r w:rsidRPr="005309AA">
              <w:rPr>
                <w:rFonts w:eastAsiaTheme="minorEastAsia"/>
                <w:bCs/>
                <w:kern w:val="24"/>
                <w:sz w:val="16"/>
                <w:szCs w:val="16"/>
                <w:lang w:val="en-GB" w:bidi="th-TH"/>
              </w:rPr>
              <w:t>easures to improve village</w:t>
            </w:r>
            <w:r w:rsidR="009223F4">
              <w:rPr>
                <w:rFonts w:eastAsiaTheme="minorEastAsia"/>
                <w:bCs/>
                <w:kern w:val="24"/>
                <w:sz w:val="16"/>
                <w:szCs w:val="16"/>
                <w:lang w:val="en-GB" w:bidi="th-TH"/>
              </w:rPr>
              <w:t>-</w:t>
            </w:r>
            <w:r w:rsidRPr="005309AA">
              <w:rPr>
                <w:rFonts w:eastAsiaTheme="minorEastAsia"/>
                <w:bCs/>
                <w:kern w:val="24"/>
                <w:sz w:val="16"/>
                <w:szCs w:val="16"/>
                <w:lang w:val="en-GB" w:bidi="th-TH"/>
              </w:rPr>
              <w:t>level water harvesting</w:t>
            </w:r>
            <w:r w:rsidR="009223F4">
              <w:rPr>
                <w:rFonts w:eastAsiaTheme="minorEastAsia"/>
                <w:bCs/>
                <w:kern w:val="24"/>
                <w:sz w:val="16"/>
                <w:szCs w:val="16"/>
                <w:lang w:val="en-GB" w:bidi="th-TH"/>
              </w:rPr>
              <w:t>,</w:t>
            </w:r>
            <w:r w:rsidRPr="005309AA">
              <w:rPr>
                <w:rFonts w:eastAsiaTheme="minorEastAsia"/>
                <w:bCs/>
                <w:kern w:val="24"/>
                <w:sz w:val="16"/>
                <w:szCs w:val="16"/>
                <w:lang w:val="en-GB" w:bidi="th-TH"/>
              </w:rPr>
              <w:t xml:space="preserve"> storage and distribution systems</w:t>
            </w:r>
            <w:r>
              <w:rPr>
                <w:rFonts w:eastAsiaTheme="minorEastAsia"/>
                <w:bCs/>
                <w:kern w:val="24"/>
                <w:sz w:val="16"/>
                <w:szCs w:val="16"/>
                <w:lang w:val="en-GB" w:bidi="th-TH"/>
              </w:rPr>
              <w:t xml:space="preserve"> </w:t>
            </w:r>
          </w:p>
          <w:p w14:paraId="42357305" w14:textId="77777777" w:rsidR="003D5A96" w:rsidRPr="00773B08" w:rsidRDefault="003D5A96" w:rsidP="003D5A96">
            <w:pPr>
              <w:spacing w:before="60" w:after="60"/>
              <w:rPr>
                <w:bCs/>
                <w:sz w:val="16"/>
                <w:szCs w:val="16"/>
                <w:lang w:val="en-GB"/>
              </w:rPr>
            </w:pPr>
            <w:r w:rsidRPr="00773B08">
              <w:rPr>
                <w:b/>
                <w:bCs/>
                <w:sz w:val="16"/>
                <w:szCs w:val="16"/>
                <w:lang w:val="en-GB"/>
              </w:rPr>
              <w:t>Baseline</w:t>
            </w:r>
            <w:r w:rsidRPr="005B5C6F">
              <w:rPr>
                <w:b/>
                <w:bCs/>
                <w:sz w:val="16"/>
                <w:szCs w:val="16"/>
                <w:lang w:val="en-GB"/>
              </w:rPr>
              <w:t>:</w:t>
            </w:r>
            <w:r>
              <w:rPr>
                <w:bCs/>
                <w:sz w:val="16"/>
                <w:szCs w:val="16"/>
                <w:lang w:val="en-GB"/>
              </w:rPr>
              <w:t xml:space="preserve"> 4 initiatives</w:t>
            </w:r>
            <w:r w:rsidR="0030016D">
              <w:rPr>
                <w:bCs/>
                <w:sz w:val="16"/>
                <w:szCs w:val="16"/>
                <w:lang w:val="en-GB"/>
              </w:rPr>
              <w:t xml:space="preserve"> (2016)</w:t>
            </w:r>
            <w:r>
              <w:rPr>
                <w:bCs/>
                <w:sz w:val="16"/>
                <w:szCs w:val="16"/>
                <w:lang w:val="en-GB"/>
              </w:rPr>
              <w:t xml:space="preserve">  </w:t>
            </w:r>
          </w:p>
          <w:p w14:paraId="178A5C63" w14:textId="77777777" w:rsidR="003D5A96" w:rsidRPr="00773B08" w:rsidRDefault="003D5A96" w:rsidP="003D5A96">
            <w:pPr>
              <w:spacing w:before="60" w:after="60"/>
              <w:rPr>
                <w:b/>
                <w:sz w:val="16"/>
                <w:szCs w:val="16"/>
                <w:lang w:val="en-GB"/>
              </w:rPr>
            </w:pPr>
            <w:r w:rsidRPr="00773B08">
              <w:rPr>
                <w:b/>
                <w:bCs/>
                <w:sz w:val="16"/>
                <w:szCs w:val="16"/>
                <w:lang w:val="en-GB"/>
              </w:rPr>
              <w:t>Target</w:t>
            </w:r>
            <w:r w:rsidRPr="005B5C6F">
              <w:rPr>
                <w:b/>
                <w:bCs/>
                <w:sz w:val="16"/>
                <w:szCs w:val="16"/>
                <w:lang w:val="en-GB"/>
              </w:rPr>
              <w:t>:</w:t>
            </w:r>
            <w:r>
              <w:rPr>
                <w:bCs/>
                <w:sz w:val="16"/>
                <w:szCs w:val="16"/>
                <w:lang w:val="en-GB"/>
              </w:rPr>
              <w:t xml:space="preserve"> 12 </w:t>
            </w:r>
            <w:r w:rsidRPr="00071A49">
              <w:rPr>
                <w:bCs/>
                <w:sz w:val="16"/>
                <w:szCs w:val="16"/>
                <w:lang w:val="en-GB"/>
              </w:rPr>
              <w:t xml:space="preserve">initiatives </w:t>
            </w:r>
            <w:r w:rsidR="0030016D">
              <w:rPr>
                <w:bCs/>
                <w:sz w:val="16"/>
                <w:szCs w:val="16"/>
                <w:lang w:val="en-GB"/>
              </w:rPr>
              <w:t>(2021)</w:t>
            </w:r>
          </w:p>
          <w:p w14:paraId="32070613" w14:textId="19B48858" w:rsidR="003D5A96" w:rsidRDefault="003D5A96" w:rsidP="003D5A96">
            <w:pPr>
              <w:pStyle w:val="Default"/>
              <w:spacing w:before="60" w:after="60"/>
              <w:rPr>
                <w:rFonts w:ascii="Times New Roman" w:hAnsi="Times New Roman" w:cs="Times New Roman"/>
                <w:bCs/>
                <w:iCs/>
                <w:color w:val="auto"/>
                <w:sz w:val="16"/>
                <w:szCs w:val="16"/>
              </w:rPr>
            </w:pPr>
            <w:r w:rsidRPr="0061408C">
              <w:rPr>
                <w:rFonts w:ascii="Times New Roman" w:hAnsi="Times New Roman" w:cs="Times New Roman"/>
                <w:b/>
                <w:iCs/>
                <w:color w:val="auto"/>
                <w:sz w:val="16"/>
                <w:szCs w:val="16"/>
                <w:lang w:val="en-GB"/>
              </w:rPr>
              <w:t xml:space="preserve">Data </w:t>
            </w:r>
            <w:r w:rsidR="009223F4">
              <w:rPr>
                <w:rFonts w:ascii="Times New Roman" w:hAnsi="Times New Roman" w:cs="Times New Roman"/>
                <w:b/>
                <w:iCs/>
                <w:color w:val="auto"/>
                <w:sz w:val="16"/>
                <w:szCs w:val="16"/>
                <w:lang w:val="en-GB"/>
              </w:rPr>
              <w:t>s</w:t>
            </w:r>
            <w:r w:rsidRPr="0061408C">
              <w:rPr>
                <w:rFonts w:ascii="Times New Roman" w:hAnsi="Times New Roman" w:cs="Times New Roman"/>
                <w:b/>
                <w:iCs/>
                <w:color w:val="auto"/>
                <w:sz w:val="16"/>
                <w:szCs w:val="16"/>
                <w:lang w:val="en-GB"/>
              </w:rPr>
              <w:t>ource</w:t>
            </w:r>
            <w:r w:rsidR="009223F4">
              <w:rPr>
                <w:rFonts w:ascii="Times New Roman" w:hAnsi="Times New Roman" w:cs="Times New Roman"/>
                <w:b/>
                <w:iCs/>
                <w:color w:val="auto"/>
                <w:sz w:val="16"/>
                <w:szCs w:val="16"/>
                <w:lang w:val="en-GB"/>
              </w:rPr>
              <w:t xml:space="preserve"> and f</w:t>
            </w:r>
            <w:r w:rsidRPr="0061408C">
              <w:rPr>
                <w:rFonts w:ascii="Times New Roman" w:hAnsi="Times New Roman" w:cs="Times New Roman"/>
                <w:b/>
                <w:iCs/>
                <w:color w:val="auto"/>
                <w:sz w:val="16"/>
                <w:szCs w:val="16"/>
                <w:lang w:val="en-GB"/>
              </w:rPr>
              <w:t>requency:</w:t>
            </w:r>
            <w:r w:rsidR="00CC6A20" w:rsidRPr="00EE49E4">
              <w:rPr>
                <w:rFonts w:ascii="Times New Roman" w:hAnsi="Times New Roman" w:cs="Times New Roman"/>
                <w:bCs/>
                <w:iCs/>
                <w:color w:val="auto"/>
                <w:sz w:val="16"/>
                <w:szCs w:val="16"/>
              </w:rPr>
              <w:t xml:space="preserve"> District </w:t>
            </w:r>
            <w:r w:rsidR="00E80036">
              <w:rPr>
                <w:rFonts w:ascii="Times New Roman" w:hAnsi="Times New Roman" w:cs="Times New Roman"/>
                <w:bCs/>
                <w:iCs/>
                <w:color w:val="auto"/>
                <w:sz w:val="16"/>
                <w:szCs w:val="16"/>
              </w:rPr>
              <w:t>d</w:t>
            </w:r>
            <w:r w:rsidR="00CC6A20" w:rsidRPr="00EE49E4">
              <w:rPr>
                <w:rFonts w:ascii="Times New Roman" w:hAnsi="Times New Roman" w:cs="Times New Roman"/>
                <w:bCs/>
                <w:iCs/>
                <w:color w:val="auto"/>
                <w:sz w:val="16"/>
                <w:szCs w:val="16"/>
              </w:rPr>
              <w:t xml:space="preserve">evelopment </w:t>
            </w:r>
            <w:r w:rsidR="00E80036">
              <w:rPr>
                <w:rFonts w:ascii="Times New Roman" w:hAnsi="Times New Roman" w:cs="Times New Roman"/>
                <w:bCs/>
                <w:iCs/>
                <w:color w:val="auto"/>
                <w:sz w:val="16"/>
                <w:szCs w:val="16"/>
              </w:rPr>
              <w:t>p</w:t>
            </w:r>
            <w:r w:rsidR="00CC6A20" w:rsidRPr="00EE49E4">
              <w:rPr>
                <w:rFonts w:ascii="Times New Roman" w:hAnsi="Times New Roman" w:cs="Times New Roman"/>
                <w:bCs/>
                <w:iCs/>
                <w:color w:val="auto"/>
                <w:sz w:val="16"/>
                <w:szCs w:val="16"/>
              </w:rPr>
              <w:t>lan</w:t>
            </w:r>
            <w:r w:rsidR="00812E74">
              <w:rPr>
                <w:rFonts w:ascii="Times New Roman" w:hAnsi="Times New Roman" w:cs="Times New Roman"/>
                <w:bCs/>
                <w:iCs/>
                <w:color w:val="auto"/>
                <w:sz w:val="16"/>
                <w:szCs w:val="16"/>
              </w:rPr>
              <w:t xml:space="preserve"> </w:t>
            </w:r>
            <w:r w:rsidR="009223F4">
              <w:rPr>
                <w:rFonts w:ascii="Times New Roman" w:hAnsi="Times New Roman" w:cs="Times New Roman"/>
                <w:bCs/>
                <w:iCs/>
                <w:color w:val="auto"/>
                <w:sz w:val="16"/>
                <w:szCs w:val="16"/>
              </w:rPr>
              <w:t>r</w:t>
            </w:r>
            <w:r w:rsidRPr="0061408C">
              <w:rPr>
                <w:rFonts w:ascii="Times New Roman" w:hAnsi="Times New Roman" w:cs="Times New Roman"/>
                <w:bCs/>
                <w:iCs/>
                <w:color w:val="auto"/>
                <w:sz w:val="16"/>
                <w:szCs w:val="16"/>
              </w:rPr>
              <w:t>eports</w:t>
            </w:r>
            <w:r w:rsidR="009223F4">
              <w:rPr>
                <w:rFonts w:ascii="Times New Roman" w:hAnsi="Times New Roman" w:cs="Times New Roman"/>
                <w:bCs/>
                <w:iCs/>
                <w:color w:val="auto"/>
                <w:sz w:val="16"/>
                <w:szCs w:val="16"/>
              </w:rPr>
              <w:t xml:space="preserve"> (a</w:t>
            </w:r>
            <w:r w:rsidRPr="0061408C">
              <w:rPr>
                <w:rFonts w:ascii="Times New Roman" w:hAnsi="Times New Roman" w:cs="Times New Roman"/>
                <w:bCs/>
                <w:iCs/>
                <w:color w:val="auto"/>
                <w:sz w:val="16"/>
                <w:szCs w:val="16"/>
              </w:rPr>
              <w:t>nnual</w:t>
            </w:r>
            <w:r w:rsidR="009223F4">
              <w:rPr>
                <w:rFonts w:ascii="Times New Roman" w:hAnsi="Times New Roman" w:cs="Times New Roman"/>
                <w:bCs/>
                <w:iCs/>
                <w:color w:val="auto"/>
                <w:sz w:val="16"/>
                <w:szCs w:val="16"/>
              </w:rPr>
              <w:t>)</w:t>
            </w:r>
          </w:p>
          <w:p w14:paraId="5280E503" w14:textId="77777777" w:rsidR="0030016D" w:rsidRDefault="0030016D" w:rsidP="003D5A96">
            <w:pPr>
              <w:pStyle w:val="Default"/>
              <w:spacing w:before="60" w:after="60"/>
              <w:rPr>
                <w:rFonts w:ascii="Times New Roman" w:hAnsi="Times New Roman" w:cs="Times New Roman"/>
                <w:bCs/>
                <w:iCs/>
                <w:color w:val="auto"/>
                <w:sz w:val="16"/>
                <w:szCs w:val="16"/>
              </w:rPr>
            </w:pPr>
          </w:p>
          <w:p w14:paraId="35DE8353" w14:textId="3A2A686A" w:rsidR="0030016D" w:rsidRPr="0030016D" w:rsidRDefault="0030016D" w:rsidP="0030016D">
            <w:pPr>
              <w:pStyle w:val="Default"/>
              <w:spacing w:before="60" w:after="60"/>
              <w:rPr>
                <w:rFonts w:ascii="Times New Roman" w:hAnsi="Times New Roman" w:cs="Times New Roman"/>
                <w:color w:val="auto"/>
                <w:sz w:val="16"/>
                <w:szCs w:val="16"/>
                <w:lang w:val="en-GB"/>
              </w:rPr>
            </w:pPr>
            <w:r w:rsidRPr="0030016D">
              <w:rPr>
                <w:rFonts w:ascii="Times New Roman" w:hAnsi="Times New Roman" w:cs="Times New Roman"/>
                <w:b/>
                <w:color w:val="auto"/>
                <w:sz w:val="16"/>
                <w:szCs w:val="16"/>
                <w:lang w:val="en-GB"/>
              </w:rPr>
              <w:t>2.1.3.</w:t>
            </w:r>
            <w:r w:rsidRPr="0030016D">
              <w:rPr>
                <w:rFonts w:ascii="Times New Roman" w:hAnsi="Times New Roman" w:cs="Times New Roman"/>
                <w:color w:val="auto"/>
                <w:sz w:val="16"/>
                <w:szCs w:val="16"/>
                <w:lang w:val="en-GB"/>
              </w:rPr>
              <w:t xml:space="preserve"> Number of communities implementing climate</w:t>
            </w:r>
            <w:r w:rsidR="009223F4">
              <w:rPr>
                <w:rFonts w:ascii="Times New Roman" w:hAnsi="Times New Roman" w:cs="Times New Roman"/>
                <w:color w:val="auto"/>
                <w:sz w:val="16"/>
                <w:szCs w:val="16"/>
                <w:lang w:val="en-GB"/>
              </w:rPr>
              <w:t>-</w:t>
            </w:r>
            <w:r w:rsidRPr="0030016D">
              <w:rPr>
                <w:rFonts w:ascii="Times New Roman" w:hAnsi="Times New Roman" w:cs="Times New Roman"/>
                <w:color w:val="auto"/>
                <w:sz w:val="16"/>
                <w:szCs w:val="16"/>
                <w:lang w:val="en-GB"/>
              </w:rPr>
              <w:t>smart methodologies for gender</w:t>
            </w:r>
            <w:r w:rsidR="009223F4">
              <w:rPr>
                <w:rFonts w:ascii="Times New Roman" w:hAnsi="Times New Roman" w:cs="Times New Roman"/>
                <w:color w:val="auto"/>
                <w:sz w:val="16"/>
                <w:szCs w:val="16"/>
                <w:lang w:val="en-GB"/>
              </w:rPr>
              <w:t>-</w:t>
            </w:r>
            <w:r w:rsidRPr="0030016D">
              <w:rPr>
                <w:rFonts w:ascii="Times New Roman" w:hAnsi="Times New Roman" w:cs="Times New Roman"/>
                <w:color w:val="auto"/>
                <w:sz w:val="16"/>
                <w:szCs w:val="16"/>
                <w:lang w:val="en-GB"/>
              </w:rPr>
              <w:t xml:space="preserve">responsive community services </w:t>
            </w:r>
          </w:p>
          <w:p w14:paraId="3460DBD3" w14:textId="77777777" w:rsidR="0030016D" w:rsidRPr="0030016D" w:rsidRDefault="0030016D" w:rsidP="0030016D">
            <w:pPr>
              <w:pStyle w:val="Default"/>
              <w:spacing w:before="60" w:after="60"/>
              <w:rPr>
                <w:rFonts w:ascii="Times New Roman" w:hAnsi="Times New Roman" w:cs="Times New Roman"/>
                <w:color w:val="auto"/>
                <w:sz w:val="16"/>
                <w:szCs w:val="16"/>
                <w:lang w:val="en-GB"/>
              </w:rPr>
            </w:pPr>
            <w:r w:rsidRPr="0030016D">
              <w:rPr>
                <w:rFonts w:ascii="Times New Roman" w:hAnsi="Times New Roman" w:cs="Times New Roman"/>
                <w:b/>
                <w:color w:val="auto"/>
                <w:sz w:val="16"/>
                <w:szCs w:val="16"/>
                <w:lang w:val="en-GB"/>
              </w:rPr>
              <w:t>Baseline:</w:t>
            </w:r>
            <w:r w:rsidRPr="0030016D">
              <w:rPr>
                <w:rFonts w:ascii="Times New Roman" w:hAnsi="Times New Roman" w:cs="Times New Roman"/>
                <w:color w:val="auto"/>
                <w:sz w:val="16"/>
                <w:szCs w:val="16"/>
                <w:lang w:val="en-GB"/>
              </w:rPr>
              <w:t xml:space="preserve"> 0</w:t>
            </w:r>
            <w:r>
              <w:rPr>
                <w:rFonts w:ascii="Times New Roman" w:hAnsi="Times New Roman" w:cs="Times New Roman"/>
                <w:color w:val="auto"/>
                <w:sz w:val="16"/>
                <w:szCs w:val="16"/>
                <w:lang w:val="en-GB"/>
              </w:rPr>
              <w:t xml:space="preserve"> (2016)</w:t>
            </w:r>
          </w:p>
          <w:p w14:paraId="02DDEADF" w14:textId="77777777" w:rsidR="0030016D" w:rsidRPr="0030016D" w:rsidRDefault="0030016D" w:rsidP="0030016D">
            <w:pPr>
              <w:pStyle w:val="Default"/>
              <w:spacing w:before="60" w:after="60"/>
              <w:rPr>
                <w:rFonts w:ascii="Times New Roman" w:hAnsi="Times New Roman" w:cs="Times New Roman"/>
                <w:color w:val="auto"/>
                <w:sz w:val="16"/>
                <w:szCs w:val="16"/>
                <w:lang w:val="en-GB"/>
              </w:rPr>
            </w:pPr>
            <w:r w:rsidRPr="0030016D">
              <w:rPr>
                <w:rFonts w:ascii="Times New Roman" w:hAnsi="Times New Roman" w:cs="Times New Roman"/>
                <w:b/>
                <w:color w:val="auto"/>
                <w:sz w:val="16"/>
                <w:szCs w:val="16"/>
                <w:lang w:val="en-GB"/>
              </w:rPr>
              <w:t>Target:</w:t>
            </w:r>
            <w:r w:rsidRPr="0030016D">
              <w:rPr>
                <w:rFonts w:ascii="Times New Roman" w:hAnsi="Times New Roman" w:cs="Times New Roman"/>
                <w:color w:val="auto"/>
                <w:sz w:val="16"/>
                <w:szCs w:val="16"/>
                <w:lang w:val="en-GB"/>
              </w:rPr>
              <w:t xml:space="preserve"> 16 communities </w:t>
            </w:r>
            <w:r>
              <w:rPr>
                <w:rFonts w:ascii="Times New Roman" w:hAnsi="Times New Roman" w:cs="Times New Roman"/>
                <w:color w:val="auto"/>
                <w:sz w:val="16"/>
                <w:szCs w:val="16"/>
                <w:lang w:val="en-GB"/>
              </w:rPr>
              <w:t>(2021)</w:t>
            </w:r>
          </w:p>
          <w:p w14:paraId="16882FDA" w14:textId="39B54616" w:rsidR="0030016D" w:rsidRPr="0030016D" w:rsidRDefault="0030016D" w:rsidP="0030016D">
            <w:pPr>
              <w:pStyle w:val="Default"/>
              <w:spacing w:before="60" w:after="60"/>
              <w:rPr>
                <w:rFonts w:ascii="Times New Roman" w:hAnsi="Times New Roman" w:cs="Times New Roman"/>
                <w:color w:val="auto"/>
                <w:sz w:val="16"/>
                <w:szCs w:val="16"/>
                <w:lang w:val="en-GB"/>
              </w:rPr>
            </w:pPr>
            <w:r w:rsidRPr="0030016D">
              <w:rPr>
                <w:rFonts w:ascii="Times New Roman" w:hAnsi="Times New Roman" w:cs="Times New Roman"/>
                <w:b/>
                <w:color w:val="auto"/>
                <w:sz w:val="16"/>
                <w:szCs w:val="16"/>
                <w:lang w:val="en-GB"/>
              </w:rPr>
              <w:t xml:space="preserve">Data </w:t>
            </w:r>
            <w:r w:rsidR="009223F4">
              <w:rPr>
                <w:rFonts w:ascii="Times New Roman" w:hAnsi="Times New Roman" w:cs="Times New Roman"/>
                <w:b/>
                <w:color w:val="auto"/>
                <w:sz w:val="16"/>
                <w:szCs w:val="16"/>
                <w:lang w:val="en-GB"/>
              </w:rPr>
              <w:t>s</w:t>
            </w:r>
            <w:r w:rsidRPr="0030016D">
              <w:rPr>
                <w:rFonts w:ascii="Times New Roman" w:hAnsi="Times New Roman" w:cs="Times New Roman"/>
                <w:b/>
                <w:color w:val="auto"/>
                <w:sz w:val="16"/>
                <w:szCs w:val="16"/>
                <w:lang w:val="en-GB"/>
              </w:rPr>
              <w:t>ource</w:t>
            </w:r>
            <w:r w:rsidR="009223F4">
              <w:rPr>
                <w:rFonts w:ascii="Times New Roman" w:hAnsi="Times New Roman" w:cs="Times New Roman"/>
                <w:b/>
                <w:color w:val="auto"/>
                <w:sz w:val="16"/>
                <w:szCs w:val="16"/>
                <w:lang w:val="en-GB"/>
              </w:rPr>
              <w:t xml:space="preserve"> and f</w:t>
            </w:r>
            <w:r w:rsidRPr="0030016D">
              <w:rPr>
                <w:rFonts w:ascii="Times New Roman" w:hAnsi="Times New Roman" w:cs="Times New Roman"/>
                <w:b/>
                <w:color w:val="auto"/>
                <w:sz w:val="16"/>
                <w:szCs w:val="16"/>
                <w:lang w:val="en-GB"/>
              </w:rPr>
              <w:t>requency:</w:t>
            </w:r>
            <w:r w:rsidR="00D649E8">
              <w:rPr>
                <w:rFonts w:ascii="Times New Roman" w:hAnsi="Times New Roman" w:cs="Times New Roman"/>
                <w:color w:val="auto"/>
                <w:sz w:val="16"/>
                <w:szCs w:val="16"/>
                <w:lang w:val="en-GB"/>
              </w:rPr>
              <w:t xml:space="preserve"> Project </w:t>
            </w:r>
            <w:r w:rsidR="009223F4">
              <w:rPr>
                <w:rFonts w:ascii="Times New Roman" w:hAnsi="Times New Roman" w:cs="Times New Roman"/>
                <w:color w:val="auto"/>
                <w:sz w:val="16"/>
                <w:szCs w:val="16"/>
                <w:lang w:val="en-GB"/>
              </w:rPr>
              <w:t>r</w:t>
            </w:r>
            <w:r w:rsidR="00D649E8">
              <w:rPr>
                <w:rFonts w:ascii="Times New Roman" w:hAnsi="Times New Roman" w:cs="Times New Roman"/>
                <w:color w:val="auto"/>
                <w:sz w:val="16"/>
                <w:szCs w:val="16"/>
                <w:lang w:val="en-GB"/>
              </w:rPr>
              <w:t>eports</w:t>
            </w:r>
            <w:r w:rsidR="009223F4">
              <w:rPr>
                <w:rFonts w:ascii="Times New Roman" w:hAnsi="Times New Roman" w:cs="Times New Roman"/>
                <w:color w:val="auto"/>
                <w:sz w:val="16"/>
                <w:szCs w:val="16"/>
                <w:lang w:val="en-GB"/>
              </w:rPr>
              <w:t xml:space="preserve"> (a</w:t>
            </w:r>
            <w:r w:rsidR="004744CE">
              <w:rPr>
                <w:rFonts w:ascii="Times New Roman" w:hAnsi="Times New Roman" w:cs="Times New Roman"/>
                <w:color w:val="auto"/>
                <w:sz w:val="16"/>
                <w:szCs w:val="16"/>
                <w:lang w:val="en-GB"/>
              </w:rPr>
              <w:t>nnual</w:t>
            </w:r>
            <w:r w:rsidR="009223F4">
              <w:rPr>
                <w:rFonts w:ascii="Times New Roman" w:hAnsi="Times New Roman" w:cs="Times New Roman"/>
                <w:color w:val="auto"/>
                <w:sz w:val="16"/>
                <w:szCs w:val="16"/>
                <w:lang w:val="en-GB"/>
              </w:rPr>
              <w:t>)</w:t>
            </w:r>
          </w:p>
          <w:p w14:paraId="03583A9C" w14:textId="77777777" w:rsidR="003D5A96" w:rsidRDefault="003D5A96" w:rsidP="003D5A96">
            <w:pPr>
              <w:spacing w:before="60" w:after="60"/>
              <w:rPr>
                <w:i/>
                <w:sz w:val="16"/>
                <w:szCs w:val="16"/>
                <w:lang w:eastAsia="en-GB"/>
              </w:rPr>
            </w:pPr>
          </w:p>
          <w:p w14:paraId="6ACD37E8" w14:textId="284DC14F" w:rsidR="003D5A96" w:rsidRPr="00E80036" w:rsidRDefault="003D5A96" w:rsidP="00DC7E57">
            <w:pPr>
              <w:spacing w:before="60" w:after="120"/>
              <w:rPr>
                <w:rFonts w:eastAsiaTheme="minorEastAsia"/>
                <w:b/>
                <w:kern w:val="24"/>
                <w:sz w:val="16"/>
                <w:szCs w:val="16"/>
                <w:lang w:val="en-GB" w:bidi="th-TH"/>
              </w:rPr>
            </w:pPr>
            <w:r w:rsidRPr="00E80036">
              <w:rPr>
                <w:b/>
                <w:bCs/>
                <w:sz w:val="16"/>
                <w:szCs w:val="16"/>
                <w:lang w:val="en-GB" w:eastAsia="en-GB"/>
              </w:rPr>
              <w:t>Output 2.</w:t>
            </w:r>
            <w:r w:rsidR="00331FB5" w:rsidRPr="00E80036">
              <w:rPr>
                <w:b/>
                <w:bCs/>
                <w:sz w:val="16"/>
                <w:szCs w:val="16"/>
                <w:lang w:val="en-GB" w:eastAsia="en-GB"/>
              </w:rPr>
              <w:t>2</w:t>
            </w:r>
            <w:r w:rsidRPr="00E80036">
              <w:rPr>
                <w:b/>
                <w:bCs/>
                <w:sz w:val="16"/>
                <w:szCs w:val="16"/>
                <w:lang w:val="en-GB" w:eastAsia="en-GB"/>
              </w:rPr>
              <w:t>.</w:t>
            </w:r>
            <w:r w:rsidRPr="00E80036">
              <w:rPr>
                <w:b/>
                <w:sz w:val="16"/>
                <w:szCs w:val="16"/>
                <w:lang w:val="en-GB" w:eastAsia="en-GB"/>
              </w:rPr>
              <w:t xml:space="preserve"> </w:t>
            </w:r>
            <w:r w:rsidRPr="00E80036">
              <w:rPr>
                <w:rFonts w:eastAsiaTheme="minorEastAsia"/>
                <w:b/>
                <w:kern w:val="24"/>
                <w:sz w:val="16"/>
                <w:szCs w:val="16"/>
                <w:lang w:val="en-GB" w:bidi="th-TH"/>
              </w:rPr>
              <w:t xml:space="preserve">Strengthened </w:t>
            </w:r>
            <w:r w:rsidR="009223F4">
              <w:rPr>
                <w:rFonts w:eastAsiaTheme="minorEastAsia"/>
                <w:b/>
                <w:kern w:val="24"/>
                <w:sz w:val="16"/>
                <w:szCs w:val="16"/>
                <w:lang w:val="en-GB" w:bidi="th-TH"/>
              </w:rPr>
              <w:t>l</w:t>
            </w:r>
            <w:r w:rsidRPr="00E80036">
              <w:rPr>
                <w:rFonts w:eastAsiaTheme="minorEastAsia"/>
                <w:b/>
                <w:kern w:val="24"/>
                <w:sz w:val="16"/>
                <w:szCs w:val="16"/>
                <w:lang w:val="en-GB" w:bidi="th-TH"/>
              </w:rPr>
              <w:t xml:space="preserve">egal </w:t>
            </w:r>
            <w:r w:rsidR="009223F4">
              <w:rPr>
                <w:rFonts w:eastAsiaTheme="minorEastAsia"/>
                <w:b/>
                <w:kern w:val="24"/>
                <w:sz w:val="16"/>
                <w:szCs w:val="16"/>
                <w:lang w:val="en-GB" w:bidi="th-TH"/>
              </w:rPr>
              <w:t>f</w:t>
            </w:r>
            <w:r w:rsidRPr="00E80036">
              <w:rPr>
                <w:rFonts w:eastAsiaTheme="minorEastAsia"/>
                <w:b/>
                <w:kern w:val="24"/>
                <w:sz w:val="16"/>
                <w:szCs w:val="16"/>
                <w:lang w:val="en-GB" w:bidi="th-TH"/>
              </w:rPr>
              <w:t xml:space="preserve">ramework for climate change adaptation, mitigation and disaster risk management  </w:t>
            </w:r>
          </w:p>
          <w:p w14:paraId="5DE69E52" w14:textId="21D78B30" w:rsidR="003D5A96" w:rsidRPr="00773B08" w:rsidRDefault="003D5A96" w:rsidP="003D5A96">
            <w:pPr>
              <w:spacing w:before="60" w:after="60"/>
              <w:rPr>
                <w:rFonts w:eastAsiaTheme="minorEastAsia"/>
                <w:kern w:val="24"/>
                <w:sz w:val="16"/>
                <w:szCs w:val="16"/>
                <w:lang w:val="en-GB" w:bidi="th-TH"/>
              </w:rPr>
            </w:pPr>
            <w:r w:rsidRPr="00773B08">
              <w:rPr>
                <w:rFonts w:eastAsiaTheme="minorEastAsia"/>
                <w:b/>
                <w:bCs/>
                <w:kern w:val="24"/>
                <w:sz w:val="16"/>
                <w:szCs w:val="16"/>
                <w:lang w:val="en-GB" w:bidi="th-TH"/>
              </w:rPr>
              <w:t>2.</w:t>
            </w:r>
            <w:r w:rsidR="00331FB5">
              <w:rPr>
                <w:rFonts w:eastAsiaTheme="minorEastAsia"/>
                <w:b/>
                <w:bCs/>
                <w:kern w:val="24"/>
                <w:sz w:val="16"/>
                <w:szCs w:val="16"/>
                <w:lang w:val="en-GB" w:bidi="th-TH"/>
              </w:rPr>
              <w:t>2</w:t>
            </w:r>
            <w:r w:rsidRPr="00773B08">
              <w:rPr>
                <w:rFonts w:eastAsiaTheme="minorEastAsia"/>
                <w:b/>
                <w:bCs/>
                <w:kern w:val="24"/>
                <w:sz w:val="16"/>
                <w:szCs w:val="16"/>
                <w:lang w:val="en-GB" w:bidi="th-TH"/>
              </w:rPr>
              <w:t>.1</w:t>
            </w:r>
            <w:r>
              <w:rPr>
                <w:rFonts w:eastAsiaTheme="minorEastAsia"/>
                <w:b/>
                <w:bCs/>
                <w:kern w:val="24"/>
                <w:sz w:val="16"/>
                <w:szCs w:val="16"/>
                <w:lang w:val="en-GB" w:bidi="th-TH"/>
              </w:rPr>
              <w:t xml:space="preserve">. </w:t>
            </w:r>
            <w:r>
              <w:rPr>
                <w:rFonts w:eastAsiaTheme="minorEastAsia"/>
                <w:bCs/>
                <w:kern w:val="24"/>
                <w:sz w:val="16"/>
                <w:szCs w:val="16"/>
                <w:lang w:val="en-GB" w:bidi="th-TH"/>
              </w:rPr>
              <w:t>Gender-</w:t>
            </w:r>
            <w:r w:rsidRPr="002E3C69">
              <w:rPr>
                <w:rFonts w:eastAsiaTheme="minorEastAsia"/>
                <w:bCs/>
                <w:kern w:val="24"/>
                <w:sz w:val="16"/>
                <w:szCs w:val="16"/>
                <w:lang w:val="en-GB" w:bidi="th-TH"/>
              </w:rPr>
              <w:t>sensitive</w:t>
            </w:r>
            <w:r>
              <w:rPr>
                <w:rFonts w:eastAsiaTheme="minorEastAsia"/>
                <w:b/>
                <w:bCs/>
                <w:kern w:val="24"/>
                <w:sz w:val="16"/>
                <w:szCs w:val="16"/>
                <w:lang w:val="en-GB" w:bidi="th-TH"/>
              </w:rPr>
              <w:t xml:space="preserve"> </w:t>
            </w:r>
            <w:r w:rsidR="009223F4">
              <w:rPr>
                <w:rFonts w:eastAsiaTheme="minorEastAsia"/>
                <w:kern w:val="24"/>
                <w:sz w:val="16"/>
                <w:szCs w:val="16"/>
                <w:lang w:val="en-GB" w:bidi="th-TH"/>
              </w:rPr>
              <w:t>d</w:t>
            </w:r>
            <w:r w:rsidRPr="002E3C69">
              <w:rPr>
                <w:rFonts w:eastAsiaTheme="minorEastAsia"/>
                <w:kern w:val="24"/>
                <w:sz w:val="16"/>
                <w:szCs w:val="16"/>
                <w:lang w:val="en-GB" w:bidi="th-TH"/>
              </w:rPr>
              <w:t xml:space="preserve">isaster </w:t>
            </w:r>
            <w:r>
              <w:rPr>
                <w:rFonts w:eastAsiaTheme="minorEastAsia"/>
                <w:kern w:val="24"/>
                <w:sz w:val="16"/>
                <w:szCs w:val="16"/>
                <w:lang w:val="en-GB" w:bidi="th-TH"/>
              </w:rPr>
              <w:t xml:space="preserve">and </w:t>
            </w:r>
            <w:r w:rsidR="009223F4">
              <w:rPr>
                <w:rFonts w:eastAsiaTheme="minorEastAsia"/>
                <w:kern w:val="24"/>
                <w:sz w:val="16"/>
                <w:szCs w:val="16"/>
                <w:lang w:val="en-GB" w:bidi="th-TH"/>
              </w:rPr>
              <w:t>c</w:t>
            </w:r>
            <w:r>
              <w:rPr>
                <w:rFonts w:eastAsiaTheme="minorEastAsia"/>
                <w:kern w:val="24"/>
                <w:sz w:val="16"/>
                <w:szCs w:val="16"/>
                <w:lang w:val="en-GB" w:bidi="th-TH"/>
              </w:rPr>
              <w:t xml:space="preserve">limate </w:t>
            </w:r>
            <w:r w:rsidR="009223F4">
              <w:rPr>
                <w:rFonts w:eastAsiaTheme="minorEastAsia"/>
                <w:kern w:val="24"/>
                <w:sz w:val="16"/>
                <w:szCs w:val="16"/>
                <w:lang w:val="en-GB" w:bidi="th-TH"/>
              </w:rPr>
              <w:t>c</w:t>
            </w:r>
            <w:r>
              <w:rPr>
                <w:rFonts w:eastAsiaTheme="minorEastAsia"/>
                <w:kern w:val="24"/>
                <w:sz w:val="16"/>
                <w:szCs w:val="16"/>
                <w:lang w:val="en-GB" w:bidi="th-TH"/>
              </w:rPr>
              <w:t xml:space="preserve">hange </w:t>
            </w:r>
            <w:r w:rsidR="009223F4">
              <w:rPr>
                <w:rFonts w:eastAsiaTheme="minorEastAsia"/>
                <w:kern w:val="24"/>
                <w:sz w:val="16"/>
                <w:szCs w:val="16"/>
                <w:lang w:val="en-GB" w:bidi="th-TH"/>
              </w:rPr>
              <w:t>l</w:t>
            </w:r>
            <w:r>
              <w:rPr>
                <w:rFonts w:eastAsiaTheme="minorEastAsia"/>
                <w:kern w:val="24"/>
                <w:sz w:val="16"/>
                <w:szCs w:val="16"/>
                <w:lang w:val="en-GB" w:bidi="th-TH"/>
              </w:rPr>
              <w:t>aw drafted</w:t>
            </w:r>
          </w:p>
          <w:p w14:paraId="7354A50D" w14:textId="77777777" w:rsidR="003D5A96" w:rsidRPr="00773B08" w:rsidRDefault="003D5A96" w:rsidP="003D5A96">
            <w:pPr>
              <w:spacing w:before="60" w:after="60"/>
              <w:rPr>
                <w:sz w:val="16"/>
                <w:szCs w:val="16"/>
                <w:lang w:val="en-GB"/>
              </w:rPr>
            </w:pPr>
            <w:r w:rsidRPr="00773B08">
              <w:rPr>
                <w:b/>
                <w:bCs/>
                <w:sz w:val="16"/>
                <w:szCs w:val="16"/>
                <w:lang w:val="en-GB"/>
              </w:rPr>
              <w:t>Baseline</w:t>
            </w:r>
            <w:r w:rsidRPr="005B5C6F">
              <w:rPr>
                <w:b/>
                <w:sz w:val="16"/>
                <w:szCs w:val="16"/>
                <w:lang w:val="en-GB"/>
              </w:rPr>
              <w:t>:</w:t>
            </w:r>
            <w:r w:rsidRPr="00773B08">
              <w:rPr>
                <w:sz w:val="16"/>
                <w:szCs w:val="16"/>
                <w:lang w:val="en-GB"/>
              </w:rPr>
              <w:t xml:space="preserve"> No law drafted</w:t>
            </w:r>
            <w:r>
              <w:rPr>
                <w:sz w:val="16"/>
                <w:szCs w:val="16"/>
                <w:lang w:val="en-GB"/>
              </w:rPr>
              <w:t xml:space="preserve"> </w:t>
            </w:r>
            <w:r w:rsidRPr="00773B08">
              <w:rPr>
                <w:bCs/>
                <w:sz w:val="16"/>
                <w:szCs w:val="16"/>
                <w:lang w:val="en-GB"/>
              </w:rPr>
              <w:t>(2015)</w:t>
            </w:r>
          </w:p>
          <w:p w14:paraId="114CC7D4" w14:textId="7A4E8E82" w:rsidR="003D5A96" w:rsidRPr="00773B08" w:rsidRDefault="003D5A96" w:rsidP="003D5A96">
            <w:pPr>
              <w:spacing w:before="60" w:after="60"/>
              <w:rPr>
                <w:sz w:val="16"/>
                <w:szCs w:val="16"/>
                <w:lang w:val="en-GB"/>
              </w:rPr>
            </w:pPr>
            <w:r w:rsidRPr="00773B08">
              <w:rPr>
                <w:b/>
                <w:bCs/>
                <w:sz w:val="16"/>
                <w:szCs w:val="16"/>
                <w:lang w:val="en-GB"/>
              </w:rPr>
              <w:t>Target</w:t>
            </w:r>
            <w:r w:rsidRPr="005B5C6F">
              <w:rPr>
                <w:b/>
                <w:bCs/>
                <w:sz w:val="16"/>
                <w:szCs w:val="16"/>
                <w:lang w:val="en-GB"/>
              </w:rPr>
              <w:t>:</w:t>
            </w:r>
            <w:r w:rsidRPr="00773B08">
              <w:rPr>
                <w:bCs/>
                <w:sz w:val="16"/>
                <w:szCs w:val="16"/>
                <w:lang w:val="en-GB"/>
              </w:rPr>
              <w:t xml:space="preserve"> </w:t>
            </w:r>
            <w:r>
              <w:rPr>
                <w:sz w:val="16"/>
                <w:szCs w:val="16"/>
                <w:lang w:val="en-GB"/>
              </w:rPr>
              <w:t>One</w:t>
            </w:r>
            <w:r w:rsidRPr="00773B08">
              <w:rPr>
                <w:sz w:val="16"/>
                <w:szCs w:val="16"/>
                <w:lang w:val="en-GB"/>
              </w:rPr>
              <w:t xml:space="preserve"> </w:t>
            </w:r>
            <w:r w:rsidR="009223F4">
              <w:rPr>
                <w:sz w:val="16"/>
                <w:szCs w:val="16"/>
                <w:lang w:val="en-GB"/>
              </w:rPr>
              <w:t>l</w:t>
            </w:r>
            <w:r w:rsidRPr="00773B08">
              <w:rPr>
                <w:sz w:val="16"/>
                <w:szCs w:val="16"/>
                <w:lang w:val="en-GB"/>
              </w:rPr>
              <w:t>aw drafted</w:t>
            </w:r>
            <w:r>
              <w:rPr>
                <w:sz w:val="16"/>
                <w:szCs w:val="16"/>
                <w:lang w:val="en-GB"/>
              </w:rPr>
              <w:t xml:space="preserve"> </w:t>
            </w:r>
            <w:r w:rsidRPr="00773B08">
              <w:rPr>
                <w:bCs/>
                <w:sz w:val="16"/>
                <w:szCs w:val="16"/>
                <w:lang w:val="en-GB"/>
              </w:rPr>
              <w:t>(2017)</w:t>
            </w:r>
          </w:p>
          <w:p w14:paraId="499ADD44" w14:textId="029A4909" w:rsidR="003D5A96" w:rsidRPr="0061408C" w:rsidRDefault="003D5A96" w:rsidP="003D5A96">
            <w:pPr>
              <w:spacing w:before="60" w:after="60"/>
              <w:rPr>
                <w:sz w:val="16"/>
                <w:szCs w:val="16"/>
                <w:lang w:val="en-GB"/>
              </w:rPr>
            </w:pPr>
            <w:r>
              <w:rPr>
                <w:b/>
                <w:iCs/>
                <w:sz w:val="16"/>
                <w:szCs w:val="16"/>
                <w:lang w:val="en-GB" w:eastAsia="en-GB"/>
              </w:rPr>
              <w:t xml:space="preserve">Data </w:t>
            </w:r>
            <w:r w:rsidR="009223F4">
              <w:rPr>
                <w:b/>
                <w:iCs/>
                <w:sz w:val="16"/>
                <w:szCs w:val="16"/>
                <w:lang w:val="en-GB" w:eastAsia="en-GB"/>
              </w:rPr>
              <w:t>s</w:t>
            </w:r>
            <w:r w:rsidRPr="0061408C">
              <w:rPr>
                <w:b/>
                <w:iCs/>
                <w:sz w:val="16"/>
                <w:szCs w:val="16"/>
                <w:lang w:val="en-GB" w:eastAsia="en-GB"/>
              </w:rPr>
              <w:t>ource</w:t>
            </w:r>
            <w:r w:rsidR="009223F4">
              <w:rPr>
                <w:b/>
                <w:iCs/>
                <w:sz w:val="16"/>
                <w:szCs w:val="16"/>
                <w:lang w:val="en-GB" w:eastAsia="en-GB"/>
              </w:rPr>
              <w:t xml:space="preserve"> and f</w:t>
            </w:r>
            <w:r w:rsidRPr="0061408C">
              <w:rPr>
                <w:b/>
                <w:iCs/>
                <w:sz w:val="16"/>
                <w:szCs w:val="16"/>
                <w:lang w:val="en-GB" w:eastAsia="en-GB"/>
              </w:rPr>
              <w:t>requency:</w:t>
            </w:r>
            <w:r>
              <w:rPr>
                <w:sz w:val="16"/>
                <w:szCs w:val="16"/>
                <w:lang w:val="en-GB"/>
              </w:rPr>
              <w:t xml:space="preserve"> NA</w:t>
            </w:r>
            <w:r w:rsidRPr="0061408C">
              <w:rPr>
                <w:sz w:val="16"/>
                <w:szCs w:val="16"/>
                <w:lang w:val="en-GB"/>
              </w:rPr>
              <w:t xml:space="preserve"> </w:t>
            </w:r>
            <w:r w:rsidR="00E1403F">
              <w:rPr>
                <w:sz w:val="16"/>
                <w:szCs w:val="16"/>
                <w:lang w:val="en-GB"/>
              </w:rPr>
              <w:t>l</w:t>
            </w:r>
            <w:r w:rsidRPr="0061408C">
              <w:rPr>
                <w:sz w:val="16"/>
                <w:szCs w:val="16"/>
                <w:lang w:val="en-GB"/>
              </w:rPr>
              <w:t>ist of laws</w:t>
            </w:r>
            <w:r w:rsidR="009223F4">
              <w:rPr>
                <w:sz w:val="16"/>
                <w:szCs w:val="16"/>
                <w:lang w:val="en-GB"/>
              </w:rPr>
              <w:t>, p</w:t>
            </w:r>
            <w:r>
              <w:rPr>
                <w:sz w:val="16"/>
                <w:szCs w:val="16"/>
                <w:lang w:val="en-GB"/>
              </w:rPr>
              <w:t xml:space="preserve">roject </w:t>
            </w:r>
            <w:r w:rsidR="009223F4">
              <w:rPr>
                <w:sz w:val="16"/>
                <w:szCs w:val="16"/>
                <w:lang w:val="en-GB"/>
              </w:rPr>
              <w:t>r</w:t>
            </w:r>
            <w:r>
              <w:rPr>
                <w:sz w:val="16"/>
                <w:szCs w:val="16"/>
                <w:lang w:val="en-GB"/>
              </w:rPr>
              <w:t>eports</w:t>
            </w:r>
            <w:r w:rsidR="009223F4">
              <w:rPr>
                <w:sz w:val="16"/>
                <w:szCs w:val="16"/>
                <w:lang w:val="en-GB"/>
              </w:rPr>
              <w:t xml:space="preserve"> (</w:t>
            </w:r>
            <w:r w:rsidRPr="0061408C">
              <w:rPr>
                <w:sz w:val="16"/>
                <w:szCs w:val="16"/>
                <w:lang w:val="en-GB"/>
              </w:rPr>
              <w:t>2017</w:t>
            </w:r>
            <w:r w:rsidR="009223F4">
              <w:rPr>
                <w:sz w:val="16"/>
                <w:szCs w:val="16"/>
                <w:lang w:val="en-GB"/>
              </w:rPr>
              <w:t>)</w:t>
            </w:r>
          </w:p>
          <w:p w14:paraId="55275DF5" w14:textId="77777777" w:rsidR="003D5A96" w:rsidRDefault="003D5A96" w:rsidP="003D5A96">
            <w:pPr>
              <w:spacing w:before="60" w:after="60"/>
              <w:rPr>
                <w:sz w:val="16"/>
                <w:szCs w:val="16"/>
                <w:lang w:val="en-GB"/>
              </w:rPr>
            </w:pPr>
          </w:p>
          <w:p w14:paraId="624C5B31" w14:textId="6C28BFAF" w:rsidR="003D5A96" w:rsidRPr="00670377" w:rsidRDefault="003D5A96" w:rsidP="003D5A96">
            <w:pPr>
              <w:spacing w:before="60" w:after="60"/>
              <w:rPr>
                <w:bCs/>
                <w:sz w:val="16"/>
                <w:szCs w:val="16"/>
              </w:rPr>
            </w:pPr>
            <w:r w:rsidRPr="00670377">
              <w:rPr>
                <w:b/>
                <w:bCs/>
                <w:sz w:val="16"/>
                <w:szCs w:val="16"/>
              </w:rPr>
              <w:t>2.</w:t>
            </w:r>
            <w:r w:rsidR="00331FB5">
              <w:rPr>
                <w:b/>
                <w:bCs/>
                <w:sz w:val="16"/>
                <w:szCs w:val="16"/>
              </w:rPr>
              <w:t>2</w:t>
            </w:r>
            <w:r w:rsidRPr="00670377">
              <w:rPr>
                <w:b/>
                <w:bCs/>
                <w:sz w:val="16"/>
                <w:szCs w:val="16"/>
              </w:rPr>
              <w:t>.</w:t>
            </w:r>
            <w:r>
              <w:rPr>
                <w:b/>
                <w:bCs/>
                <w:sz w:val="16"/>
                <w:szCs w:val="16"/>
              </w:rPr>
              <w:t>2.</w:t>
            </w:r>
            <w:r w:rsidRPr="00670377">
              <w:rPr>
                <w:bCs/>
                <w:sz w:val="16"/>
                <w:szCs w:val="16"/>
              </w:rPr>
              <w:t xml:space="preserve"> Exten</w:t>
            </w:r>
            <w:r>
              <w:rPr>
                <w:bCs/>
                <w:sz w:val="16"/>
                <w:szCs w:val="16"/>
              </w:rPr>
              <w:t>t</w:t>
            </w:r>
            <w:r w:rsidRPr="00670377">
              <w:rPr>
                <w:bCs/>
                <w:sz w:val="16"/>
                <w:szCs w:val="16"/>
              </w:rPr>
              <w:t xml:space="preserve"> to which </w:t>
            </w:r>
            <w:r w:rsidR="00E1403F">
              <w:rPr>
                <w:bCs/>
                <w:sz w:val="16"/>
                <w:szCs w:val="16"/>
              </w:rPr>
              <w:t>NA</w:t>
            </w:r>
            <w:r>
              <w:rPr>
                <w:bCs/>
                <w:sz w:val="16"/>
                <w:szCs w:val="16"/>
              </w:rPr>
              <w:t>/PPA</w:t>
            </w:r>
            <w:r w:rsidR="00DC3F4E">
              <w:rPr>
                <w:bCs/>
                <w:sz w:val="16"/>
                <w:szCs w:val="16"/>
              </w:rPr>
              <w:t>s</w:t>
            </w:r>
            <w:r w:rsidRPr="00670377">
              <w:rPr>
                <w:bCs/>
                <w:sz w:val="16"/>
                <w:szCs w:val="16"/>
              </w:rPr>
              <w:t xml:space="preserve"> have mechanisms</w:t>
            </w:r>
            <w:r w:rsidR="009223F4">
              <w:rPr>
                <w:bCs/>
                <w:sz w:val="16"/>
                <w:szCs w:val="16"/>
              </w:rPr>
              <w:t xml:space="preserve"> and </w:t>
            </w:r>
            <w:r w:rsidRPr="00670377">
              <w:rPr>
                <w:bCs/>
                <w:sz w:val="16"/>
                <w:szCs w:val="16"/>
              </w:rPr>
              <w:t>capacity to monitor the effective enforcement of climate change l</w:t>
            </w:r>
            <w:r>
              <w:rPr>
                <w:bCs/>
                <w:sz w:val="16"/>
                <w:szCs w:val="16"/>
              </w:rPr>
              <w:t>aw</w:t>
            </w:r>
          </w:p>
          <w:p w14:paraId="265342D1" w14:textId="77777777" w:rsidR="003D5A96" w:rsidRPr="00971E79" w:rsidRDefault="003D5A96" w:rsidP="003D5A96">
            <w:pPr>
              <w:spacing w:before="60" w:after="60"/>
              <w:rPr>
                <w:bCs/>
                <w:sz w:val="16"/>
                <w:szCs w:val="16"/>
                <w:lang w:val="en-GB" w:eastAsia="en-GB"/>
              </w:rPr>
            </w:pPr>
            <w:r w:rsidRPr="00D84B9F">
              <w:rPr>
                <w:b/>
                <w:bCs/>
                <w:sz w:val="16"/>
                <w:szCs w:val="16"/>
                <w:lang w:val="en-GB" w:eastAsia="en-GB"/>
              </w:rPr>
              <w:lastRenderedPageBreak/>
              <w:t>Baseline:</w:t>
            </w:r>
            <w:r w:rsidRPr="00971E79">
              <w:rPr>
                <w:sz w:val="16"/>
                <w:szCs w:val="16"/>
                <w:lang w:val="en-GB" w:eastAsia="en-GB"/>
              </w:rPr>
              <w:t xml:space="preserve"> </w:t>
            </w:r>
            <w:r w:rsidRPr="00971E79">
              <w:rPr>
                <w:bCs/>
                <w:sz w:val="16"/>
                <w:szCs w:val="16"/>
                <w:lang w:val="en-GB" w:eastAsia="en-GB"/>
              </w:rPr>
              <w:t>Not adequately (2016)</w:t>
            </w:r>
          </w:p>
          <w:p w14:paraId="6337017F" w14:textId="77777777" w:rsidR="003D5A96" w:rsidRPr="00971E79" w:rsidRDefault="003D5A96" w:rsidP="003D5A96">
            <w:pPr>
              <w:tabs>
                <w:tab w:val="left" w:pos="2174"/>
              </w:tabs>
              <w:spacing w:before="60" w:after="60"/>
              <w:rPr>
                <w:bCs/>
                <w:sz w:val="16"/>
                <w:szCs w:val="16"/>
                <w:lang w:val="en-GB" w:eastAsia="en-GB"/>
              </w:rPr>
            </w:pPr>
            <w:r w:rsidRPr="00D84B9F">
              <w:rPr>
                <w:b/>
                <w:bCs/>
                <w:sz w:val="16"/>
                <w:szCs w:val="16"/>
                <w:lang w:val="en-GB" w:eastAsia="en-GB"/>
              </w:rPr>
              <w:t>Target:</w:t>
            </w:r>
            <w:r>
              <w:rPr>
                <w:b/>
                <w:bCs/>
                <w:sz w:val="16"/>
                <w:szCs w:val="16"/>
                <w:lang w:val="en-GB" w:eastAsia="en-GB"/>
              </w:rPr>
              <w:t xml:space="preserve"> </w:t>
            </w:r>
            <w:r w:rsidR="00331FB5">
              <w:rPr>
                <w:bCs/>
                <w:sz w:val="16"/>
                <w:szCs w:val="16"/>
                <w:lang w:val="en-GB" w:eastAsia="en-GB"/>
              </w:rPr>
              <w:t>Adequately</w:t>
            </w:r>
            <w:r w:rsidRPr="00971E79">
              <w:rPr>
                <w:bCs/>
                <w:sz w:val="16"/>
                <w:szCs w:val="16"/>
                <w:lang w:val="en-GB" w:eastAsia="en-GB"/>
              </w:rPr>
              <w:t xml:space="preserve"> (2021)</w:t>
            </w:r>
            <w:r>
              <w:rPr>
                <w:bCs/>
                <w:sz w:val="16"/>
                <w:szCs w:val="16"/>
                <w:lang w:val="en-GB" w:eastAsia="en-GB"/>
              </w:rPr>
              <w:tab/>
            </w:r>
          </w:p>
          <w:p w14:paraId="70067649" w14:textId="646A10D6" w:rsidR="003D5A96" w:rsidRDefault="003D5A96" w:rsidP="003D5A96">
            <w:pPr>
              <w:spacing w:before="60" w:after="60"/>
              <w:rPr>
                <w:sz w:val="16"/>
                <w:szCs w:val="16"/>
                <w:lang w:val="en-GB"/>
              </w:rPr>
            </w:pPr>
            <w:r>
              <w:rPr>
                <w:b/>
                <w:bCs/>
                <w:iCs/>
                <w:sz w:val="16"/>
                <w:szCs w:val="16"/>
                <w:lang w:val="en-GB" w:eastAsia="en-GB"/>
              </w:rPr>
              <w:t xml:space="preserve">Data </w:t>
            </w:r>
            <w:r w:rsidR="009223F4">
              <w:rPr>
                <w:b/>
                <w:bCs/>
                <w:iCs/>
                <w:sz w:val="16"/>
                <w:szCs w:val="16"/>
                <w:lang w:val="en-GB" w:eastAsia="en-GB"/>
              </w:rPr>
              <w:t>s</w:t>
            </w:r>
            <w:r>
              <w:rPr>
                <w:b/>
                <w:bCs/>
                <w:iCs/>
                <w:sz w:val="16"/>
                <w:szCs w:val="16"/>
                <w:lang w:val="en-GB" w:eastAsia="en-GB"/>
              </w:rPr>
              <w:t>ource</w:t>
            </w:r>
            <w:r w:rsidR="009223F4">
              <w:rPr>
                <w:b/>
                <w:bCs/>
                <w:iCs/>
                <w:sz w:val="16"/>
                <w:szCs w:val="16"/>
                <w:lang w:val="en-GB" w:eastAsia="en-GB"/>
              </w:rPr>
              <w:t xml:space="preserve"> and f</w:t>
            </w:r>
            <w:r w:rsidRPr="0061408C">
              <w:rPr>
                <w:b/>
                <w:bCs/>
                <w:iCs/>
                <w:sz w:val="16"/>
                <w:szCs w:val="16"/>
                <w:lang w:val="en-GB" w:eastAsia="en-GB"/>
              </w:rPr>
              <w:t>requency:</w:t>
            </w:r>
            <w:r>
              <w:rPr>
                <w:bCs/>
                <w:iCs/>
                <w:sz w:val="16"/>
                <w:szCs w:val="16"/>
                <w:lang w:val="en-GB" w:eastAsia="en-GB"/>
              </w:rPr>
              <w:t xml:space="preserve"> N</w:t>
            </w:r>
            <w:r w:rsidR="00E1403F">
              <w:rPr>
                <w:bCs/>
                <w:iCs/>
                <w:sz w:val="16"/>
                <w:szCs w:val="16"/>
                <w:lang w:val="en-GB" w:eastAsia="en-GB"/>
              </w:rPr>
              <w:t>A</w:t>
            </w:r>
            <w:r w:rsidR="009223F4">
              <w:rPr>
                <w:bCs/>
                <w:iCs/>
                <w:sz w:val="16"/>
                <w:szCs w:val="16"/>
                <w:lang w:val="en-GB" w:eastAsia="en-GB"/>
              </w:rPr>
              <w:t xml:space="preserve"> and </w:t>
            </w:r>
            <w:r>
              <w:rPr>
                <w:bCs/>
                <w:iCs/>
                <w:sz w:val="16"/>
                <w:szCs w:val="16"/>
                <w:lang w:val="en-GB" w:eastAsia="en-GB"/>
              </w:rPr>
              <w:t xml:space="preserve">PPA </w:t>
            </w:r>
            <w:r w:rsidR="009223F4">
              <w:rPr>
                <w:bCs/>
                <w:iCs/>
                <w:sz w:val="16"/>
                <w:szCs w:val="16"/>
                <w:lang w:val="en-GB" w:eastAsia="en-GB"/>
              </w:rPr>
              <w:t>r</w:t>
            </w:r>
            <w:r>
              <w:rPr>
                <w:bCs/>
                <w:iCs/>
                <w:sz w:val="16"/>
                <w:szCs w:val="16"/>
                <w:lang w:val="en-GB" w:eastAsia="en-GB"/>
              </w:rPr>
              <w:t>eports</w:t>
            </w:r>
            <w:r w:rsidR="009223F4">
              <w:rPr>
                <w:bCs/>
                <w:iCs/>
                <w:sz w:val="16"/>
                <w:szCs w:val="16"/>
                <w:lang w:val="en-GB" w:eastAsia="en-GB"/>
              </w:rPr>
              <w:t xml:space="preserve"> (a</w:t>
            </w:r>
            <w:r w:rsidRPr="0061408C">
              <w:rPr>
                <w:bCs/>
                <w:iCs/>
                <w:sz w:val="16"/>
                <w:szCs w:val="16"/>
                <w:lang w:val="en-GB" w:eastAsia="en-GB"/>
              </w:rPr>
              <w:t>nnual</w:t>
            </w:r>
            <w:r w:rsidR="009223F4">
              <w:rPr>
                <w:bCs/>
                <w:iCs/>
                <w:sz w:val="16"/>
                <w:szCs w:val="16"/>
                <w:lang w:val="en-GB" w:eastAsia="en-GB"/>
              </w:rPr>
              <w:t>)</w:t>
            </w:r>
            <w:r w:rsidR="006E5381">
              <w:rPr>
                <w:sz w:val="16"/>
                <w:szCs w:val="16"/>
                <w:lang w:eastAsia="en-GB"/>
              </w:rPr>
              <w:t xml:space="preserve"> </w:t>
            </w:r>
          </w:p>
          <w:p w14:paraId="42F4D11F" w14:textId="12632045" w:rsidR="003D5A96" w:rsidRPr="00773B08" w:rsidRDefault="003D5A96" w:rsidP="003D5A96">
            <w:pPr>
              <w:spacing w:before="60" w:after="60"/>
              <w:rPr>
                <w:sz w:val="16"/>
                <w:lang w:val="en-GB" w:eastAsia="en-GB"/>
              </w:rPr>
            </w:pPr>
            <w:r w:rsidRPr="008D0F4B">
              <w:rPr>
                <w:rFonts w:eastAsiaTheme="minorEastAsia"/>
                <w:b/>
                <w:bCs/>
                <w:kern w:val="24"/>
                <w:sz w:val="16"/>
                <w:szCs w:val="16"/>
                <w:lang w:val="en-GB" w:bidi="th-TH"/>
              </w:rPr>
              <w:t>2.</w:t>
            </w:r>
            <w:r w:rsidR="00331FB5">
              <w:rPr>
                <w:rFonts w:eastAsiaTheme="minorEastAsia"/>
                <w:b/>
                <w:bCs/>
                <w:kern w:val="24"/>
                <w:sz w:val="16"/>
                <w:szCs w:val="16"/>
                <w:lang w:val="en-GB" w:bidi="th-TH"/>
              </w:rPr>
              <w:t>2</w:t>
            </w:r>
            <w:r w:rsidRPr="008D0F4B">
              <w:rPr>
                <w:rFonts w:eastAsiaTheme="minorEastAsia"/>
                <w:b/>
                <w:bCs/>
                <w:kern w:val="24"/>
                <w:sz w:val="16"/>
                <w:szCs w:val="16"/>
                <w:lang w:val="en-GB" w:bidi="th-TH"/>
              </w:rPr>
              <w:t>.</w:t>
            </w:r>
            <w:r>
              <w:rPr>
                <w:rFonts w:eastAsiaTheme="minorEastAsia"/>
                <w:b/>
                <w:bCs/>
                <w:kern w:val="24"/>
                <w:sz w:val="16"/>
                <w:szCs w:val="16"/>
                <w:lang w:val="en-GB" w:bidi="th-TH"/>
              </w:rPr>
              <w:t>3.</w:t>
            </w:r>
            <w:r w:rsidRPr="008D0F4B">
              <w:rPr>
                <w:rFonts w:eastAsiaTheme="minorEastAsia"/>
                <w:b/>
                <w:bCs/>
                <w:kern w:val="24"/>
                <w:sz w:val="16"/>
                <w:szCs w:val="16"/>
                <w:lang w:val="en-GB" w:bidi="th-TH"/>
              </w:rPr>
              <w:t xml:space="preserve"> </w:t>
            </w:r>
            <w:r w:rsidRPr="008D0F4B">
              <w:rPr>
                <w:rFonts w:eastAsiaTheme="minorEastAsia"/>
                <w:kern w:val="24"/>
                <w:sz w:val="16"/>
                <w:szCs w:val="16"/>
                <w:lang w:val="en-GB" w:bidi="th-TH"/>
              </w:rPr>
              <w:t xml:space="preserve">Existence and effectiveness of </w:t>
            </w:r>
            <w:r w:rsidR="00752132">
              <w:rPr>
                <w:rFonts w:eastAsiaTheme="minorEastAsia"/>
                <w:kern w:val="24"/>
                <w:sz w:val="16"/>
                <w:szCs w:val="16"/>
                <w:lang w:val="en-GB" w:bidi="th-TH"/>
              </w:rPr>
              <w:t>s</w:t>
            </w:r>
            <w:r w:rsidRPr="008D0F4B">
              <w:rPr>
                <w:rFonts w:eastAsiaTheme="minorEastAsia"/>
                <w:kern w:val="24"/>
                <w:sz w:val="16"/>
                <w:szCs w:val="16"/>
                <w:lang w:val="en-GB" w:bidi="th-TH"/>
              </w:rPr>
              <w:t xml:space="preserve">tandardized </w:t>
            </w:r>
            <w:r w:rsidR="00752132">
              <w:rPr>
                <w:rFonts w:eastAsiaTheme="minorEastAsia"/>
                <w:kern w:val="24"/>
                <w:sz w:val="16"/>
                <w:szCs w:val="16"/>
                <w:lang w:val="en-GB" w:bidi="th-TH"/>
              </w:rPr>
              <w:t>d</w:t>
            </w:r>
            <w:r w:rsidRPr="008D0F4B">
              <w:rPr>
                <w:rFonts w:eastAsiaTheme="minorEastAsia"/>
                <w:kern w:val="24"/>
                <w:sz w:val="16"/>
                <w:szCs w:val="16"/>
                <w:lang w:val="en-GB" w:bidi="th-TH"/>
              </w:rPr>
              <w:t xml:space="preserve">amage and </w:t>
            </w:r>
            <w:r w:rsidR="00752132">
              <w:rPr>
                <w:rFonts w:eastAsiaTheme="minorEastAsia"/>
                <w:kern w:val="24"/>
                <w:sz w:val="16"/>
                <w:szCs w:val="16"/>
                <w:lang w:val="en-GB" w:bidi="th-TH"/>
              </w:rPr>
              <w:t>l</w:t>
            </w:r>
            <w:r w:rsidRPr="008D0F4B">
              <w:rPr>
                <w:rFonts w:eastAsiaTheme="minorEastAsia"/>
                <w:kern w:val="24"/>
                <w:sz w:val="16"/>
                <w:szCs w:val="16"/>
                <w:lang w:val="en-GB" w:bidi="th-TH"/>
              </w:rPr>
              <w:t xml:space="preserve">oss </w:t>
            </w:r>
            <w:r w:rsidR="00752132">
              <w:rPr>
                <w:rFonts w:eastAsiaTheme="minorEastAsia"/>
                <w:kern w:val="24"/>
                <w:sz w:val="16"/>
                <w:szCs w:val="16"/>
                <w:lang w:val="en-GB" w:bidi="th-TH"/>
              </w:rPr>
              <w:t>a</w:t>
            </w:r>
            <w:r w:rsidRPr="008D0F4B">
              <w:rPr>
                <w:rFonts w:eastAsiaTheme="minorEastAsia"/>
                <w:kern w:val="24"/>
                <w:sz w:val="16"/>
                <w:szCs w:val="16"/>
                <w:lang w:val="en-GB" w:bidi="th-TH"/>
              </w:rPr>
              <w:t xml:space="preserve">ccounting </w:t>
            </w:r>
            <w:r w:rsidR="00752132">
              <w:rPr>
                <w:rFonts w:eastAsiaTheme="minorEastAsia"/>
                <w:kern w:val="24"/>
                <w:sz w:val="16"/>
                <w:szCs w:val="16"/>
                <w:lang w:val="en-GB" w:bidi="th-TH"/>
              </w:rPr>
              <w:t>s</w:t>
            </w:r>
            <w:r w:rsidRPr="008D0F4B">
              <w:rPr>
                <w:rFonts w:eastAsiaTheme="minorEastAsia"/>
                <w:kern w:val="24"/>
                <w:sz w:val="16"/>
                <w:szCs w:val="16"/>
                <w:lang w:val="en-GB" w:bidi="th-TH"/>
              </w:rPr>
              <w:t>ystems with sex</w:t>
            </w:r>
            <w:r w:rsidR="00752132">
              <w:rPr>
                <w:rFonts w:eastAsiaTheme="minorEastAsia"/>
                <w:kern w:val="24"/>
                <w:sz w:val="16"/>
                <w:szCs w:val="16"/>
                <w:lang w:val="en-GB" w:bidi="th-TH"/>
              </w:rPr>
              <w:t>-</w:t>
            </w:r>
            <w:r w:rsidRPr="008D0F4B">
              <w:rPr>
                <w:rFonts w:eastAsiaTheme="minorEastAsia"/>
                <w:kern w:val="24"/>
                <w:sz w:val="16"/>
                <w:szCs w:val="16"/>
                <w:lang w:val="en-GB" w:bidi="th-TH"/>
              </w:rPr>
              <w:t xml:space="preserve"> and age</w:t>
            </w:r>
            <w:r w:rsidR="00752132">
              <w:rPr>
                <w:rFonts w:eastAsiaTheme="minorEastAsia"/>
                <w:kern w:val="24"/>
                <w:sz w:val="16"/>
                <w:szCs w:val="16"/>
                <w:lang w:val="en-GB" w:bidi="th-TH"/>
              </w:rPr>
              <w:t>-</w:t>
            </w:r>
            <w:r w:rsidRPr="008D0F4B">
              <w:rPr>
                <w:rFonts w:eastAsiaTheme="minorEastAsia"/>
                <w:kern w:val="24"/>
                <w:sz w:val="16"/>
                <w:szCs w:val="16"/>
                <w:lang w:val="en-GB" w:bidi="th-TH"/>
              </w:rPr>
              <w:t>disaggregated data collection and analysis, including gender analysis</w:t>
            </w:r>
            <w:r>
              <w:rPr>
                <w:rFonts w:eastAsiaTheme="minorEastAsia"/>
                <w:kern w:val="24"/>
                <w:sz w:val="16"/>
                <w:szCs w:val="16"/>
                <w:lang w:val="en-GB" w:bidi="th-TH"/>
              </w:rPr>
              <w:t xml:space="preserve"> </w:t>
            </w:r>
          </w:p>
          <w:p w14:paraId="45075CD1" w14:textId="77777777" w:rsidR="003D5A96" w:rsidRPr="00971E79" w:rsidRDefault="003D5A96" w:rsidP="003D5A96">
            <w:pPr>
              <w:spacing w:before="60" w:after="60"/>
              <w:rPr>
                <w:bCs/>
                <w:sz w:val="16"/>
                <w:szCs w:val="16"/>
                <w:lang w:val="en-GB" w:eastAsia="en-GB"/>
              </w:rPr>
            </w:pPr>
            <w:r w:rsidRPr="00D84B9F">
              <w:rPr>
                <w:b/>
                <w:bCs/>
                <w:sz w:val="16"/>
                <w:szCs w:val="16"/>
                <w:lang w:val="en-GB" w:eastAsia="en-GB"/>
              </w:rPr>
              <w:t>Baseline:</w:t>
            </w:r>
            <w:r w:rsidRPr="00971E79">
              <w:rPr>
                <w:sz w:val="16"/>
                <w:szCs w:val="16"/>
                <w:lang w:val="en-GB" w:eastAsia="en-GB"/>
              </w:rPr>
              <w:t xml:space="preserve"> </w:t>
            </w:r>
            <w:r w:rsidRPr="00971E79">
              <w:rPr>
                <w:bCs/>
                <w:sz w:val="16"/>
                <w:szCs w:val="16"/>
                <w:lang w:val="en-GB" w:eastAsia="en-GB"/>
              </w:rPr>
              <w:t>Not adequately (2016)</w:t>
            </w:r>
          </w:p>
          <w:p w14:paraId="46808D80" w14:textId="77777777" w:rsidR="003D5A96" w:rsidRPr="00971E79" w:rsidRDefault="003D5A96" w:rsidP="003D5A96">
            <w:pPr>
              <w:tabs>
                <w:tab w:val="left" w:pos="2174"/>
              </w:tabs>
              <w:spacing w:before="60" w:after="60"/>
              <w:rPr>
                <w:bCs/>
                <w:sz w:val="16"/>
                <w:szCs w:val="16"/>
                <w:lang w:val="en-GB" w:eastAsia="en-GB"/>
              </w:rPr>
            </w:pPr>
            <w:r w:rsidRPr="00D84B9F">
              <w:rPr>
                <w:b/>
                <w:bCs/>
                <w:sz w:val="16"/>
                <w:szCs w:val="16"/>
                <w:lang w:val="en-GB" w:eastAsia="en-GB"/>
              </w:rPr>
              <w:t>Target:</w:t>
            </w:r>
            <w:r>
              <w:rPr>
                <w:b/>
                <w:bCs/>
                <w:sz w:val="16"/>
                <w:szCs w:val="16"/>
                <w:lang w:val="en-GB" w:eastAsia="en-GB"/>
              </w:rPr>
              <w:t xml:space="preserve"> </w:t>
            </w:r>
            <w:r w:rsidR="00331FB5">
              <w:rPr>
                <w:bCs/>
                <w:sz w:val="16"/>
                <w:szCs w:val="16"/>
                <w:lang w:val="en-GB" w:eastAsia="en-GB"/>
              </w:rPr>
              <w:t>Adequately</w:t>
            </w:r>
            <w:r w:rsidRPr="00971E79">
              <w:rPr>
                <w:bCs/>
                <w:sz w:val="16"/>
                <w:szCs w:val="16"/>
                <w:lang w:val="en-GB" w:eastAsia="en-GB"/>
              </w:rPr>
              <w:t xml:space="preserve"> (2021)</w:t>
            </w:r>
            <w:r>
              <w:rPr>
                <w:bCs/>
                <w:sz w:val="16"/>
                <w:szCs w:val="16"/>
                <w:lang w:val="en-GB" w:eastAsia="en-GB"/>
              </w:rPr>
              <w:tab/>
            </w:r>
          </w:p>
          <w:p w14:paraId="4CC13D98" w14:textId="0ADFD42A" w:rsidR="003D5A96" w:rsidRDefault="003D5A96" w:rsidP="003D5A96">
            <w:pPr>
              <w:spacing w:before="60" w:after="60"/>
              <w:rPr>
                <w:bCs/>
                <w:iCs/>
                <w:sz w:val="16"/>
                <w:szCs w:val="16"/>
                <w:lang w:val="en-GB" w:eastAsia="en-GB"/>
              </w:rPr>
            </w:pPr>
            <w:r>
              <w:rPr>
                <w:b/>
                <w:bCs/>
                <w:iCs/>
                <w:sz w:val="16"/>
                <w:szCs w:val="16"/>
                <w:lang w:val="en-GB" w:eastAsia="en-GB"/>
              </w:rPr>
              <w:t xml:space="preserve">Data </w:t>
            </w:r>
            <w:r w:rsidR="00752132">
              <w:rPr>
                <w:b/>
                <w:bCs/>
                <w:iCs/>
                <w:sz w:val="16"/>
                <w:szCs w:val="16"/>
                <w:lang w:val="en-GB" w:eastAsia="en-GB"/>
              </w:rPr>
              <w:t>s</w:t>
            </w:r>
            <w:r>
              <w:rPr>
                <w:b/>
                <w:bCs/>
                <w:iCs/>
                <w:sz w:val="16"/>
                <w:szCs w:val="16"/>
                <w:lang w:val="en-GB" w:eastAsia="en-GB"/>
              </w:rPr>
              <w:t>ource</w:t>
            </w:r>
            <w:r w:rsidR="00752132">
              <w:rPr>
                <w:b/>
                <w:bCs/>
                <w:iCs/>
                <w:sz w:val="16"/>
                <w:szCs w:val="16"/>
                <w:lang w:val="en-GB" w:eastAsia="en-GB"/>
              </w:rPr>
              <w:t xml:space="preserve"> and f</w:t>
            </w:r>
            <w:r w:rsidRPr="0061408C">
              <w:rPr>
                <w:b/>
                <w:bCs/>
                <w:iCs/>
                <w:sz w:val="16"/>
                <w:szCs w:val="16"/>
                <w:lang w:val="en-GB" w:eastAsia="en-GB"/>
              </w:rPr>
              <w:t>requency:</w:t>
            </w:r>
            <w:r w:rsidRPr="0061408C">
              <w:rPr>
                <w:bCs/>
                <w:iCs/>
                <w:sz w:val="16"/>
                <w:szCs w:val="16"/>
                <w:lang w:val="en-GB" w:eastAsia="en-GB"/>
              </w:rPr>
              <w:t xml:space="preserve"> </w:t>
            </w:r>
            <w:r>
              <w:rPr>
                <w:bCs/>
                <w:iCs/>
                <w:sz w:val="16"/>
                <w:szCs w:val="16"/>
                <w:lang w:val="en-GB" w:eastAsia="en-GB"/>
              </w:rPr>
              <w:t xml:space="preserve">MoNRE </w:t>
            </w:r>
            <w:r w:rsidR="00752132">
              <w:rPr>
                <w:bCs/>
                <w:iCs/>
                <w:sz w:val="16"/>
                <w:szCs w:val="16"/>
                <w:lang w:val="en-GB" w:eastAsia="en-GB"/>
              </w:rPr>
              <w:t>r</w:t>
            </w:r>
            <w:r>
              <w:rPr>
                <w:bCs/>
                <w:iCs/>
                <w:sz w:val="16"/>
                <w:szCs w:val="16"/>
                <w:lang w:val="en-GB" w:eastAsia="en-GB"/>
              </w:rPr>
              <w:t>eports</w:t>
            </w:r>
            <w:r w:rsidR="00752132">
              <w:rPr>
                <w:bCs/>
                <w:iCs/>
                <w:sz w:val="16"/>
                <w:szCs w:val="16"/>
                <w:lang w:val="en-GB" w:eastAsia="en-GB"/>
              </w:rPr>
              <w:t xml:space="preserve"> (a</w:t>
            </w:r>
            <w:r w:rsidRPr="0061408C">
              <w:rPr>
                <w:bCs/>
                <w:iCs/>
                <w:sz w:val="16"/>
                <w:szCs w:val="16"/>
                <w:lang w:val="en-GB" w:eastAsia="en-GB"/>
              </w:rPr>
              <w:t>nnual</w:t>
            </w:r>
            <w:r w:rsidR="00752132">
              <w:rPr>
                <w:bCs/>
                <w:iCs/>
                <w:sz w:val="16"/>
                <w:szCs w:val="16"/>
                <w:lang w:val="en-GB" w:eastAsia="en-GB"/>
              </w:rPr>
              <w:t>)</w:t>
            </w:r>
          </w:p>
          <w:p w14:paraId="2C64BEBF" w14:textId="77777777" w:rsidR="003D5A96" w:rsidRDefault="003D5A96" w:rsidP="003D5A96">
            <w:pPr>
              <w:spacing w:before="60" w:after="60"/>
              <w:rPr>
                <w:bCs/>
                <w:iCs/>
                <w:sz w:val="16"/>
                <w:szCs w:val="16"/>
                <w:lang w:val="en-GB" w:eastAsia="en-GB"/>
              </w:rPr>
            </w:pPr>
          </w:p>
          <w:p w14:paraId="2FF666A7" w14:textId="00E1CA83" w:rsidR="00AE178A" w:rsidRPr="00E80036" w:rsidRDefault="00AE178A" w:rsidP="00DC7E57">
            <w:pPr>
              <w:spacing w:before="60" w:after="120"/>
              <w:rPr>
                <w:rFonts w:eastAsiaTheme="minorEastAsia"/>
                <w:b/>
                <w:kern w:val="24"/>
                <w:sz w:val="16"/>
                <w:szCs w:val="16"/>
                <w:lang w:bidi="th-TH"/>
              </w:rPr>
            </w:pPr>
            <w:r w:rsidRPr="00E80036">
              <w:rPr>
                <w:b/>
                <w:bCs/>
                <w:sz w:val="16"/>
                <w:szCs w:val="16"/>
                <w:lang w:val="en-GB" w:eastAsia="en-GB"/>
              </w:rPr>
              <w:t>Output 2.</w:t>
            </w:r>
            <w:r w:rsidR="00331FB5" w:rsidRPr="00E80036">
              <w:rPr>
                <w:b/>
                <w:bCs/>
                <w:sz w:val="16"/>
                <w:szCs w:val="16"/>
                <w:lang w:val="en-GB" w:eastAsia="en-GB"/>
              </w:rPr>
              <w:t>3</w:t>
            </w:r>
            <w:r w:rsidRPr="00E80036">
              <w:rPr>
                <w:b/>
                <w:bCs/>
                <w:sz w:val="16"/>
                <w:szCs w:val="16"/>
                <w:lang w:val="en-GB" w:eastAsia="en-GB"/>
              </w:rPr>
              <w:t>.</w:t>
            </w:r>
            <w:r w:rsidRPr="00E80036">
              <w:rPr>
                <w:rFonts w:eastAsiaTheme="minorEastAsia"/>
                <w:b/>
                <w:kern w:val="24"/>
                <w:sz w:val="16"/>
                <w:szCs w:val="16"/>
                <w:lang w:val="en-GB" w:bidi="th-TH"/>
              </w:rPr>
              <w:t xml:space="preserve"> </w:t>
            </w:r>
            <w:r w:rsidRPr="00E80036">
              <w:rPr>
                <w:rFonts w:eastAsiaTheme="minorEastAsia"/>
                <w:b/>
                <w:kern w:val="24"/>
                <w:sz w:val="16"/>
                <w:szCs w:val="16"/>
                <w:lang w:bidi="th-TH"/>
              </w:rPr>
              <w:t xml:space="preserve">Improved management of </w:t>
            </w:r>
            <w:r w:rsidR="00752132">
              <w:rPr>
                <w:rFonts w:eastAsiaTheme="minorEastAsia"/>
                <w:b/>
                <w:kern w:val="24"/>
                <w:sz w:val="16"/>
                <w:szCs w:val="16"/>
                <w:lang w:bidi="th-TH"/>
              </w:rPr>
              <w:t>n</w:t>
            </w:r>
            <w:r w:rsidRPr="00E80036">
              <w:rPr>
                <w:rFonts w:eastAsiaTheme="minorEastAsia"/>
                <w:b/>
                <w:kern w:val="24"/>
                <w:sz w:val="16"/>
                <w:szCs w:val="16"/>
                <w:lang w:bidi="th-TH"/>
              </w:rPr>
              <w:t xml:space="preserve">atural </w:t>
            </w:r>
            <w:r w:rsidR="00752132">
              <w:rPr>
                <w:rFonts w:eastAsiaTheme="minorEastAsia"/>
                <w:b/>
                <w:kern w:val="24"/>
                <w:sz w:val="16"/>
                <w:szCs w:val="16"/>
                <w:lang w:bidi="th-TH"/>
              </w:rPr>
              <w:t>r</w:t>
            </w:r>
            <w:r w:rsidRPr="00E80036">
              <w:rPr>
                <w:rFonts w:eastAsiaTheme="minorEastAsia"/>
                <w:b/>
                <w:kern w:val="24"/>
                <w:sz w:val="16"/>
                <w:szCs w:val="16"/>
                <w:lang w:bidi="th-TH"/>
              </w:rPr>
              <w:t xml:space="preserve">esources and </w:t>
            </w:r>
            <w:r w:rsidR="00752132">
              <w:rPr>
                <w:rFonts w:eastAsiaTheme="minorEastAsia"/>
                <w:b/>
                <w:kern w:val="24"/>
                <w:sz w:val="16"/>
                <w:szCs w:val="16"/>
                <w:lang w:bidi="th-TH"/>
              </w:rPr>
              <w:t>e</w:t>
            </w:r>
            <w:r w:rsidRPr="00E80036">
              <w:rPr>
                <w:rFonts w:eastAsiaTheme="minorEastAsia"/>
                <w:b/>
                <w:kern w:val="24"/>
                <w:sz w:val="16"/>
                <w:szCs w:val="16"/>
                <w:lang w:bidi="th-TH"/>
              </w:rPr>
              <w:t xml:space="preserve">cosystem </w:t>
            </w:r>
            <w:r w:rsidR="00752132">
              <w:rPr>
                <w:rFonts w:eastAsiaTheme="minorEastAsia"/>
                <w:b/>
                <w:kern w:val="24"/>
                <w:sz w:val="16"/>
                <w:szCs w:val="16"/>
                <w:lang w:bidi="th-TH"/>
              </w:rPr>
              <w:t>b</w:t>
            </w:r>
            <w:r w:rsidRPr="00E80036">
              <w:rPr>
                <w:rFonts w:eastAsiaTheme="minorEastAsia"/>
                <w:b/>
                <w:kern w:val="24"/>
                <w:sz w:val="16"/>
                <w:szCs w:val="16"/>
                <w:lang w:bidi="th-TH"/>
              </w:rPr>
              <w:t xml:space="preserve">enefits through sustainable forestry and land management practices </w:t>
            </w:r>
          </w:p>
          <w:p w14:paraId="1ACCD02A" w14:textId="3BFEE559" w:rsidR="00AE178A" w:rsidRPr="00077508" w:rsidRDefault="00AE178A" w:rsidP="00866519">
            <w:pPr>
              <w:spacing w:before="60" w:after="60"/>
              <w:rPr>
                <w:rFonts w:eastAsiaTheme="minorEastAsia"/>
                <w:b/>
                <w:kern w:val="24"/>
                <w:sz w:val="16"/>
                <w:szCs w:val="16"/>
                <w:lang w:val="en-GB" w:bidi="th-TH"/>
              </w:rPr>
            </w:pPr>
            <w:r w:rsidRPr="00773B08">
              <w:rPr>
                <w:rFonts w:eastAsiaTheme="minorEastAsia"/>
                <w:b/>
                <w:bCs/>
                <w:kern w:val="24"/>
                <w:sz w:val="16"/>
                <w:szCs w:val="16"/>
                <w:lang w:val="en-GB" w:bidi="th-TH"/>
              </w:rPr>
              <w:t>2.</w:t>
            </w:r>
            <w:r w:rsidR="00331FB5">
              <w:rPr>
                <w:rFonts w:eastAsiaTheme="minorEastAsia"/>
                <w:b/>
                <w:bCs/>
                <w:kern w:val="24"/>
                <w:sz w:val="16"/>
                <w:szCs w:val="16"/>
                <w:lang w:val="en-GB" w:bidi="th-TH"/>
              </w:rPr>
              <w:t>3</w:t>
            </w:r>
            <w:r>
              <w:rPr>
                <w:rFonts w:eastAsiaTheme="minorEastAsia"/>
                <w:b/>
                <w:bCs/>
                <w:kern w:val="24"/>
                <w:sz w:val="16"/>
                <w:szCs w:val="16"/>
                <w:lang w:val="en-GB" w:bidi="th-TH"/>
              </w:rPr>
              <w:t>.1.</w:t>
            </w:r>
            <w:r w:rsidRPr="00773B08">
              <w:rPr>
                <w:rFonts w:eastAsiaTheme="minorEastAsia"/>
                <w:b/>
                <w:bCs/>
                <w:kern w:val="24"/>
                <w:sz w:val="16"/>
                <w:szCs w:val="16"/>
                <w:lang w:val="en-GB" w:bidi="th-TH"/>
              </w:rPr>
              <w:t xml:space="preserve"> </w:t>
            </w:r>
            <w:r w:rsidRPr="00773B08">
              <w:rPr>
                <w:sz w:val="16"/>
                <w:szCs w:val="16"/>
                <w:lang w:val="en-GB"/>
              </w:rPr>
              <w:t xml:space="preserve">Amount of land under </w:t>
            </w:r>
            <w:r w:rsidR="00752132">
              <w:rPr>
                <w:sz w:val="16"/>
                <w:szCs w:val="16"/>
                <w:lang w:val="en-GB"/>
              </w:rPr>
              <w:t>s</w:t>
            </w:r>
            <w:r w:rsidRPr="00773B08">
              <w:rPr>
                <w:sz w:val="16"/>
                <w:szCs w:val="16"/>
                <w:lang w:val="en-GB"/>
              </w:rPr>
              <w:t xml:space="preserve">ustainable </w:t>
            </w:r>
            <w:r w:rsidR="00752132">
              <w:rPr>
                <w:sz w:val="16"/>
                <w:szCs w:val="16"/>
                <w:lang w:val="en-GB"/>
              </w:rPr>
              <w:t>l</w:t>
            </w:r>
            <w:r w:rsidRPr="00773B08">
              <w:rPr>
                <w:sz w:val="16"/>
                <w:szCs w:val="16"/>
                <w:lang w:val="en-GB"/>
              </w:rPr>
              <w:t xml:space="preserve">and </w:t>
            </w:r>
            <w:r w:rsidR="00752132">
              <w:rPr>
                <w:sz w:val="16"/>
                <w:szCs w:val="16"/>
                <w:lang w:val="en-GB"/>
              </w:rPr>
              <w:t>m</w:t>
            </w:r>
            <w:r w:rsidRPr="00773B08">
              <w:rPr>
                <w:sz w:val="16"/>
                <w:szCs w:val="16"/>
                <w:lang w:val="en-GB"/>
              </w:rPr>
              <w:t>anagement (in h</w:t>
            </w:r>
            <w:r w:rsidR="00752132">
              <w:rPr>
                <w:sz w:val="16"/>
                <w:szCs w:val="16"/>
                <w:lang w:val="en-GB"/>
              </w:rPr>
              <w:t>ect</w:t>
            </w:r>
            <w:r w:rsidRPr="00773B08">
              <w:rPr>
                <w:sz w:val="16"/>
                <w:szCs w:val="16"/>
                <w:lang w:val="en-GB"/>
              </w:rPr>
              <w:t>a</w:t>
            </w:r>
            <w:r w:rsidR="00752132">
              <w:rPr>
                <w:sz w:val="16"/>
                <w:szCs w:val="16"/>
                <w:lang w:val="en-GB"/>
              </w:rPr>
              <w:t>res</w:t>
            </w:r>
            <w:r w:rsidRPr="00773B08">
              <w:rPr>
                <w:sz w:val="16"/>
                <w:szCs w:val="16"/>
                <w:lang w:val="en-GB"/>
              </w:rPr>
              <w:t>)</w:t>
            </w:r>
            <w:r>
              <w:rPr>
                <w:sz w:val="16"/>
                <w:szCs w:val="16"/>
                <w:lang w:val="en-GB"/>
              </w:rPr>
              <w:t xml:space="preserve"> in five targeted districts</w:t>
            </w:r>
            <w:r w:rsidRPr="00773B08">
              <w:rPr>
                <w:sz w:val="16"/>
                <w:szCs w:val="16"/>
                <w:lang w:val="en-GB"/>
              </w:rPr>
              <w:t xml:space="preserve"> </w:t>
            </w:r>
          </w:p>
          <w:p w14:paraId="3E5A9747" w14:textId="77777777" w:rsidR="00AE178A" w:rsidRPr="00773B08" w:rsidRDefault="00AE178A" w:rsidP="00866519">
            <w:pPr>
              <w:spacing w:before="60" w:after="60"/>
              <w:rPr>
                <w:sz w:val="16"/>
                <w:szCs w:val="16"/>
                <w:lang w:val="en-GB"/>
              </w:rPr>
            </w:pPr>
            <w:r w:rsidRPr="00E9574E">
              <w:rPr>
                <w:b/>
                <w:bCs/>
                <w:sz w:val="16"/>
                <w:szCs w:val="16"/>
                <w:lang w:val="en-GB"/>
              </w:rPr>
              <w:t>Baseline</w:t>
            </w:r>
            <w:r w:rsidRPr="00E9574E">
              <w:rPr>
                <w:b/>
                <w:sz w:val="16"/>
                <w:szCs w:val="16"/>
                <w:lang w:val="en-GB"/>
              </w:rPr>
              <w:t>:</w:t>
            </w:r>
            <w:r w:rsidRPr="002B4706">
              <w:rPr>
                <w:sz w:val="16"/>
                <w:szCs w:val="16"/>
                <w:lang w:val="en-GB"/>
              </w:rPr>
              <w:t xml:space="preserve"> 0 </w:t>
            </w:r>
            <w:r w:rsidRPr="002B4706">
              <w:rPr>
                <w:bCs/>
                <w:sz w:val="16"/>
                <w:szCs w:val="16"/>
                <w:lang w:val="en-GB"/>
              </w:rPr>
              <w:t>(2015)</w:t>
            </w:r>
          </w:p>
          <w:p w14:paraId="346A453A" w14:textId="77777777" w:rsidR="00AE178A" w:rsidRPr="00773B08" w:rsidRDefault="00AE178A" w:rsidP="00866519">
            <w:pPr>
              <w:spacing w:before="60" w:after="60"/>
              <w:rPr>
                <w:bCs/>
                <w:sz w:val="16"/>
                <w:szCs w:val="16"/>
                <w:lang w:val="en-GB"/>
              </w:rPr>
            </w:pPr>
            <w:r w:rsidRPr="00773B08">
              <w:rPr>
                <w:b/>
                <w:bCs/>
                <w:sz w:val="16"/>
                <w:szCs w:val="16"/>
                <w:lang w:val="en-GB"/>
              </w:rPr>
              <w:t xml:space="preserve">Target: </w:t>
            </w:r>
            <w:r w:rsidRPr="00773B08">
              <w:rPr>
                <w:sz w:val="16"/>
                <w:szCs w:val="16"/>
                <w:lang w:val="en-GB"/>
              </w:rPr>
              <w:t xml:space="preserve">698,746 </w:t>
            </w:r>
            <w:r w:rsidRPr="00773B08">
              <w:rPr>
                <w:bCs/>
                <w:sz w:val="16"/>
                <w:szCs w:val="16"/>
                <w:lang w:val="en-GB"/>
              </w:rPr>
              <w:t>(2021)</w:t>
            </w:r>
          </w:p>
          <w:p w14:paraId="6BEE9204" w14:textId="7BE78318" w:rsidR="00AE178A" w:rsidRPr="0061408C" w:rsidRDefault="00AE178A" w:rsidP="00866519">
            <w:pPr>
              <w:spacing w:before="60" w:after="60"/>
              <w:rPr>
                <w:bCs/>
                <w:sz w:val="16"/>
                <w:szCs w:val="16"/>
                <w:lang w:val="en-GB"/>
              </w:rPr>
            </w:pPr>
            <w:r w:rsidRPr="0061408C">
              <w:rPr>
                <w:b/>
                <w:bCs/>
                <w:iCs/>
                <w:sz w:val="16"/>
                <w:szCs w:val="16"/>
                <w:lang w:val="en-GB"/>
              </w:rPr>
              <w:t xml:space="preserve">Data </w:t>
            </w:r>
            <w:r w:rsidR="00752132">
              <w:rPr>
                <w:b/>
                <w:bCs/>
                <w:iCs/>
                <w:sz w:val="16"/>
                <w:szCs w:val="16"/>
                <w:lang w:val="en-GB"/>
              </w:rPr>
              <w:t>s</w:t>
            </w:r>
            <w:r w:rsidRPr="0061408C">
              <w:rPr>
                <w:b/>
                <w:bCs/>
                <w:iCs/>
                <w:sz w:val="16"/>
                <w:szCs w:val="16"/>
                <w:lang w:val="en-GB"/>
              </w:rPr>
              <w:t>ource</w:t>
            </w:r>
            <w:r w:rsidR="00752132">
              <w:rPr>
                <w:b/>
                <w:bCs/>
                <w:iCs/>
                <w:sz w:val="16"/>
                <w:szCs w:val="16"/>
                <w:lang w:val="en-GB"/>
              </w:rPr>
              <w:t xml:space="preserve"> and f</w:t>
            </w:r>
            <w:r w:rsidRPr="0061408C">
              <w:rPr>
                <w:b/>
                <w:bCs/>
                <w:iCs/>
                <w:sz w:val="16"/>
                <w:szCs w:val="16"/>
                <w:lang w:val="en-GB"/>
              </w:rPr>
              <w:t>requency:</w:t>
            </w:r>
            <w:r w:rsidRPr="0061408C">
              <w:rPr>
                <w:b/>
                <w:bCs/>
                <w:sz w:val="16"/>
                <w:szCs w:val="16"/>
                <w:lang w:val="en-GB"/>
              </w:rPr>
              <w:t xml:space="preserve"> </w:t>
            </w:r>
            <w:r>
              <w:rPr>
                <w:sz w:val="16"/>
                <w:szCs w:val="16"/>
                <w:lang w:val="en-GB"/>
              </w:rPr>
              <w:t>Updated</w:t>
            </w:r>
            <w:r w:rsidR="00CC6A20">
              <w:rPr>
                <w:sz w:val="16"/>
                <w:szCs w:val="16"/>
                <w:lang w:val="en-GB"/>
              </w:rPr>
              <w:t xml:space="preserve"> </w:t>
            </w:r>
            <w:r w:rsidR="00A50C32">
              <w:rPr>
                <w:sz w:val="16"/>
                <w:szCs w:val="16"/>
                <w:lang w:val="en-GB"/>
              </w:rPr>
              <w:t>l</w:t>
            </w:r>
            <w:r w:rsidR="00CC6A20" w:rsidRPr="00CC6A20">
              <w:rPr>
                <w:sz w:val="16"/>
                <w:szCs w:val="16"/>
                <w:lang w:val="en-GB"/>
              </w:rPr>
              <w:t xml:space="preserve">and </w:t>
            </w:r>
            <w:r w:rsidR="00A50C32">
              <w:rPr>
                <w:sz w:val="16"/>
                <w:szCs w:val="16"/>
                <w:lang w:val="en-GB"/>
              </w:rPr>
              <w:t>d</w:t>
            </w:r>
            <w:r w:rsidR="00CC6A20" w:rsidRPr="00CC6A20">
              <w:rPr>
                <w:sz w:val="16"/>
                <w:szCs w:val="16"/>
                <w:lang w:val="en-GB"/>
              </w:rPr>
              <w:t xml:space="preserve">egradation </w:t>
            </w:r>
            <w:r w:rsidR="00A50C32">
              <w:rPr>
                <w:sz w:val="16"/>
                <w:szCs w:val="16"/>
                <w:lang w:val="en-GB"/>
              </w:rPr>
              <w:t>f</w:t>
            </w:r>
            <w:r w:rsidR="00CC6A20" w:rsidRPr="00CC6A20">
              <w:rPr>
                <w:sz w:val="16"/>
                <w:szCs w:val="16"/>
                <w:lang w:val="en-GB"/>
              </w:rPr>
              <w:t xml:space="preserve">ocal </w:t>
            </w:r>
            <w:r w:rsidR="00A50C32">
              <w:rPr>
                <w:sz w:val="16"/>
                <w:szCs w:val="16"/>
                <w:lang w:val="en-GB"/>
              </w:rPr>
              <w:t>a</w:t>
            </w:r>
            <w:r w:rsidR="00CC6A20" w:rsidRPr="00CC6A20">
              <w:rPr>
                <w:sz w:val="16"/>
                <w:szCs w:val="16"/>
                <w:lang w:val="en-GB"/>
              </w:rPr>
              <w:t xml:space="preserve">rea </w:t>
            </w:r>
            <w:r w:rsidR="00A50C32">
              <w:rPr>
                <w:sz w:val="16"/>
                <w:szCs w:val="16"/>
                <w:lang w:val="en-GB"/>
              </w:rPr>
              <w:t>p</w:t>
            </w:r>
            <w:r w:rsidR="00CC6A20" w:rsidRPr="00CC6A20">
              <w:rPr>
                <w:sz w:val="16"/>
                <w:szCs w:val="16"/>
                <w:lang w:val="en-GB"/>
              </w:rPr>
              <w:t xml:space="preserve">ortfolio </w:t>
            </w:r>
            <w:r w:rsidR="00A50C32">
              <w:rPr>
                <w:sz w:val="16"/>
                <w:szCs w:val="16"/>
                <w:lang w:val="en-GB"/>
              </w:rPr>
              <w:t>m</w:t>
            </w:r>
            <w:r w:rsidR="00CC6A20" w:rsidRPr="00CC6A20">
              <w:rPr>
                <w:sz w:val="16"/>
                <w:szCs w:val="16"/>
                <w:lang w:val="en-GB"/>
              </w:rPr>
              <w:t xml:space="preserve">onitoring and </w:t>
            </w:r>
            <w:r w:rsidR="00A50C32">
              <w:rPr>
                <w:sz w:val="16"/>
                <w:szCs w:val="16"/>
                <w:lang w:val="en-GB"/>
              </w:rPr>
              <w:t>a</w:t>
            </w:r>
            <w:r w:rsidR="00CC6A20" w:rsidRPr="00CC6A20">
              <w:rPr>
                <w:sz w:val="16"/>
                <w:szCs w:val="16"/>
                <w:lang w:val="en-GB"/>
              </w:rPr>
              <w:t xml:space="preserve">ssessment </w:t>
            </w:r>
            <w:r w:rsidR="00A50C32">
              <w:rPr>
                <w:sz w:val="16"/>
                <w:szCs w:val="16"/>
                <w:lang w:val="en-GB"/>
              </w:rPr>
              <w:t>t</w:t>
            </w:r>
            <w:r w:rsidR="00CC6A20" w:rsidRPr="00CC6A20">
              <w:rPr>
                <w:sz w:val="16"/>
                <w:szCs w:val="16"/>
                <w:lang w:val="en-GB"/>
              </w:rPr>
              <w:t>ool</w:t>
            </w:r>
            <w:r w:rsidR="00752132">
              <w:rPr>
                <w:bCs/>
                <w:sz w:val="16"/>
                <w:szCs w:val="18"/>
                <w:lang w:val="en-GB"/>
              </w:rPr>
              <w:t xml:space="preserve"> (a</w:t>
            </w:r>
            <w:r w:rsidRPr="0061408C">
              <w:rPr>
                <w:bCs/>
                <w:sz w:val="16"/>
                <w:szCs w:val="16"/>
                <w:lang w:val="en-GB"/>
              </w:rPr>
              <w:t>nnual</w:t>
            </w:r>
            <w:r w:rsidR="00752132">
              <w:rPr>
                <w:bCs/>
                <w:sz w:val="16"/>
                <w:szCs w:val="16"/>
                <w:lang w:val="en-GB"/>
              </w:rPr>
              <w:t>)</w:t>
            </w:r>
          </w:p>
          <w:p w14:paraId="40D06266" w14:textId="77777777" w:rsidR="00AE178A" w:rsidRDefault="00AE178A" w:rsidP="00866519">
            <w:pPr>
              <w:spacing w:before="60" w:after="60"/>
              <w:rPr>
                <w:b/>
                <w:bCs/>
                <w:sz w:val="16"/>
                <w:szCs w:val="16"/>
                <w:highlight w:val="cyan"/>
                <w:lang w:val="en-GB"/>
              </w:rPr>
            </w:pPr>
          </w:p>
          <w:p w14:paraId="155BB421" w14:textId="0B1C0301" w:rsidR="00131831" w:rsidRPr="00131831" w:rsidRDefault="00131831" w:rsidP="00131831">
            <w:pPr>
              <w:spacing w:before="60" w:after="60"/>
              <w:rPr>
                <w:bCs/>
                <w:i/>
                <w:sz w:val="16"/>
                <w:szCs w:val="16"/>
                <w:lang w:val="en-GB"/>
              </w:rPr>
            </w:pPr>
            <w:r w:rsidRPr="00131831">
              <w:rPr>
                <w:b/>
                <w:bCs/>
                <w:sz w:val="16"/>
                <w:szCs w:val="16"/>
                <w:lang w:val="en-GB"/>
              </w:rPr>
              <w:t>2.</w:t>
            </w:r>
            <w:r>
              <w:rPr>
                <w:b/>
                <w:bCs/>
                <w:sz w:val="16"/>
                <w:szCs w:val="16"/>
                <w:lang w:val="en-GB"/>
              </w:rPr>
              <w:t>3</w:t>
            </w:r>
            <w:r w:rsidRPr="00131831">
              <w:rPr>
                <w:b/>
                <w:bCs/>
                <w:sz w:val="16"/>
                <w:szCs w:val="16"/>
                <w:lang w:val="en-GB"/>
              </w:rPr>
              <w:t>.2</w:t>
            </w:r>
            <w:r w:rsidR="008449A3">
              <w:rPr>
                <w:b/>
                <w:bCs/>
                <w:sz w:val="16"/>
                <w:szCs w:val="16"/>
                <w:lang w:val="en-GB"/>
              </w:rPr>
              <w:t>.</w:t>
            </w:r>
            <w:r w:rsidRPr="00131831">
              <w:rPr>
                <w:b/>
                <w:bCs/>
                <w:sz w:val="16"/>
                <w:szCs w:val="16"/>
                <w:lang w:val="en-GB"/>
              </w:rPr>
              <w:t xml:space="preserve"> </w:t>
            </w:r>
            <w:r w:rsidRPr="00131831">
              <w:rPr>
                <w:bCs/>
                <w:sz w:val="16"/>
                <w:szCs w:val="16"/>
              </w:rPr>
              <w:t xml:space="preserve">Percentage of additional people benefiting from strengthened livelihoods through solutions for management of natural resources and ecosystem services </w:t>
            </w:r>
          </w:p>
          <w:p w14:paraId="7A1A1DFE" w14:textId="77777777" w:rsidR="00131831" w:rsidRPr="00131831" w:rsidRDefault="00131831" w:rsidP="00131831">
            <w:pPr>
              <w:spacing w:before="60" w:after="60"/>
              <w:rPr>
                <w:b/>
                <w:bCs/>
                <w:sz w:val="16"/>
                <w:szCs w:val="16"/>
                <w:lang w:val="en-GB"/>
              </w:rPr>
            </w:pPr>
            <w:r w:rsidRPr="00131831">
              <w:rPr>
                <w:b/>
                <w:bCs/>
                <w:sz w:val="16"/>
                <w:szCs w:val="16"/>
                <w:lang w:val="en-GB"/>
              </w:rPr>
              <w:t xml:space="preserve">Baseline: </w:t>
            </w:r>
            <w:r w:rsidRPr="00131831">
              <w:rPr>
                <w:bCs/>
                <w:sz w:val="16"/>
                <w:szCs w:val="16"/>
                <w:lang w:val="en-GB"/>
              </w:rPr>
              <w:t xml:space="preserve">0 </w:t>
            </w:r>
            <w:r w:rsidR="002540CC" w:rsidRPr="002B4706">
              <w:rPr>
                <w:bCs/>
                <w:sz w:val="16"/>
                <w:szCs w:val="16"/>
                <w:lang w:val="en-GB"/>
              </w:rPr>
              <w:t>(201</w:t>
            </w:r>
            <w:r w:rsidR="002540CC">
              <w:rPr>
                <w:bCs/>
                <w:sz w:val="16"/>
                <w:szCs w:val="16"/>
                <w:lang w:val="en-GB"/>
              </w:rPr>
              <w:t>6</w:t>
            </w:r>
            <w:r w:rsidR="002540CC" w:rsidRPr="002B4706">
              <w:rPr>
                <w:bCs/>
                <w:sz w:val="16"/>
                <w:szCs w:val="16"/>
                <w:lang w:val="en-GB"/>
              </w:rPr>
              <w:t>)</w:t>
            </w:r>
          </w:p>
          <w:p w14:paraId="56FD8877" w14:textId="0F37F470" w:rsidR="00131831" w:rsidRPr="00131831" w:rsidRDefault="00131831" w:rsidP="00131831">
            <w:pPr>
              <w:spacing w:before="60" w:after="60"/>
              <w:rPr>
                <w:bCs/>
                <w:sz w:val="16"/>
                <w:szCs w:val="16"/>
                <w:lang w:val="en-GB"/>
              </w:rPr>
            </w:pPr>
            <w:r w:rsidRPr="00131831">
              <w:rPr>
                <w:b/>
                <w:bCs/>
                <w:sz w:val="16"/>
                <w:szCs w:val="16"/>
                <w:lang w:val="en-GB"/>
              </w:rPr>
              <w:t xml:space="preserve">Target: </w:t>
            </w:r>
            <w:r w:rsidRPr="00131831">
              <w:rPr>
                <w:bCs/>
                <w:sz w:val="16"/>
                <w:szCs w:val="16"/>
                <w:lang w:val="en-GB"/>
              </w:rPr>
              <w:t xml:space="preserve">At least 60% of project beneficiaries declare a sustained increase in income annually until the end of the project </w:t>
            </w:r>
            <w:r>
              <w:rPr>
                <w:bCs/>
                <w:sz w:val="16"/>
                <w:szCs w:val="16"/>
                <w:lang w:val="en-GB"/>
              </w:rPr>
              <w:t>(</w:t>
            </w:r>
            <w:r w:rsidR="003604D5">
              <w:rPr>
                <w:bCs/>
                <w:sz w:val="16"/>
                <w:szCs w:val="16"/>
                <w:lang w:val="en-GB"/>
              </w:rPr>
              <w:t>w</w:t>
            </w:r>
            <w:r>
              <w:rPr>
                <w:bCs/>
                <w:sz w:val="16"/>
                <w:szCs w:val="16"/>
                <w:lang w:val="en-GB"/>
              </w:rPr>
              <w:t>omen</w:t>
            </w:r>
            <w:r w:rsidR="00752132">
              <w:rPr>
                <w:bCs/>
                <w:sz w:val="16"/>
                <w:szCs w:val="16"/>
                <w:lang w:val="en-GB"/>
              </w:rPr>
              <w:t xml:space="preserve">, </w:t>
            </w:r>
            <w:r>
              <w:rPr>
                <w:bCs/>
                <w:sz w:val="16"/>
                <w:szCs w:val="16"/>
                <w:lang w:val="en-GB"/>
              </w:rPr>
              <w:t>40%</w:t>
            </w:r>
            <w:r w:rsidR="00752132">
              <w:rPr>
                <w:bCs/>
                <w:sz w:val="16"/>
                <w:szCs w:val="16"/>
                <w:lang w:val="en-GB"/>
              </w:rPr>
              <w:t>;</w:t>
            </w:r>
            <w:r>
              <w:rPr>
                <w:bCs/>
                <w:sz w:val="16"/>
                <w:szCs w:val="16"/>
                <w:lang w:val="en-GB"/>
              </w:rPr>
              <w:t xml:space="preserve"> </w:t>
            </w:r>
            <w:r w:rsidR="00752132">
              <w:rPr>
                <w:bCs/>
                <w:sz w:val="16"/>
                <w:szCs w:val="16"/>
                <w:lang w:val="en-GB"/>
              </w:rPr>
              <w:t>y</w:t>
            </w:r>
            <w:r>
              <w:rPr>
                <w:bCs/>
                <w:sz w:val="16"/>
                <w:szCs w:val="16"/>
                <w:lang w:val="en-GB"/>
              </w:rPr>
              <w:t>outh</w:t>
            </w:r>
            <w:r w:rsidR="00752132">
              <w:rPr>
                <w:bCs/>
                <w:sz w:val="16"/>
                <w:szCs w:val="16"/>
                <w:lang w:val="en-GB"/>
              </w:rPr>
              <w:t xml:space="preserve">, </w:t>
            </w:r>
            <w:r>
              <w:rPr>
                <w:bCs/>
                <w:sz w:val="16"/>
                <w:szCs w:val="16"/>
                <w:lang w:val="en-GB"/>
              </w:rPr>
              <w:t>20%</w:t>
            </w:r>
            <w:r w:rsidR="00752132">
              <w:rPr>
                <w:bCs/>
                <w:sz w:val="16"/>
                <w:szCs w:val="16"/>
                <w:lang w:val="en-GB"/>
              </w:rPr>
              <w:t>;</w:t>
            </w:r>
            <w:r>
              <w:rPr>
                <w:bCs/>
                <w:sz w:val="16"/>
                <w:szCs w:val="16"/>
                <w:lang w:val="en-GB"/>
              </w:rPr>
              <w:t xml:space="preserve"> </w:t>
            </w:r>
            <w:r w:rsidR="00752132">
              <w:rPr>
                <w:bCs/>
                <w:sz w:val="16"/>
                <w:szCs w:val="16"/>
                <w:lang w:val="en-GB"/>
              </w:rPr>
              <w:t>p</w:t>
            </w:r>
            <w:r w:rsidR="008449A3">
              <w:rPr>
                <w:bCs/>
                <w:sz w:val="16"/>
                <w:szCs w:val="16"/>
                <w:lang w:val="en-GB"/>
              </w:rPr>
              <w:t>oor</w:t>
            </w:r>
            <w:r w:rsidR="00752132">
              <w:rPr>
                <w:bCs/>
                <w:sz w:val="16"/>
                <w:szCs w:val="16"/>
                <w:lang w:val="en-GB"/>
              </w:rPr>
              <w:t xml:space="preserve"> people, </w:t>
            </w:r>
            <w:r w:rsidR="008449A3">
              <w:rPr>
                <w:bCs/>
                <w:sz w:val="16"/>
                <w:szCs w:val="16"/>
                <w:lang w:val="en-GB"/>
              </w:rPr>
              <w:t>80%)</w:t>
            </w:r>
            <w:r w:rsidR="002540CC">
              <w:rPr>
                <w:bCs/>
                <w:sz w:val="16"/>
                <w:szCs w:val="16"/>
                <w:lang w:val="en-GB"/>
              </w:rPr>
              <w:t xml:space="preserve"> </w:t>
            </w:r>
            <w:r w:rsidR="002540CC" w:rsidRPr="002540CC">
              <w:rPr>
                <w:bCs/>
                <w:sz w:val="16"/>
                <w:szCs w:val="16"/>
                <w:lang w:val="en-GB"/>
              </w:rPr>
              <w:t>(20</w:t>
            </w:r>
            <w:r w:rsidR="002540CC">
              <w:rPr>
                <w:bCs/>
                <w:sz w:val="16"/>
                <w:szCs w:val="16"/>
                <w:lang w:val="en-GB"/>
              </w:rPr>
              <w:t>21</w:t>
            </w:r>
            <w:r w:rsidR="002540CC" w:rsidRPr="002540CC">
              <w:rPr>
                <w:bCs/>
                <w:sz w:val="16"/>
                <w:szCs w:val="16"/>
                <w:lang w:val="en-GB"/>
              </w:rPr>
              <w:t>)</w:t>
            </w:r>
          </w:p>
          <w:p w14:paraId="78D73A7B" w14:textId="10998051" w:rsidR="00131831" w:rsidRPr="00E80036" w:rsidRDefault="00131831" w:rsidP="00131831">
            <w:pPr>
              <w:spacing w:before="60" w:after="60"/>
              <w:rPr>
                <w:bCs/>
                <w:sz w:val="16"/>
                <w:szCs w:val="16"/>
              </w:rPr>
            </w:pPr>
            <w:r w:rsidRPr="00131831">
              <w:rPr>
                <w:b/>
                <w:bCs/>
                <w:iCs/>
                <w:sz w:val="16"/>
                <w:szCs w:val="16"/>
                <w:lang w:val="en-GB"/>
              </w:rPr>
              <w:t xml:space="preserve">Data </w:t>
            </w:r>
            <w:r w:rsidR="00752132">
              <w:rPr>
                <w:b/>
                <w:bCs/>
                <w:iCs/>
                <w:sz w:val="16"/>
                <w:szCs w:val="16"/>
                <w:lang w:val="en-GB"/>
              </w:rPr>
              <w:t>s</w:t>
            </w:r>
            <w:r w:rsidRPr="00131831">
              <w:rPr>
                <w:b/>
                <w:bCs/>
                <w:iCs/>
                <w:sz w:val="16"/>
                <w:szCs w:val="16"/>
                <w:lang w:val="en-GB"/>
              </w:rPr>
              <w:t>ource</w:t>
            </w:r>
            <w:r w:rsidR="00752132">
              <w:rPr>
                <w:b/>
                <w:bCs/>
                <w:iCs/>
                <w:sz w:val="16"/>
                <w:szCs w:val="16"/>
                <w:lang w:val="en-GB"/>
              </w:rPr>
              <w:t xml:space="preserve"> and f</w:t>
            </w:r>
            <w:r w:rsidRPr="00131831">
              <w:rPr>
                <w:b/>
                <w:bCs/>
                <w:iCs/>
                <w:sz w:val="16"/>
                <w:szCs w:val="16"/>
                <w:lang w:val="en-GB"/>
              </w:rPr>
              <w:t>requency:</w:t>
            </w:r>
            <w:r w:rsidRPr="00131831">
              <w:rPr>
                <w:b/>
                <w:bCs/>
                <w:sz w:val="16"/>
                <w:szCs w:val="16"/>
                <w:lang w:val="en-GB"/>
              </w:rPr>
              <w:t xml:space="preserve"> </w:t>
            </w:r>
            <w:r w:rsidRPr="00131831">
              <w:rPr>
                <w:bCs/>
                <w:sz w:val="16"/>
                <w:szCs w:val="16"/>
                <w:lang w:val="en-GB"/>
              </w:rPr>
              <w:t xml:space="preserve">Project </w:t>
            </w:r>
            <w:r w:rsidR="00752132">
              <w:rPr>
                <w:bCs/>
                <w:sz w:val="16"/>
                <w:szCs w:val="16"/>
                <w:lang w:val="en-GB"/>
              </w:rPr>
              <w:t>r</w:t>
            </w:r>
            <w:r w:rsidRPr="00131831">
              <w:rPr>
                <w:bCs/>
                <w:sz w:val="16"/>
                <w:szCs w:val="16"/>
                <w:lang w:val="en-GB"/>
              </w:rPr>
              <w:t xml:space="preserve">eports </w:t>
            </w:r>
            <w:r w:rsidR="00752132">
              <w:rPr>
                <w:bCs/>
                <w:iCs/>
                <w:sz w:val="16"/>
                <w:szCs w:val="16"/>
                <w:lang w:val="en-GB"/>
              </w:rPr>
              <w:t>(a</w:t>
            </w:r>
            <w:r w:rsidRPr="00131831">
              <w:rPr>
                <w:bCs/>
                <w:sz w:val="16"/>
                <w:szCs w:val="16"/>
                <w:lang w:val="en-GB"/>
              </w:rPr>
              <w:t>nnual</w:t>
            </w:r>
            <w:r w:rsidR="00752132">
              <w:rPr>
                <w:bCs/>
                <w:sz w:val="16"/>
                <w:szCs w:val="16"/>
                <w:lang w:val="en-GB"/>
              </w:rPr>
              <w:t>)</w:t>
            </w:r>
            <w:r w:rsidR="00221218">
              <w:rPr>
                <w:bCs/>
                <w:sz w:val="16"/>
                <w:szCs w:val="16"/>
                <w:lang w:val="en-GB"/>
              </w:rPr>
              <w:t xml:space="preserve"> </w:t>
            </w:r>
            <w:r w:rsidRPr="00E80036">
              <w:rPr>
                <w:bCs/>
                <w:sz w:val="16"/>
                <w:szCs w:val="16"/>
              </w:rPr>
              <w:t>(</w:t>
            </w:r>
            <w:r w:rsidR="00221218" w:rsidRPr="00E80036">
              <w:rPr>
                <w:bCs/>
                <w:sz w:val="16"/>
                <w:szCs w:val="16"/>
              </w:rPr>
              <w:t>d</w:t>
            </w:r>
            <w:r w:rsidRPr="00E80036">
              <w:rPr>
                <w:bCs/>
                <w:sz w:val="16"/>
                <w:szCs w:val="16"/>
              </w:rPr>
              <w:t xml:space="preserve">isaggregated by </w:t>
            </w:r>
            <w:r w:rsidR="00752132" w:rsidRPr="00E80036">
              <w:rPr>
                <w:bCs/>
                <w:sz w:val="16"/>
                <w:szCs w:val="16"/>
              </w:rPr>
              <w:t>g</w:t>
            </w:r>
            <w:r w:rsidRPr="00E80036">
              <w:rPr>
                <w:bCs/>
                <w:sz w:val="16"/>
                <w:szCs w:val="16"/>
              </w:rPr>
              <w:t xml:space="preserve">ender, </w:t>
            </w:r>
            <w:r w:rsidR="00752132" w:rsidRPr="00E80036">
              <w:rPr>
                <w:bCs/>
                <w:sz w:val="16"/>
                <w:szCs w:val="16"/>
              </w:rPr>
              <w:t>y</w:t>
            </w:r>
            <w:r w:rsidRPr="00E80036">
              <w:rPr>
                <w:bCs/>
                <w:sz w:val="16"/>
                <w:szCs w:val="16"/>
              </w:rPr>
              <w:t xml:space="preserve">outh, </w:t>
            </w:r>
            <w:r w:rsidR="00752132" w:rsidRPr="00E80036">
              <w:rPr>
                <w:bCs/>
                <w:sz w:val="16"/>
                <w:szCs w:val="16"/>
              </w:rPr>
              <w:t>groups v</w:t>
            </w:r>
            <w:r w:rsidRPr="00E80036">
              <w:rPr>
                <w:bCs/>
                <w:sz w:val="16"/>
                <w:szCs w:val="16"/>
              </w:rPr>
              <w:t xml:space="preserve">ulnerable </w:t>
            </w:r>
            <w:r w:rsidR="00752132" w:rsidRPr="00E80036">
              <w:rPr>
                <w:bCs/>
                <w:sz w:val="16"/>
                <w:szCs w:val="16"/>
              </w:rPr>
              <w:t>to</w:t>
            </w:r>
            <w:r w:rsidRPr="00E80036">
              <w:rPr>
                <w:bCs/>
                <w:sz w:val="16"/>
                <w:szCs w:val="16"/>
              </w:rPr>
              <w:t xml:space="preserve"> climate change, poverty and other factors)</w:t>
            </w:r>
          </w:p>
          <w:p w14:paraId="73EB6CF4" w14:textId="77777777" w:rsidR="00131831" w:rsidRDefault="00131831" w:rsidP="00866519">
            <w:pPr>
              <w:spacing w:before="60" w:after="60"/>
              <w:rPr>
                <w:b/>
                <w:bCs/>
                <w:sz w:val="16"/>
                <w:szCs w:val="16"/>
                <w:highlight w:val="cyan"/>
                <w:lang w:val="en-GB"/>
              </w:rPr>
            </w:pPr>
          </w:p>
          <w:p w14:paraId="29BFB89D" w14:textId="24F53841" w:rsidR="00AE178A" w:rsidRPr="00E80036" w:rsidRDefault="00AE178A" w:rsidP="00DC7E57">
            <w:pPr>
              <w:spacing w:before="60" w:after="120"/>
              <w:rPr>
                <w:rFonts w:eastAsiaTheme="minorEastAsia"/>
                <w:b/>
                <w:kern w:val="24"/>
                <w:sz w:val="16"/>
                <w:szCs w:val="16"/>
                <w:lang w:bidi="th-TH"/>
              </w:rPr>
            </w:pPr>
            <w:r w:rsidRPr="00E80036">
              <w:rPr>
                <w:b/>
                <w:bCs/>
                <w:sz w:val="16"/>
                <w:szCs w:val="16"/>
                <w:lang w:val="en-GB" w:eastAsia="en-GB"/>
              </w:rPr>
              <w:t>Output 2.</w:t>
            </w:r>
            <w:r w:rsidR="00331FB5" w:rsidRPr="00E80036">
              <w:rPr>
                <w:b/>
                <w:bCs/>
                <w:sz w:val="16"/>
                <w:szCs w:val="16"/>
                <w:lang w:val="en-GB" w:eastAsia="en-GB"/>
              </w:rPr>
              <w:t>4</w:t>
            </w:r>
            <w:r w:rsidRPr="00E80036">
              <w:rPr>
                <w:b/>
                <w:bCs/>
                <w:sz w:val="16"/>
                <w:szCs w:val="16"/>
                <w:lang w:val="en-GB" w:eastAsia="en-GB"/>
              </w:rPr>
              <w:t>.</w:t>
            </w:r>
            <w:r w:rsidRPr="00E80036">
              <w:rPr>
                <w:rFonts w:eastAsiaTheme="minorEastAsia"/>
                <w:b/>
                <w:kern w:val="24"/>
                <w:sz w:val="16"/>
                <w:szCs w:val="16"/>
                <w:lang w:val="en-GB" w:bidi="th-TH"/>
              </w:rPr>
              <w:t xml:space="preserve"> </w:t>
            </w:r>
            <w:r w:rsidRPr="00E80036">
              <w:rPr>
                <w:rFonts w:eastAsiaTheme="minorEastAsia"/>
                <w:b/>
                <w:kern w:val="24"/>
                <w:sz w:val="16"/>
                <w:szCs w:val="16"/>
                <w:lang w:bidi="th-TH"/>
              </w:rPr>
              <w:t xml:space="preserve">Ecosystem and </w:t>
            </w:r>
            <w:r w:rsidR="003604D5" w:rsidRPr="00E80036">
              <w:rPr>
                <w:rFonts w:eastAsiaTheme="minorEastAsia"/>
                <w:b/>
                <w:kern w:val="24"/>
                <w:sz w:val="16"/>
                <w:szCs w:val="16"/>
                <w:lang w:bidi="th-TH"/>
              </w:rPr>
              <w:t>a</w:t>
            </w:r>
            <w:r w:rsidRPr="00E80036">
              <w:rPr>
                <w:rFonts w:eastAsiaTheme="minorEastAsia"/>
                <w:b/>
                <w:kern w:val="24"/>
                <w:sz w:val="16"/>
                <w:szCs w:val="16"/>
                <w:lang w:bidi="th-TH"/>
              </w:rPr>
              <w:t xml:space="preserve">grobiodiversity </w:t>
            </w:r>
            <w:r w:rsidR="005E2E5C">
              <w:rPr>
                <w:rFonts w:eastAsiaTheme="minorEastAsia"/>
                <w:b/>
                <w:kern w:val="24"/>
                <w:sz w:val="16"/>
                <w:szCs w:val="16"/>
                <w:lang w:bidi="th-TH"/>
              </w:rPr>
              <w:t>m</w:t>
            </w:r>
            <w:r w:rsidRPr="00E80036">
              <w:rPr>
                <w:rFonts w:eastAsiaTheme="minorEastAsia"/>
                <w:b/>
                <w:kern w:val="24"/>
                <w:sz w:val="16"/>
                <w:szCs w:val="16"/>
                <w:lang w:bidi="th-TH"/>
              </w:rPr>
              <w:t xml:space="preserve">anagement </w:t>
            </w:r>
            <w:r w:rsidR="005E2E5C">
              <w:rPr>
                <w:rFonts w:eastAsiaTheme="minorEastAsia"/>
                <w:b/>
                <w:kern w:val="24"/>
                <w:sz w:val="16"/>
                <w:szCs w:val="16"/>
                <w:lang w:bidi="th-TH"/>
              </w:rPr>
              <w:t xml:space="preserve">is </w:t>
            </w:r>
            <w:r w:rsidRPr="00E80036">
              <w:rPr>
                <w:rFonts w:eastAsiaTheme="minorEastAsia"/>
                <w:b/>
                <w:kern w:val="24"/>
                <w:sz w:val="16"/>
                <w:szCs w:val="16"/>
                <w:lang w:bidi="th-TH"/>
              </w:rPr>
              <w:t>contributing to food security and improved livelihoods in rural communities</w:t>
            </w:r>
          </w:p>
          <w:p w14:paraId="3B1A2F22" w14:textId="77777777" w:rsidR="00AE178A" w:rsidRPr="005309AA" w:rsidRDefault="00AE178A" w:rsidP="00866519">
            <w:pPr>
              <w:spacing w:before="60" w:after="60"/>
              <w:rPr>
                <w:bCs/>
                <w:sz w:val="16"/>
                <w:szCs w:val="16"/>
                <w:lang w:val="en-GB"/>
              </w:rPr>
            </w:pPr>
            <w:r w:rsidRPr="005309AA">
              <w:rPr>
                <w:b/>
                <w:bCs/>
                <w:sz w:val="16"/>
                <w:szCs w:val="16"/>
                <w:lang w:val="en-GB"/>
              </w:rPr>
              <w:t>2.</w:t>
            </w:r>
            <w:r w:rsidR="00331FB5">
              <w:rPr>
                <w:b/>
                <w:bCs/>
                <w:sz w:val="16"/>
                <w:szCs w:val="16"/>
                <w:lang w:val="en-GB"/>
              </w:rPr>
              <w:t>4</w:t>
            </w:r>
            <w:r>
              <w:rPr>
                <w:b/>
                <w:bCs/>
                <w:sz w:val="16"/>
                <w:szCs w:val="16"/>
                <w:lang w:val="en-GB"/>
              </w:rPr>
              <w:t>.1.</w:t>
            </w:r>
            <w:r w:rsidRPr="005309AA">
              <w:rPr>
                <w:sz w:val="16"/>
                <w:szCs w:val="16"/>
                <w:lang w:val="en-GB"/>
              </w:rPr>
              <w:t xml:space="preserve"> Number of wildlife-based ecotourism projects for livelihoods oper</w:t>
            </w:r>
            <w:r>
              <w:rPr>
                <w:sz w:val="16"/>
                <w:szCs w:val="16"/>
                <w:lang w:val="en-GB"/>
              </w:rPr>
              <w:t>ating in the project target area</w:t>
            </w:r>
          </w:p>
          <w:p w14:paraId="768F0BDB" w14:textId="77777777" w:rsidR="00AE178A" w:rsidRPr="005309AA" w:rsidRDefault="00AE178A" w:rsidP="00866519">
            <w:pPr>
              <w:spacing w:before="60" w:after="60"/>
              <w:rPr>
                <w:sz w:val="16"/>
                <w:szCs w:val="16"/>
                <w:lang w:val="en-GB"/>
              </w:rPr>
            </w:pPr>
            <w:r w:rsidRPr="005309AA">
              <w:rPr>
                <w:b/>
                <w:bCs/>
                <w:sz w:val="16"/>
                <w:szCs w:val="16"/>
                <w:lang w:val="en-GB"/>
              </w:rPr>
              <w:t>Baseline</w:t>
            </w:r>
            <w:r w:rsidRPr="006722D1">
              <w:rPr>
                <w:b/>
                <w:sz w:val="16"/>
                <w:szCs w:val="16"/>
                <w:lang w:val="en-GB"/>
              </w:rPr>
              <w:t>:</w:t>
            </w:r>
            <w:r w:rsidRPr="005309AA">
              <w:rPr>
                <w:sz w:val="16"/>
                <w:szCs w:val="16"/>
                <w:lang w:val="en-GB"/>
              </w:rPr>
              <w:t xml:space="preserve"> 0 projects </w:t>
            </w:r>
            <w:r w:rsidRPr="005309AA">
              <w:rPr>
                <w:bCs/>
                <w:sz w:val="16"/>
                <w:szCs w:val="16"/>
                <w:lang w:val="en-GB"/>
              </w:rPr>
              <w:t>(2015)</w:t>
            </w:r>
          </w:p>
          <w:p w14:paraId="68C6CEF6" w14:textId="77777777" w:rsidR="00AE178A" w:rsidRPr="005309AA" w:rsidRDefault="00AE178A" w:rsidP="00866519">
            <w:pPr>
              <w:spacing w:before="60" w:after="60"/>
              <w:rPr>
                <w:bCs/>
                <w:sz w:val="16"/>
                <w:szCs w:val="16"/>
                <w:lang w:val="en-GB"/>
              </w:rPr>
            </w:pPr>
            <w:r w:rsidRPr="005309AA">
              <w:rPr>
                <w:b/>
                <w:bCs/>
                <w:sz w:val="16"/>
                <w:szCs w:val="16"/>
                <w:lang w:val="en-GB"/>
              </w:rPr>
              <w:t>Target</w:t>
            </w:r>
            <w:r w:rsidRPr="006722D1">
              <w:rPr>
                <w:b/>
                <w:bCs/>
                <w:sz w:val="16"/>
                <w:szCs w:val="16"/>
                <w:lang w:val="en-GB"/>
              </w:rPr>
              <w:t>:</w:t>
            </w:r>
            <w:r>
              <w:rPr>
                <w:bCs/>
                <w:sz w:val="16"/>
                <w:szCs w:val="16"/>
                <w:lang w:val="en-GB"/>
              </w:rPr>
              <w:t xml:space="preserve"> 4 projects </w:t>
            </w:r>
            <w:r w:rsidRPr="005309AA">
              <w:rPr>
                <w:bCs/>
                <w:sz w:val="16"/>
                <w:szCs w:val="16"/>
                <w:lang w:val="en-GB"/>
              </w:rPr>
              <w:t>(2021)</w:t>
            </w:r>
          </w:p>
          <w:p w14:paraId="2DFE9DB1" w14:textId="36B53EDD" w:rsidR="00AE178A" w:rsidRPr="0061408C" w:rsidRDefault="00AE178A" w:rsidP="00866519">
            <w:pPr>
              <w:spacing w:before="60" w:after="60"/>
              <w:rPr>
                <w:bCs/>
                <w:sz w:val="16"/>
                <w:szCs w:val="16"/>
                <w:lang w:val="en-GB"/>
              </w:rPr>
            </w:pPr>
            <w:r w:rsidRPr="0061408C">
              <w:rPr>
                <w:b/>
                <w:bCs/>
                <w:iCs/>
                <w:sz w:val="16"/>
                <w:szCs w:val="16"/>
                <w:lang w:val="en-GB"/>
              </w:rPr>
              <w:lastRenderedPageBreak/>
              <w:t xml:space="preserve">Data </w:t>
            </w:r>
            <w:r w:rsidR="005E2E5C">
              <w:rPr>
                <w:b/>
                <w:bCs/>
                <w:iCs/>
                <w:sz w:val="16"/>
                <w:szCs w:val="16"/>
                <w:lang w:val="en-GB"/>
              </w:rPr>
              <w:t>s</w:t>
            </w:r>
            <w:r w:rsidRPr="0061408C">
              <w:rPr>
                <w:b/>
                <w:bCs/>
                <w:iCs/>
                <w:sz w:val="16"/>
                <w:szCs w:val="16"/>
                <w:lang w:val="en-GB"/>
              </w:rPr>
              <w:t>ource</w:t>
            </w:r>
            <w:r w:rsidR="005E2E5C">
              <w:rPr>
                <w:b/>
                <w:bCs/>
                <w:iCs/>
                <w:sz w:val="16"/>
                <w:szCs w:val="16"/>
                <w:lang w:val="en-GB"/>
              </w:rPr>
              <w:t xml:space="preserve"> and f</w:t>
            </w:r>
            <w:r w:rsidRPr="0061408C">
              <w:rPr>
                <w:b/>
                <w:bCs/>
                <w:iCs/>
                <w:sz w:val="16"/>
                <w:szCs w:val="16"/>
                <w:lang w:val="en-GB"/>
              </w:rPr>
              <w:t>requency:</w:t>
            </w:r>
            <w:r w:rsidRPr="0061408C">
              <w:rPr>
                <w:b/>
                <w:bCs/>
                <w:sz w:val="16"/>
                <w:szCs w:val="16"/>
                <w:lang w:val="en-GB"/>
              </w:rPr>
              <w:t xml:space="preserve"> </w:t>
            </w:r>
            <w:r w:rsidRPr="0061408C">
              <w:rPr>
                <w:bCs/>
                <w:sz w:val="16"/>
                <w:szCs w:val="16"/>
                <w:lang w:val="en-GB"/>
              </w:rPr>
              <w:t xml:space="preserve">Signed agreements between </w:t>
            </w:r>
            <w:r w:rsidRPr="004D2028">
              <w:rPr>
                <w:bCs/>
                <w:sz w:val="16"/>
                <w:szCs w:val="16"/>
                <w:lang w:val="en-GB"/>
              </w:rPr>
              <w:t>Go</w:t>
            </w:r>
            <w:r>
              <w:rPr>
                <w:bCs/>
                <w:sz w:val="16"/>
                <w:szCs w:val="16"/>
                <w:lang w:val="en-GB"/>
              </w:rPr>
              <w:t xml:space="preserve">vernment </w:t>
            </w:r>
            <w:r w:rsidRPr="0061408C">
              <w:rPr>
                <w:bCs/>
                <w:sz w:val="16"/>
                <w:szCs w:val="16"/>
                <w:lang w:val="en-GB"/>
              </w:rPr>
              <w:t>and tourism operators</w:t>
            </w:r>
            <w:r w:rsidR="005E2E5C">
              <w:rPr>
                <w:bCs/>
                <w:sz w:val="16"/>
                <w:szCs w:val="16"/>
                <w:lang w:val="en-GB"/>
              </w:rPr>
              <w:t xml:space="preserve"> (e</w:t>
            </w:r>
            <w:r w:rsidRPr="0061408C">
              <w:rPr>
                <w:bCs/>
                <w:sz w:val="16"/>
                <w:szCs w:val="16"/>
                <w:lang w:val="en-GB"/>
              </w:rPr>
              <w:t xml:space="preserve">very </w:t>
            </w:r>
            <w:r w:rsidR="005E2E5C">
              <w:rPr>
                <w:bCs/>
                <w:sz w:val="16"/>
                <w:szCs w:val="16"/>
                <w:lang w:val="en-GB"/>
              </w:rPr>
              <w:t xml:space="preserve">5 </w:t>
            </w:r>
            <w:r w:rsidR="00DC3F4E">
              <w:rPr>
                <w:bCs/>
                <w:sz w:val="16"/>
                <w:szCs w:val="16"/>
                <w:lang w:val="en-GB"/>
              </w:rPr>
              <w:t>years</w:t>
            </w:r>
            <w:r w:rsidR="005E2E5C">
              <w:rPr>
                <w:bCs/>
                <w:sz w:val="16"/>
                <w:szCs w:val="16"/>
                <w:lang w:val="en-GB"/>
              </w:rPr>
              <w:t>)</w:t>
            </w:r>
          </w:p>
          <w:p w14:paraId="1BF45F7A" w14:textId="77777777" w:rsidR="00AE178A" w:rsidRDefault="00AE178A" w:rsidP="00866519">
            <w:pPr>
              <w:spacing w:before="60" w:after="60"/>
              <w:rPr>
                <w:b/>
                <w:bCs/>
                <w:sz w:val="16"/>
                <w:szCs w:val="16"/>
                <w:lang w:val="en-GB"/>
              </w:rPr>
            </w:pPr>
          </w:p>
          <w:p w14:paraId="08FF8C70" w14:textId="623982C5" w:rsidR="00AE178A" w:rsidRPr="00446E76" w:rsidRDefault="00AE178A" w:rsidP="00866519">
            <w:pPr>
              <w:spacing w:before="60" w:after="60"/>
              <w:rPr>
                <w:sz w:val="16"/>
                <w:szCs w:val="16"/>
              </w:rPr>
            </w:pPr>
            <w:r w:rsidRPr="00CB0F49">
              <w:rPr>
                <w:b/>
                <w:bCs/>
                <w:sz w:val="16"/>
                <w:szCs w:val="16"/>
                <w:lang w:val="en-GB"/>
              </w:rPr>
              <w:t>2.</w:t>
            </w:r>
            <w:r w:rsidR="00331FB5">
              <w:rPr>
                <w:b/>
                <w:bCs/>
                <w:sz w:val="16"/>
                <w:szCs w:val="16"/>
                <w:lang w:val="en-GB"/>
              </w:rPr>
              <w:t>4</w:t>
            </w:r>
            <w:r>
              <w:rPr>
                <w:b/>
                <w:bCs/>
                <w:sz w:val="16"/>
                <w:szCs w:val="16"/>
                <w:lang w:val="en-GB"/>
              </w:rPr>
              <w:t xml:space="preserve">.2. </w:t>
            </w:r>
            <w:r w:rsidR="00446E76">
              <w:rPr>
                <w:bCs/>
                <w:sz w:val="16"/>
                <w:szCs w:val="16"/>
                <w:lang w:val="en-GB"/>
              </w:rPr>
              <w:t xml:space="preserve">Percentage </w:t>
            </w:r>
            <w:r w:rsidR="00705DB8" w:rsidRPr="00446E76">
              <w:rPr>
                <w:bCs/>
                <w:sz w:val="16"/>
                <w:szCs w:val="16"/>
                <w:lang w:val="en-GB"/>
              </w:rPr>
              <w:t xml:space="preserve">of new </w:t>
            </w:r>
            <w:r w:rsidR="00331FB5">
              <w:rPr>
                <w:bCs/>
                <w:sz w:val="16"/>
                <w:szCs w:val="16"/>
                <w:lang w:val="en-GB"/>
              </w:rPr>
              <w:t>w</w:t>
            </w:r>
            <w:r w:rsidR="00705DB8" w:rsidRPr="00446E76">
              <w:rPr>
                <w:bCs/>
                <w:sz w:val="16"/>
                <w:szCs w:val="16"/>
                <w:lang w:val="en-GB"/>
              </w:rPr>
              <w:t>omen</w:t>
            </w:r>
            <w:r w:rsidRPr="00446E76">
              <w:rPr>
                <w:sz w:val="16"/>
                <w:szCs w:val="16"/>
              </w:rPr>
              <w:t xml:space="preserve"> producers applying modern technology in food production systems </w:t>
            </w:r>
          </w:p>
          <w:p w14:paraId="4EBB523E" w14:textId="77777777" w:rsidR="00AE178A" w:rsidRPr="00705DB8" w:rsidRDefault="00AE178A" w:rsidP="00866519">
            <w:pPr>
              <w:spacing w:before="60" w:after="60"/>
              <w:rPr>
                <w:sz w:val="16"/>
                <w:szCs w:val="16"/>
                <w:lang w:val="en-GB"/>
              </w:rPr>
            </w:pPr>
            <w:r w:rsidRPr="00CB0F49">
              <w:rPr>
                <w:b/>
                <w:bCs/>
                <w:sz w:val="16"/>
                <w:szCs w:val="16"/>
                <w:lang w:val="en-GB"/>
              </w:rPr>
              <w:t>Baseline</w:t>
            </w:r>
            <w:r>
              <w:rPr>
                <w:b/>
                <w:bCs/>
                <w:sz w:val="16"/>
                <w:szCs w:val="16"/>
                <w:lang w:val="en-GB"/>
              </w:rPr>
              <w:t>:</w:t>
            </w:r>
            <w:r w:rsidRPr="00CB0F49">
              <w:rPr>
                <w:sz w:val="16"/>
                <w:szCs w:val="16"/>
                <w:lang w:val="en-GB"/>
              </w:rPr>
              <w:t xml:space="preserve"> </w:t>
            </w:r>
            <w:r w:rsidR="00705DB8" w:rsidRPr="00705DB8">
              <w:rPr>
                <w:sz w:val="16"/>
                <w:szCs w:val="16"/>
                <w:lang w:val="en-GB"/>
              </w:rPr>
              <w:t>0</w:t>
            </w:r>
            <w:r w:rsidRPr="00705DB8">
              <w:rPr>
                <w:bCs/>
                <w:sz w:val="16"/>
                <w:szCs w:val="16"/>
                <w:lang w:val="en-GB"/>
              </w:rPr>
              <w:t xml:space="preserve"> </w:t>
            </w:r>
            <w:r w:rsidR="00705DB8" w:rsidRPr="00705DB8">
              <w:rPr>
                <w:bCs/>
                <w:sz w:val="16"/>
                <w:szCs w:val="16"/>
                <w:lang w:val="en-GB"/>
              </w:rPr>
              <w:t>(2016)</w:t>
            </w:r>
          </w:p>
          <w:p w14:paraId="034EFF27" w14:textId="77777777" w:rsidR="00AE178A" w:rsidRPr="005309AA" w:rsidRDefault="00AE178A" w:rsidP="00866519">
            <w:pPr>
              <w:spacing w:before="60" w:after="60"/>
              <w:rPr>
                <w:bCs/>
                <w:sz w:val="16"/>
                <w:szCs w:val="16"/>
                <w:lang w:val="en-GB"/>
              </w:rPr>
            </w:pPr>
            <w:r w:rsidRPr="00705DB8">
              <w:rPr>
                <w:b/>
                <w:bCs/>
                <w:sz w:val="16"/>
                <w:szCs w:val="16"/>
                <w:lang w:val="en-GB"/>
              </w:rPr>
              <w:t>Target:</w:t>
            </w:r>
            <w:r w:rsidRPr="00705DB8">
              <w:rPr>
                <w:bCs/>
                <w:sz w:val="16"/>
                <w:szCs w:val="16"/>
                <w:lang w:val="en-GB"/>
              </w:rPr>
              <w:t xml:space="preserve"> </w:t>
            </w:r>
            <w:r w:rsidR="008449A3">
              <w:rPr>
                <w:bCs/>
                <w:sz w:val="16"/>
                <w:szCs w:val="16"/>
                <w:lang w:val="en-GB"/>
              </w:rPr>
              <w:t>At least 40</w:t>
            </w:r>
            <w:r w:rsidR="00446E76">
              <w:rPr>
                <w:bCs/>
                <w:sz w:val="16"/>
                <w:szCs w:val="16"/>
                <w:lang w:val="en-GB"/>
              </w:rPr>
              <w:t>%</w:t>
            </w:r>
            <w:r w:rsidRPr="00705DB8">
              <w:rPr>
                <w:bCs/>
                <w:sz w:val="16"/>
                <w:szCs w:val="16"/>
                <w:lang w:val="en-GB"/>
              </w:rPr>
              <w:t xml:space="preserve"> </w:t>
            </w:r>
            <w:r w:rsidR="00705DB8" w:rsidRPr="00705DB8">
              <w:rPr>
                <w:bCs/>
                <w:sz w:val="16"/>
                <w:szCs w:val="16"/>
                <w:lang w:val="en-GB"/>
              </w:rPr>
              <w:t>(20</w:t>
            </w:r>
            <w:r w:rsidR="00705DB8">
              <w:rPr>
                <w:bCs/>
                <w:sz w:val="16"/>
                <w:szCs w:val="16"/>
                <w:lang w:val="en-GB"/>
              </w:rPr>
              <w:t>21)</w:t>
            </w:r>
          </w:p>
          <w:p w14:paraId="089F1A7E" w14:textId="67B96CE7" w:rsidR="00AE178A" w:rsidRDefault="00AE178A" w:rsidP="00866519">
            <w:pPr>
              <w:spacing w:before="60" w:after="60"/>
              <w:rPr>
                <w:bCs/>
                <w:sz w:val="16"/>
                <w:szCs w:val="16"/>
                <w:lang w:val="en-GB"/>
              </w:rPr>
            </w:pPr>
            <w:r>
              <w:rPr>
                <w:b/>
                <w:bCs/>
                <w:iCs/>
                <w:sz w:val="16"/>
                <w:szCs w:val="16"/>
                <w:lang w:val="en-GB"/>
              </w:rPr>
              <w:t xml:space="preserve">Data </w:t>
            </w:r>
            <w:r w:rsidR="00477CBE">
              <w:rPr>
                <w:b/>
                <w:bCs/>
                <w:iCs/>
                <w:sz w:val="16"/>
                <w:szCs w:val="16"/>
                <w:lang w:val="en-GB"/>
              </w:rPr>
              <w:t>s</w:t>
            </w:r>
            <w:r w:rsidRPr="0061408C">
              <w:rPr>
                <w:b/>
                <w:bCs/>
                <w:iCs/>
                <w:sz w:val="16"/>
                <w:szCs w:val="16"/>
                <w:lang w:val="en-GB"/>
              </w:rPr>
              <w:t>ource</w:t>
            </w:r>
            <w:r w:rsidR="00477CBE">
              <w:rPr>
                <w:b/>
                <w:bCs/>
                <w:iCs/>
                <w:sz w:val="16"/>
                <w:szCs w:val="16"/>
                <w:lang w:val="en-GB"/>
              </w:rPr>
              <w:t xml:space="preserve"> and f</w:t>
            </w:r>
            <w:r w:rsidRPr="0061408C">
              <w:rPr>
                <w:b/>
                <w:bCs/>
                <w:iCs/>
                <w:sz w:val="16"/>
                <w:szCs w:val="16"/>
                <w:lang w:val="en-GB"/>
              </w:rPr>
              <w:t>requency:</w:t>
            </w:r>
            <w:r w:rsidRPr="0061408C">
              <w:rPr>
                <w:b/>
                <w:bCs/>
                <w:sz w:val="16"/>
                <w:szCs w:val="16"/>
                <w:lang w:val="en-GB"/>
              </w:rPr>
              <w:t xml:space="preserve"> </w:t>
            </w:r>
            <w:r w:rsidRPr="0061408C">
              <w:rPr>
                <w:bCs/>
                <w:sz w:val="16"/>
                <w:szCs w:val="16"/>
                <w:lang w:val="en-GB"/>
              </w:rPr>
              <w:t xml:space="preserve">Project </w:t>
            </w:r>
            <w:r w:rsidR="00477CBE">
              <w:rPr>
                <w:bCs/>
                <w:sz w:val="16"/>
                <w:szCs w:val="16"/>
                <w:lang w:val="en-GB"/>
              </w:rPr>
              <w:t>r</w:t>
            </w:r>
            <w:r w:rsidRPr="0061408C">
              <w:rPr>
                <w:bCs/>
                <w:sz w:val="16"/>
                <w:szCs w:val="16"/>
                <w:lang w:val="en-GB"/>
              </w:rPr>
              <w:t>eports</w:t>
            </w:r>
            <w:r w:rsidR="00477CBE">
              <w:rPr>
                <w:bCs/>
                <w:sz w:val="16"/>
                <w:szCs w:val="16"/>
                <w:lang w:val="en-GB"/>
              </w:rPr>
              <w:t xml:space="preserve"> (a</w:t>
            </w:r>
            <w:r w:rsidRPr="0061408C">
              <w:rPr>
                <w:bCs/>
                <w:sz w:val="16"/>
                <w:szCs w:val="16"/>
                <w:lang w:val="en-GB"/>
              </w:rPr>
              <w:t>nnual</w:t>
            </w:r>
            <w:r w:rsidR="00477CBE">
              <w:rPr>
                <w:bCs/>
                <w:sz w:val="16"/>
                <w:szCs w:val="16"/>
                <w:lang w:val="en-GB"/>
              </w:rPr>
              <w:t>)</w:t>
            </w:r>
          </w:p>
          <w:p w14:paraId="5AC80467" w14:textId="77777777" w:rsidR="003167DC" w:rsidRDefault="003167DC" w:rsidP="00866519">
            <w:pPr>
              <w:spacing w:before="60" w:after="60"/>
              <w:rPr>
                <w:bCs/>
                <w:sz w:val="16"/>
                <w:szCs w:val="16"/>
                <w:lang w:val="en-GB"/>
              </w:rPr>
            </w:pPr>
          </w:p>
          <w:p w14:paraId="465DCFD4" w14:textId="42CBF6FE" w:rsidR="003167DC" w:rsidRPr="00E80036" w:rsidRDefault="003167DC" w:rsidP="003167DC">
            <w:pPr>
              <w:spacing w:before="60" w:after="120"/>
              <w:rPr>
                <w:b/>
                <w:bCs/>
                <w:sz w:val="16"/>
                <w:szCs w:val="16"/>
                <w:lang w:val="en-GB" w:eastAsia="en-GB"/>
              </w:rPr>
            </w:pPr>
            <w:r w:rsidRPr="00E80036">
              <w:rPr>
                <w:b/>
                <w:bCs/>
                <w:sz w:val="16"/>
                <w:szCs w:val="16"/>
                <w:lang w:val="en-GB" w:eastAsia="en-GB"/>
              </w:rPr>
              <w:t xml:space="preserve">Output 2.5. Improved </w:t>
            </w:r>
            <w:r w:rsidR="00477CBE">
              <w:rPr>
                <w:b/>
                <w:bCs/>
                <w:sz w:val="16"/>
                <w:szCs w:val="16"/>
                <w:lang w:val="en-GB" w:eastAsia="en-GB"/>
              </w:rPr>
              <w:t>m</w:t>
            </w:r>
            <w:r w:rsidRPr="00E80036">
              <w:rPr>
                <w:b/>
                <w:bCs/>
                <w:sz w:val="16"/>
                <w:szCs w:val="16"/>
                <w:lang w:val="en-GB" w:eastAsia="en-GB"/>
              </w:rPr>
              <w:t xml:space="preserve">onitoring </w:t>
            </w:r>
            <w:r w:rsidR="00477CBE">
              <w:rPr>
                <w:b/>
                <w:bCs/>
                <w:sz w:val="16"/>
                <w:szCs w:val="16"/>
                <w:lang w:val="en-GB" w:eastAsia="en-GB"/>
              </w:rPr>
              <w:t>and e</w:t>
            </w:r>
            <w:r w:rsidR="003604D5">
              <w:rPr>
                <w:b/>
                <w:bCs/>
                <w:sz w:val="16"/>
                <w:szCs w:val="16"/>
                <w:lang w:val="en-GB" w:eastAsia="en-GB"/>
              </w:rPr>
              <w:t>n</w:t>
            </w:r>
            <w:r w:rsidRPr="00E80036">
              <w:rPr>
                <w:b/>
                <w:bCs/>
                <w:sz w:val="16"/>
                <w:szCs w:val="16"/>
                <w:lang w:val="en-GB" w:eastAsia="en-GB"/>
              </w:rPr>
              <w:t xml:space="preserve">forcement of </w:t>
            </w:r>
            <w:r w:rsidR="00477CBE">
              <w:rPr>
                <w:b/>
                <w:bCs/>
                <w:sz w:val="16"/>
                <w:szCs w:val="16"/>
                <w:lang w:val="en-GB" w:eastAsia="en-GB"/>
              </w:rPr>
              <w:t>i</w:t>
            </w:r>
            <w:r w:rsidRPr="00E80036">
              <w:rPr>
                <w:b/>
                <w:bCs/>
                <w:sz w:val="16"/>
                <w:szCs w:val="16"/>
                <w:lang w:val="en-GB" w:eastAsia="en-GB"/>
              </w:rPr>
              <w:t xml:space="preserve">nvestment </w:t>
            </w:r>
            <w:r w:rsidR="00477CBE">
              <w:rPr>
                <w:b/>
                <w:bCs/>
                <w:sz w:val="16"/>
                <w:szCs w:val="16"/>
                <w:lang w:val="en-GB" w:eastAsia="en-GB"/>
              </w:rPr>
              <w:t>c</w:t>
            </w:r>
            <w:r w:rsidRPr="00E80036">
              <w:rPr>
                <w:b/>
                <w:bCs/>
                <w:sz w:val="16"/>
                <w:szCs w:val="16"/>
                <w:lang w:val="en-GB" w:eastAsia="en-GB"/>
              </w:rPr>
              <w:t xml:space="preserve">ompliance by </w:t>
            </w:r>
            <w:r w:rsidR="00477CBE">
              <w:rPr>
                <w:b/>
                <w:bCs/>
                <w:sz w:val="16"/>
                <w:szCs w:val="16"/>
                <w:lang w:val="en-GB" w:eastAsia="en-GB"/>
              </w:rPr>
              <w:t>S</w:t>
            </w:r>
            <w:r w:rsidRPr="00E80036">
              <w:rPr>
                <w:b/>
                <w:bCs/>
                <w:sz w:val="16"/>
                <w:szCs w:val="16"/>
                <w:lang w:val="en-GB" w:eastAsia="en-GB"/>
              </w:rPr>
              <w:t>tate institutions and community groups</w:t>
            </w:r>
          </w:p>
          <w:p w14:paraId="17FAE291" w14:textId="65173E9A" w:rsidR="003167DC" w:rsidRDefault="003167DC" w:rsidP="003167DC">
            <w:pPr>
              <w:spacing w:before="60" w:after="60"/>
              <w:rPr>
                <w:bCs/>
                <w:i/>
                <w:sz w:val="16"/>
                <w:szCs w:val="16"/>
                <w:lang w:val="en-GB" w:eastAsia="en-GB"/>
              </w:rPr>
            </w:pPr>
            <w:r>
              <w:rPr>
                <w:b/>
                <w:bCs/>
                <w:sz w:val="16"/>
                <w:szCs w:val="16"/>
                <w:lang w:val="en-GB" w:eastAsia="en-GB"/>
              </w:rPr>
              <w:t>2.5.1</w:t>
            </w:r>
            <w:r w:rsidRPr="002E3C69">
              <w:rPr>
                <w:b/>
                <w:bCs/>
                <w:sz w:val="16"/>
                <w:szCs w:val="16"/>
                <w:lang w:val="en-GB" w:eastAsia="en-GB"/>
              </w:rPr>
              <w:t xml:space="preserve">. </w:t>
            </w:r>
            <w:r w:rsidRPr="002E3C69">
              <w:rPr>
                <w:bCs/>
                <w:sz w:val="16"/>
                <w:szCs w:val="16"/>
                <w:lang w:val="en-GB" w:eastAsia="en-GB"/>
              </w:rPr>
              <w:t xml:space="preserve">Number of </w:t>
            </w:r>
            <w:r>
              <w:rPr>
                <w:bCs/>
                <w:sz w:val="16"/>
                <w:szCs w:val="16"/>
                <w:lang w:val="en-GB" w:eastAsia="en-GB"/>
              </w:rPr>
              <w:t xml:space="preserve">investment projects that conducted </w:t>
            </w:r>
            <w:r w:rsidR="00477CBE">
              <w:rPr>
                <w:bCs/>
                <w:sz w:val="16"/>
                <w:szCs w:val="16"/>
                <w:lang w:val="en-GB" w:eastAsia="en-GB"/>
              </w:rPr>
              <w:t>e</w:t>
            </w:r>
            <w:r>
              <w:rPr>
                <w:bCs/>
                <w:sz w:val="16"/>
                <w:szCs w:val="16"/>
                <w:lang w:val="en-GB" w:eastAsia="en-GB"/>
              </w:rPr>
              <w:t xml:space="preserve">nvironmental </w:t>
            </w:r>
            <w:r w:rsidR="00477CBE">
              <w:rPr>
                <w:bCs/>
                <w:sz w:val="16"/>
                <w:szCs w:val="16"/>
                <w:lang w:val="en-GB" w:eastAsia="en-GB"/>
              </w:rPr>
              <w:t>s</w:t>
            </w:r>
            <w:r>
              <w:rPr>
                <w:bCs/>
                <w:sz w:val="16"/>
                <w:szCs w:val="16"/>
                <w:lang w:val="en-GB" w:eastAsia="en-GB"/>
              </w:rPr>
              <w:t xml:space="preserve">ocial </w:t>
            </w:r>
            <w:r w:rsidR="00477CBE">
              <w:rPr>
                <w:bCs/>
                <w:sz w:val="16"/>
                <w:szCs w:val="16"/>
                <w:lang w:val="en-GB" w:eastAsia="en-GB"/>
              </w:rPr>
              <w:t>s</w:t>
            </w:r>
            <w:r>
              <w:rPr>
                <w:bCs/>
                <w:sz w:val="16"/>
                <w:szCs w:val="16"/>
                <w:lang w:val="en-GB" w:eastAsia="en-GB"/>
              </w:rPr>
              <w:t>creening</w:t>
            </w:r>
            <w:r w:rsidRPr="0061408C">
              <w:rPr>
                <w:bCs/>
                <w:sz w:val="16"/>
                <w:szCs w:val="16"/>
                <w:lang w:val="en-GB" w:eastAsia="en-GB"/>
              </w:rPr>
              <w:t xml:space="preserve"> </w:t>
            </w:r>
          </w:p>
          <w:p w14:paraId="0ED29365" w14:textId="77777777" w:rsidR="003167DC" w:rsidRPr="0061408C" w:rsidRDefault="003167DC" w:rsidP="003167DC">
            <w:pPr>
              <w:spacing w:before="60" w:after="60"/>
              <w:rPr>
                <w:b/>
                <w:bCs/>
                <w:sz w:val="16"/>
                <w:szCs w:val="16"/>
                <w:lang w:val="en-GB" w:eastAsia="en-GB"/>
              </w:rPr>
            </w:pPr>
            <w:r w:rsidRPr="0061408C">
              <w:rPr>
                <w:b/>
                <w:bCs/>
                <w:sz w:val="16"/>
                <w:szCs w:val="16"/>
                <w:lang w:val="en-GB" w:eastAsia="en-GB"/>
              </w:rPr>
              <w:t xml:space="preserve">Baseline: </w:t>
            </w:r>
            <w:r>
              <w:rPr>
                <w:bCs/>
                <w:sz w:val="16"/>
                <w:szCs w:val="16"/>
                <w:lang w:val="en-GB" w:eastAsia="en-GB"/>
              </w:rPr>
              <w:t xml:space="preserve">0 </w:t>
            </w:r>
            <w:r w:rsidRPr="0061408C">
              <w:rPr>
                <w:bCs/>
                <w:sz w:val="16"/>
                <w:szCs w:val="16"/>
                <w:lang w:val="en-GB" w:eastAsia="en-GB"/>
              </w:rPr>
              <w:t>(2015)</w:t>
            </w:r>
          </w:p>
          <w:p w14:paraId="3F6D3E71" w14:textId="77777777" w:rsidR="003167DC" w:rsidRPr="0061408C" w:rsidRDefault="003167DC" w:rsidP="003167DC">
            <w:pPr>
              <w:spacing w:before="60" w:after="60"/>
              <w:rPr>
                <w:b/>
                <w:bCs/>
                <w:sz w:val="16"/>
                <w:szCs w:val="16"/>
                <w:lang w:val="en-GB" w:eastAsia="en-GB"/>
              </w:rPr>
            </w:pPr>
            <w:r w:rsidRPr="0061408C">
              <w:rPr>
                <w:b/>
                <w:bCs/>
                <w:sz w:val="16"/>
                <w:szCs w:val="16"/>
                <w:lang w:val="en-GB" w:eastAsia="en-GB"/>
              </w:rPr>
              <w:t xml:space="preserve">Target: </w:t>
            </w:r>
            <w:r w:rsidRPr="0061408C">
              <w:rPr>
                <w:bCs/>
                <w:sz w:val="16"/>
                <w:szCs w:val="16"/>
                <w:lang w:val="en-GB" w:eastAsia="en-GB"/>
              </w:rPr>
              <w:t>1</w:t>
            </w:r>
            <w:r>
              <w:rPr>
                <w:bCs/>
                <w:sz w:val="16"/>
                <w:szCs w:val="16"/>
                <w:lang w:val="en-GB" w:eastAsia="en-GB"/>
              </w:rPr>
              <w:t xml:space="preserve">5 </w:t>
            </w:r>
            <w:r w:rsidRPr="0061408C">
              <w:rPr>
                <w:bCs/>
                <w:sz w:val="16"/>
                <w:szCs w:val="16"/>
                <w:lang w:val="en-GB" w:eastAsia="en-GB"/>
              </w:rPr>
              <w:t>(2021)</w:t>
            </w:r>
          </w:p>
          <w:p w14:paraId="119B58E4" w14:textId="61FF081D" w:rsidR="003167DC" w:rsidRDefault="003167DC" w:rsidP="003167DC">
            <w:pPr>
              <w:spacing w:before="60" w:after="60"/>
              <w:rPr>
                <w:b/>
                <w:bCs/>
                <w:sz w:val="16"/>
                <w:szCs w:val="16"/>
                <w:lang w:val="en-GB" w:eastAsia="en-GB"/>
              </w:rPr>
            </w:pPr>
            <w:r w:rsidRPr="0061408C">
              <w:rPr>
                <w:b/>
                <w:bCs/>
                <w:iCs/>
                <w:sz w:val="16"/>
                <w:szCs w:val="16"/>
                <w:lang w:val="en-GB" w:eastAsia="en-GB"/>
              </w:rPr>
              <w:t xml:space="preserve">Data </w:t>
            </w:r>
            <w:r w:rsidR="00477CBE">
              <w:rPr>
                <w:b/>
                <w:bCs/>
                <w:iCs/>
                <w:sz w:val="16"/>
                <w:szCs w:val="16"/>
                <w:lang w:val="en-GB" w:eastAsia="en-GB"/>
              </w:rPr>
              <w:t>s</w:t>
            </w:r>
            <w:r w:rsidRPr="0061408C">
              <w:rPr>
                <w:b/>
                <w:bCs/>
                <w:iCs/>
                <w:sz w:val="16"/>
                <w:szCs w:val="16"/>
                <w:lang w:val="en-GB" w:eastAsia="en-GB"/>
              </w:rPr>
              <w:t>ource</w:t>
            </w:r>
            <w:r w:rsidR="00477CBE">
              <w:rPr>
                <w:b/>
                <w:bCs/>
                <w:iCs/>
                <w:sz w:val="16"/>
                <w:szCs w:val="16"/>
                <w:lang w:val="en-GB" w:eastAsia="en-GB"/>
              </w:rPr>
              <w:t xml:space="preserve"> and f</w:t>
            </w:r>
            <w:r w:rsidRPr="0061408C">
              <w:rPr>
                <w:b/>
                <w:bCs/>
                <w:iCs/>
                <w:sz w:val="16"/>
                <w:szCs w:val="16"/>
                <w:lang w:val="en-GB" w:eastAsia="en-GB"/>
              </w:rPr>
              <w:t xml:space="preserve">requency: </w:t>
            </w:r>
            <w:r w:rsidR="00C24780" w:rsidRPr="00EE49E4">
              <w:rPr>
                <w:bCs/>
                <w:iCs/>
                <w:sz w:val="16"/>
                <w:szCs w:val="16"/>
                <w:lang w:val="en-GB" w:eastAsia="en-GB"/>
              </w:rPr>
              <w:t>Department of Environmental and Social Impact Assessment</w:t>
            </w:r>
            <w:r w:rsidR="00C24780" w:rsidRPr="00611F0D">
              <w:rPr>
                <w:bCs/>
                <w:iCs/>
                <w:sz w:val="16"/>
                <w:szCs w:val="16"/>
                <w:lang w:val="en-GB" w:eastAsia="en-GB"/>
              </w:rPr>
              <w:t>/</w:t>
            </w:r>
            <w:r w:rsidR="00C24780" w:rsidRPr="00EE49E4">
              <w:rPr>
                <w:bCs/>
                <w:iCs/>
                <w:sz w:val="16"/>
                <w:szCs w:val="16"/>
                <w:lang w:val="en-GB" w:eastAsia="en-GB"/>
              </w:rPr>
              <w:t>Investment Promotion Department</w:t>
            </w:r>
            <w:r w:rsidR="00C24780" w:rsidRPr="0061408C">
              <w:rPr>
                <w:bCs/>
                <w:iCs/>
                <w:sz w:val="16"/>
                <w:szCs w:val="16"/>
                <w:lang w:val="en-GB" w:eastAsia="en-GB"/>
              </w:rPr>
              <w:t xml:space="preserve"> </w:t>
            </w:r>
            <w:r w:rsidR="00C24780">
              <w:rPr>
                <w:bCs/>
                <w:iCs/>
                <w:sz w:val="16"/>
                <w:szCs w:val="16"/>
                <w:lang w:val="en-GB" w:eastAsia="en-GB"/>
              </w:rPr>
              <w:t>(</w:t>
            </w:r>
            <w:r w:rsidRPr="00611F0D">
              <w:rPr>
                <w:bCs/>
                <w:iCs/>
                <w:sz w:val="16"/>
                <w:szCs w:val="16"/>
                <w:lang w:val="en-GB" w:eastAsia="en-GB"/>
              </w:rPr>
              <w:t>DESIA/IPD</w:t>
            </w:r>
            <w:r w:rsidR="00C24780">
              <w:rPr>
                <w:bCs/>
                <w:iCs/>
                <w:sz w:val="16"/>
                <w:szCs w:val="16"/>
                <w:lang w:val="en-GB" w:eastAsia="en-GB"/>
              </w:rPr>
              <w:t>)</w:t>
            </w:r>
            <w:r w:rsidRPr="0061408C">
              <w:rPr>
                <w:bCs/>
                <w:iCs/>
                <w:sz w:val="16"/>
                <w:szCs w:val="16"/>
                <w:lang w:val="en-GB" w:eastAsia="en-GB"/>
              </w:rPr>
              <w:t xml:space="preserve"> </w:t>
            </w:r>
            <w:r w:rsidR="00477CBE">
              <w:rPr>
                <w:bCs/>
                <w:iCs/>
                <w:sz w:val="16"/>
                <w:szCs w:val="16"/>
                <w:lang w:val="en-GB" w:eastAsia="en-GB"/>
              </w:rPr>
              <w:t>d</w:t>
            </w:r>
            <w:r w:rsidRPr="0061408C">
              <w:rPr>
                <w:bCs/>
                <w:iCs/>
                <w:sz w:val="16"/>
                <w:szCs w:val="16"/>
                <w:lang w:val="en-GB" w:eastAsia="en-GB"/>
              </w:rPr>
              <w:t>atabase</w:t>
            </w:r>
            <w:r w:rsidR="00477CBE">
              <w:rPr>
                <w:bCs/>
                <w:iCs/>
                <w:sz w:val="16"/>
                <w:szCs w:val="16"/>
                <w:lang w:val="en-GB" w:eastAsia="en-GB"/>
              </w:rPr>
              <w:t xml:space="preserve"> (a</w:t>
            </w:r>
            <w:r>
              <w:rPr>
                <w:bCs/>
                <w:iCs/>
                <w:sz w:val="16"/>
                <w:szCs w:val="16"/>
                <w:lang w:val="en-GB" w:eastAsia="en-GB"/>
              </w:rPr>
              <w:t>nnual</w:t>
            </w:r>
            <w:r w:rsidR="00477CBE">
              <w:rPr>
                <w:bCs/>
                <w:iCs/>
                <w:sz w:val="16"/>
                <w:szCs w:val="16"/>
                <w:lang w:val="en-GB" w:eastAsia="en-GB"/>
              </w:rPr>
              <w:t>)</w:t>
            </w:r>
            <w:r w:rsidR="00221218">
              <w:rPr>
                <w:bCs/>
                <w:iCs/>
                <w:sz w:val="16"/>
                <w:szCs w:val="16"/>
                <w:lang w:val="en-GB" w:eastAsia="en-GB"/>
              </w:rPr>
              <w:t xml:space="preserve"> </w:t>
            </w:r>
          </w:p>
          <w:p w14:paraId="0FADD914" w14:textId="77777777" w:rsidR="003167DC" w:rsidRPr="0061408C" w:rsidRDefault="003167DC" w:rsidP="003167DC">
            <w:pPr>
              <w:spacing w:before="60" w:after="60"/>
              <w:rPr>
                <w:bCs/>
                <w:sz w:val="16"/>
                <w:szCs w:val="16"/>
                <w:lang w:val="en-GB" w:eastAsia="en-GB"/>
              </w:rPr>
            </w:pPr>
            <w:r>
              <w:rPr>
                <w:b/>
                <w:bCs/>
                <w:sz w:val="16"/>
                <w:szCs w:val="16"/>
                <w:lang w:val="en-GB" w:eastAsia="en-GB"/>
              </w:rPr>
              <w:t>2.5.2</w:t>
            </w:r>
            <w:r w:rsidRPr="002E3C69">
              <w:rPr>
                <w:b/>
                <w:bCs/>
                <w:sz w:val="16"/>
                <w:szCs w:val="16"/>
                <w:lang w:val="en-GB" w:eastAsia="en-GB"/>
              </w:rPr>
              <w:t xml:space="preserve">. </w:t>
            </w:r>
            <w:r w:rsidRPr="002E3C69">
              <w:rPr>
                <w:bCs/>
                <w:sz w:val="16"/>
                <w:szCs w:val="16"/>
                <w:lang w:val="en-GB" w:eastAsia="en-GB"/>
              </w:rPr>
              <w:t>Number of provinces applying quality investment monitoring and enforcement tools</w:t>
            </w:r>
            <w:r w:rsidRPr="0061408C">
              <w:rPr>
                <w:bCs/>
                <w:sz w:val="16"/>
                <w:szCs w:val="16"/>
                <w:lang w:val="en-GB" w:eastAsia="en-GB"/>
              </w:rPr>
              <w:t xml:space="preserve"> </w:t>
            </w:r>
          </w:p>
          <w:p w14:paraId="1B6D9B3A" w14:textId="77777777" w:rsidR="003167DC" w:rsidRPr="0061408C" w:rsidRDefault="003167DC" w:rsidP="003167DC">
            <w:pPr>
              <w:spacing w:before="60" w:after="60"/>
              <w:rPr>
                <w:b/>
                <w:bCs/>
                <w:sz w:val="16"/>
                <w:szCs w:val="16"/>
                <w:lang w:val="en-GB" w:eastAsia="en-GB"/>
              </w:rPr>
            </w:pPr>
            <w:r w:rsidRPr="0061408C">
              <w:rPr>
                <w:b/>
                <w:bCs/>
                <w:sz w:val="16"/>
                <w:szCs w:val="16"/>
                <w:lang w:val="en-GB" w:eastAsia="en-GB"/>
              </w:rPr>
              <w:t xml:space="preserve">Baseline: </w:t>
            </w:r>
            <w:r w:rsidRPr="0061408C">
              <w:rPr>
                <w:bCs/>
                <w:sz w:val="16"/>
                <w:szCs w:val="16"/>
                <w:lang w:val="en-GB" w:eastAsia="en-GB"/>
              </w:rPr>
              <w:t>6</w:t>
            </w:r>
            <w:r w:rsidRPr="0061408C">
              <w:rPr>
                <w:b/>
                <w:bCs/>
                <w:sz w:val="16"/>
                <w:szCs w:val="16"/>
                <w:lang w:val="en-GB" w:eastAsia="en-GB"/>
              </w:rPr>
              <w:t xml:space="preserve"> </w:t>
            </w:r>
            <w:r w:rsidRPr="0061408C">
              <w:rPr>
                <w:bCs/>
                <w:sz w:val="16"/>
                <w:szCs w:val="16"/>
                <w:lang w:val="en-GB" w:eastAsia="en-GB"/>
              </w:rPr>
              <w:t>(2015)</w:t>
            </w:r>
          </w:p>
          <w:p w14:paraId="56E8B412" w14:textId="77777777" w:rsidR="003167DC" w:rsidRPr="0061408C" w:rsidRDefault="003167DC" w:rsidP="003167DC">
            <w:pPr>
              <w:spacing w:before="60" w:after="60"/>
              <w:rPr>
                <w:b/>
                <w:bCs/>
                <w:sz w:val="16"/>
                <w:szCs w:val="16"/>
                <w:lang w:val="en-GB" w:eastAsia="en-GB"/>
              </w:rPr>
            </w:pPr>
            <w:r w:rsidRPr="0061408C">
              <w:rPr>
                <w:b/>
                <w:bCs/>
                <w:sz w:val="16"/>
                <w:szCs w:val="16"/>
                <w:lang w:val="en-GB" w:eastAsia="en-GB"/>
              </w:rPr>
              <w:t xml:space="preserve">Target: </w:t>
            </w:r>
            <w:r w:rsidRPr="0061408C">
              <w:rPr>
                <w:bCs/>
                <w:sz w:val="16"/>
                <w:szCs w:val="16"/>
                <w:lang w:val="en-GB" w:eastAsia="en-GB"/>
              </w:rPr>
              <w:t>17</w:t>
            </w:r>
            <w:r>
              <w:rPr>
                <w:bCs/>
                <w:sz w:val="16"/>
                <w:szCs w:val="16"/>
                <w:lang w:val="en-GB" w:eastAsia="en-GB"/>
              </w:rPr>
              <w:t xml:space="preserve"> </w:t>
            </w:r>
            <w:r w:rsidRPr="0061408C">
              <w:rPr>
                <w:bCs/>
                <w:sz w:val="16"/>
                <w:szCs w:val="16"/>
                <w:lang w:val="en-GB" w:eastAsia="en-GB"/>
              </w:rPr>
              <w:t>(2021)</w:t>
            </w:r>
          </w:p>
          <w:p w14:paraId="3850F2A0" w14:textId="046FB985" w:rsidR="003167DC" w:rsidRDefault="003167DC" w:rsidP="003167DC">
            <w:pPr>
              <w:spacing w:before="60" w:after="60"/>
              <w:rPr>
                <w:bCs/>
                <w:iCs/>
                <w:sz w:val="16"/>
                <w:szCs w:val="16"/>
                <w:lang w:val="en-GB" w:eastAsia="en-GB"/>
              </w:rPr>
            </w:pPr>
            <w:r w:rsidRPr="0061408C">
              <w:rPr>
                <w:b/>
                <w:bCs/>
                <w:iCs/>
                <w:sz w:val="16"/>
                <w:szCs w:val="16"/>
                <w:lang w:val="en-GB" w:eastAsia="en-GB"/>
              </w:rPr>
              <w:t xml:space="preserve">Data </w:t>
            </w:r>
            <w:r w:rsidR="00477CBE">
              <w:rPr>
                <w:b/>
                <w:bCs/>
                <w:iCs/>
                <w:sz w:val="16"/>
                <w:szCs w:val="16"/>
                <w:lang w:val="en-GB" w:eastAsia="en-GB"/>
              </w:rPr>
              <w:t>s</w:t>
            </w:r>
            <w:r w:rsidRPr="0061408C">
              <w:rPr>
                <w:b/>
                <w:bCs/>
                <w:iCs/>
                <w:sz w:val="16"/>
                <w:szCs w:val="16"/>
                <w:lang w:val="en-GB" w:eastAsia="en-GB"/>
              </w:rPr>
              <w:t>ource</w:t>
            </w:r>
            <w:r w:rsidR="00477CBE">
              <w:rPr>
                <w:b/>
                <w:bCs/>
                <w:iCs/>
                <w:sz w:val="16"/>
                <w:szCs w:val="16"/>
                <w:lang w:val="en-GB" w:eastAsia="en-GB"/>
              </w:rPr>
              <w:t xml:space="preserve"> and f</w:t>
            </w:r>
            <w:r w:rsidRPr="0061408C">
              <w:rPr>
                <w:b/>
                <w:bCs/>
                <w:iCs/>
                <w:sz w:val="16"/>
                <w:szCs w:val="16"/>
                <w:lang w:val="en-GB" w:eastAsia="en-GB"/>
              </w:rPr>
              <w:t xml:space="preserve">requency: </w:t>
            </w:r>
            <w:r>
              <w:rPr>
                <w:bCs/>
                <w:iCs/>
                <w:sz w:val="16"/>
                <w:szCs w:val="16"/>
                <w:lang w:val="en-GB" w:eastAsia="en-GB"/>
              </w:rPr>
              <w:t>DESIA/IPD</w:t>
            </w:r>
            <w:r w:rsidRPr="0061408C">
              <w:rPr>
                <w:bCs/>
                <w:iCs/>
                <w:sz w:val="16"/>
                <w:szCs w:val="16"/>
                <w:lang w:val="en-GB" w:eastAsia="en-GB"/>
              </w:rPr>
              <w:t xml:space="preserve"> </w:t>
            </w:r>
            <w:r w:rsidR="00477CBE">
              <w:rPr>
                <w:bCs/>
                <w:iCs/>
                <w:sz w:val="16"/>
                <w:szCs w:val="16"/>
                <w:lang w:val="en-GB" w:eastAsia="en-GB"/>
              </w:rPr>
              <w:t>d</w:t>
            </w:r>
            <w:r w:rsidRPr="0061408C">
              <w:rPr>
                <w:bCs/>
                <w:iCs/>
                <w:sz w:val="16"/>
                <w:szCs w:val="16"/>
                <w:lang w:val="en-GB" w:eastAsia="en-GB"/>
              </w:rPr>
              <w:t>atabase</w:t>
            </w:r>
            <w:r w:rsidR="00477CBE">
              <w:rPr>
                <w:bCs/>
                <w:iCs/>
                <w:sz w:val="16"/>
                <w:szCs w:val="16"/>
                <w:lang w:val="en-GB" w:eastAsia="en-GB"/>
              </w:rPr>
              <w:t xml:space="preserve"> (a</w:t>
            </w:r>
            <w:r>
              <w:rPr>
                <w:bCs/>
                <w:iCs/>
                <w:sz w:val="16"/>
                <w:szCs w:val="16"/>
                <w:lang w:val="en-GB" w:eastAsia="en-GB"/>
              </w:rPr>
              <w:t>nnual</w:t>
            </w:r>
            <w:r w:rsidR="00477CBE">
              <w:rPr>
                <w:bCs/>
                <w:iCs/>
                <w:sz w:val="16"/>
                <w:szCs w:val="16"/>
                <w:lang w:val="en-GB" w:eastAsia="en-GB"/>
              </w:rPr>
              <w:t>)</w:t>
            </w:r>
          </w:p>
          <w:p w14:paraId="1478C709" w14:textId="77777777" w:rsidR="003167DC" w:rsidRDefault="003167DC" w:rsidP="003167DC">
            <w:pPr>
              <w:spacing w:before="60" w:after="60"/>
              <w:rPr>
                <w:b/>
                <w:bCs/>
                <w:iCs/>
                <w:sz w:val="16"/>
                <w:szCs w:val="16"/>
                <w:highlight w:val="yellow"/>
                <w:lang w:val="en-GB" w:eastAsia="en-GB"/>
              </w:rPr>
            </w:pPr>
          </w:p>
          <w:p w14:paraId="78784EC0" w14:textId="0F6657D4" w:rsidR="003167DC" w:rsidRPr="00E80036" w:rsidRDefault="003167DC" w:rsidP="003167DC">
            <w:pPr>
              <w:spacing w:before="60" w:after="120"/>
              <w:rPr>
                <w:rFonts w:eastAsiaTheme="minorEastAsia"/>
                <w:b/>
                <w:sz w:val="16"/>
              </w:rPr>
            </w:pPr>
            <w:r w:rsidRPr="00E80036">
              <w:rPr>
                <w:b/>
                <w:bCs/>
                <w:iCs/>
                <w:sz w:val="16"/>
                <w:szCs w:val="16"/>
                <w:lang w:val="en-GB" w:eastAsia="en-GB"/>
              </w:rPr>
              <w:t xml:space="preserve">Output 2.6  </w:t>
            </w:r>
            <w:r w:rsidRPr="00E80036">
              <w:rPr>
                <w:rFonts w:eastAsiaTheme="minorEastAsia"/>
                <w:b/>
                <w:sz w:val="16"/>
              </w:rPr>
              <w:t xml:space="preserve">Inclusive and </w:t>
            </w:r>
            <w:r w:rsidR="00477CBE">
              <w:rPr>
                <w:rFonts w:eastAsiaTheme="minorEastAsia"/>
                <w:b/>
                <w:sz w:val="16"/>
              </w:rPr>
              <w:t>s</w:t>
            </w:r>
            <w:r w:rsidRPr="00E80036">
              <w:rPr>
                <w:rFonts w:eastAsiaTheme="minorEastAsia"/>
                <w:b/>
                <w:sz w:val="16"/>
              </w:rPr>
              <w:t xml:space="preserve">ustainable solutions adopted to increase </w:t>
            </w:r>
            <w:r w:rsidR="00477CBE">
              <w:rPr>
                <w:rFonts w:eastAsiaTheme="minorEastAsia"/>
                <w:b/>
                <w:sz w:val="16"/>
              </w:rPr>
              <w:t>e</w:t>
            </w:r>
            <w:r w:rsidRPr="00E80036">
              <w:rPr>
                <w:rFonts w:eastAsiaTheme="minorEastAsia"/>
                <w:b/>
                <w:sz w:val="16"/>
              </w:rPr>
              <w:t xml:space="preserve">nergy </w:t>
            </w:r>
            <w:r w:rsidR="00477CBE">
              <w:rPr>
                <w:rFonts w:eastAsiaTheme="minorEastAsia"/>
                <w:b/>
                <w:sz w:val="16"/>
              </w:rPr>
              <w:t>e</w:t>
            </w:r>
            <w:r w:rsidRPr="00E80036">
              <w:rPr>
                <w:rFonts w:eastAsiaTheme="minorEastAsia"/>
                <w:b/>
                <w:sz w:val="16"/>
              </w:rPr>
              <w:t xml:space="preserve">fficiency and </w:t>
            </w:r>
            <w:r w:rsidR="00477CBE">
              <w:rPr>
                <w:rFonts w:eastAsiaTheme="minorEastAsia"/>
                <w:b/>
                <w:sz w:val="16"/>
              </w:rPr>
              <w:t>r</w:t>
            </w:r>
            <w:r w:rsidRPr="00E80036">
              <w:rPr>
                <w:rFonts w:eastAsiaTheme="minorEastAsia"/>
                <w:b/>
                <w:sz w:val="16"/>
              </w:rPr>
              <w:t xml:space="preserve">ural </w:t>
            </w:r>
            <w:r w:rsidR="00477CBE">
              <w:rPr>
                <w:rFonts w:eastAsiaTheme="minorEastAsia"/>
                <w:b/>
                <w:sz w:val="16"/>
              </w:rPr>
              <w:t>e</w:t>
            </w:r>
            <w:r w:rsidRPr="00E80036">
              <w:rPr>
                <w:rFonts w:eastAsiaTheme="minorEastAsia"/>
                <w:b/>
                <w:sz w:val="16"/>
              </w:rPr>
              <w:t xml:space="preserve">nergy </w:t>
            </w:r>
            <w:r w:rsidR="00477CBE">
              <w:rPr>
                <w:rFonts w:eastAsiaTheme="minorEastAsia"/>
                <w:b/>
                <w:sz w:val="16"/>
              </w:rPr>
              <w:t>a</w:t>
            </w:r>
            <w:r w:rsidRPr="00E80036">
              <w:rPr>
                <w:rFonts w:eastAsiaTheme="minorEastAsia"/>
                <w:b/>
                <w:sz w:val="16"/>
              </w:rPr>
              <w:t xml:space="preserve">ccess </w:t>
            </w:r>
          </w:p>
          <w:p w14:paraId="3A721B94" w14:textId="4A508E13" w:rsidR="003167DC" w:rsidRDefault="003167DC" w:rsidP="003167DC">
            <w:pPr>
              <w:spacing w:before="60" w:after="60"/>
              <w:rPr>
                <w:bCs/>
                <w:i/>
                <w:sz w:val="16"/>
                <w:szCs w:val="16"/>
                <w:lang w:val="en-GB" w:eastAsia="en-GB"/>
              </w:rPr>
            </w:pPr>
            <w:r>
              <w:rPr>
                <w:b/>
                <w:bCs/>
                <w:sz w:val="16"/>
                <w:szCs w:val="16"/>
                <w:lang w:val="en-GB" w:eastAsia="en-GB"/>
              </w:rPr>
              <w:t>2.6.1</w:t>
            </w:r>
            <w:r w:rsidRPr="002E3C69">
              <w:rPr>
                <w:b/>
                <w:bCs/>
                <w:sz w:val="16"/>
                <w:szCs w:val="16"/>
                <w:lang w:val="en-GB" w:eastAsia="en-GB"/>
              </w:rPr>
              <w:t xml:space="preserve">. </w:t>
            </w:r>
            <w:r>
              <w:rPr>
                <w:bCs/>
                <w:sz w:val="16"/>
                <w:szCs w:val="16"/>
                <w:lang w:val="en-GB" w:eastAsia="en-GB"/>
              </w:rPr>
              <w:t xml:space="preserve">Number of additional people benefiting from </w:t>
            </w:r>
            <w:r w:rsidR="00477CBE">
              <w:rPr>
                <w:bCs/>
                <w:sz w:val="16"/>
                <w:szCs w:val="16"/>
                <w:lang w:val="en-GB" w:eastAsia="en-GB"/>
              </w:rPr>
              <w:t>r</w:t>
            </w:r>
            <w:r>
              <w:rPr>
                <w:bCs/>
                <w:sz w:val="16"/>
                <w:szCs w:val="16"/>
                <w:lang w:val="en-GB" w:eastAsia="en-GB"/>
              </w:rPr>
              <w:t xml:space="preserve">ural </w:t>
            </w:r>
            <w:r w:rsidR="00477CBE">
              <w:rPr>
                <w:bCs/>
                <w:sz w:val="16"/>
                <w:szCs w:val="16"/>
                <w:lang w:val="en-GB" w:eastAsia="en-GB"/>
              </w:rPr>
              <w:t>e</w:t>
            </w:r>
            <w:r>
              <w:rPr>
                <w:bCs/>
                <w:sz w:val="16"/>
                <w:szCs w:val="16"/>
                <w:lang w:val="en-GB" w:eastAsia="en-GB"/>
              </w:rPr>
              <w:t xml:space="preserve">lectrification </w:t>
            </w:r>
            <w:r w:rsidR="00477CBE">
              <w:rPr>
                <w:bCs/>
                <w:sz w:val="16"/>
                <w:szCs w:val="16"/>
                <w:lang w:val="en-GB" w:eastAsia="en-GB"/>
              </w:rPr>
              <w:t>p</w:t>
            </w:r>
            <w:r>
              <w:rPr>
                <w:bCs/>
                <w:sz w:val="16"/>
                <w:szCs w:val="16"/>
                <w:lang w:val="en-GB" w:eastAsia="en-GB"/>
              </w:rPr>
              <w:t>rogram</w:t>
            </w:r>
            <w:r w:rsidR="00477CBE">
              <w:rPr>
                <w:bCs/>
                <w:sz w:val="16"/>
                <w:szCs w:val="16"/>
                <w:lang w:val="en-GB" w:eastAsia="en-GB"/>
              </w:rPr>
              <w:t>me</w:t>
            </w:r>
            <w:r w:rsidRPr="0061408C">
              <w:rPr>
                <w:bCs/>
                <w:sz w:val="16"/>
                <w:szCs w:val="16"/>
                <w:lang w:val="en-GB" w:eastAsia="en-GB"/>
              </w:rPr>
              <w:t xml:space="preserve"> </w:t>
            </w:r>
            <w:r>
              <w:rPr>
                <w:bCs/>
                <w:sz w:val="16"/>
                <w:szCs w:val="16"/>
                <w:lang w:val="en-GB" w:eastAsia="en-GB"/>
              </w:rPr>
              <w:t>in project area</w:t>
            </w:r>
          </w:p>
          <w:p w14:paraId="4698D21C" w14:textId="77777777" w:rsidR="003167DC" w:rsidRPr="0061408C" w:rsidRDefault="003167DC" w:rsidP="003167DC">
            <w:pPr>
              <w:spacing w:before="60" w:after="60"/>
              <w:rPr>
                <w:b/>
                <w:bCs/>
                <w:sz w:val="16"/>
                <w:szCs w:val="16"/>
                <w:lang w:val="en-GB" w:eastAsia="en-GB"/>
              </w:rPr>
            </w:pPr>
            <w:r w:rsidRPr="0061408C">
              <w:rPr>
                <w:b/>
                <w:bCs/>
                <w:sz w:val="16"/>
                <w:szCs w:val="16"/>
                <w:lang w:val="en-GB" w:eastAsia="en-GB"/>
              </w:rPr>
              <w:t xml:space="preserve">Baseline: </w:t>
            </w:r>
            <w:r w:rsidRPr="003D5A96">
              <w:rPr>
                <w:bCs/>
                <w:sz w:val="16"/>
                <w:szCs w:val="16"/>
                <w:lang w:val="en-GB" w:eastAsia="en-GB"/>
              </w:rPr>
              <w:t xml:space="preserve">0 </w:t>
            </w:r>
            <w:r w:rsidRPr="0061408C">
              <w:rPr>
                <w:bCs/>
                <w:sz w:val="16"/>
                <w:szCs w:val="16"/>
                <w:lang w:val="en-GB" w:eastAsia="en-GB"/>
              </w:rPr>
              <w:t>(201</w:t>
            </w:r>
            <w:r>
              <w:rPr>
                <w:bCs/>
                <w:sz w:val="16"/>
                <w:szCs w:val="16"/>
                <w:lang w:val="en-GB" w:eastAsia="en-GB"/>
              </w:rPr>
              <w:t>6</w:t>
            </w:r>
            <w:r w:rsidRPr="0061408C">
              <w:rPr>
                <w:bCs/>
                <w:sz w:val="16"/>
                <w:szCs w:val="16"/>
                <w:lang w:val="en-GB" w:eastAsia="en-GB"/>
              </w:rPr>
              <w:t>)</w:t>
            </w:r>
          </w:p>
          <w:p w14:paraId="6FC151BD" w14:textId="0F675974" w:rsidR="003167DC" w:rsidRPr="0061408C" w:rsidRDefault="003167DC" w:rsidP="003167DC">
            <w:pPr>
              <w:spacing w:before="60" w:after="60"/>
              <w:rPr>
                <w:b/>
                <w:bCs/>
                <w:sz w:val="16"/>
                <w:szCs w:val="16"/>
                <w:lang w:val="en-GB" w:eastAsia="en-GB"/>
              </w:rPr>
            </w:pPr>
            <w:r w:rsidRPr="0061408C">
              <w:rPr>
                <w:b/>
                <w:bCs/>
                <w:sz w:val="16"/>
                <w:szCs w:val="16"/>
                <w:lang w:val="en-GB" w:eastAsia="en-GB"/>
              </w:rPr>
              <w:t>Target</w:t>
            </w:r>
            <w:r w:rsidRPr="004744CE">
              <w:rPr>
                <w:bCs/>
                <w:sz w:val="16"/>
                <w:szCs w:val="16"/>
                <w:lang w:val="en-GB" w:eastAsia="en-GB"/>
              </w:rPr>
              <w:t xml:space="preserve">: </w:t>
            </w:r>
            <w:r>
              <w:rPr>
                <w:bCs/>
                <w:sz w:val="16"/>
                <w:szCs w:val="16"/>
                <w:lang w:val="en-GB" w:eastAsia="en-GB"/>
              </w:rPr>
              <w:t>6</w:t>
            </w:r>
            <w:r w:rsidR="003604D5">
              <w:rPr>
                <w:bCs/>
                <w:sz w:val="16"/>
                <w:szCs w:val="16"/>
                <w:lang w:val="en-GB" w:eastAsia="en-GB"/>
              </w:rPr>
              <w:t>,</w:t>
            </w:r>
            <w:r>
              <w:rPr>
                <w:bCs/>
                <w:sz w:val="16"/>
                <w:szCs w:val="16"/>
                <w:lang w:val="en-GB" w:eastAsia="en-GB"/>
              </w:rPr>
              <w:t>300</w:t>
            </w:r>
            <w:r w:rsidRPr="004744CE">
              <w:rPr>
                <w:b/>
                <w:bCs/>
                <w:sz w:val="16"/>
                <w:szCs w:val="16"/>
                <w:lang w:val="en-GB" w:eastAsia="en-GB"/>
              </w:rPr>
              <w:t xml:space="preserve"> </w:t>
            </w:r>
            <w:r w:rsidRPr="004744CE">
              <w:rPr>
                <w:bCs/>
                <w:sz w:val="16"/>
                <w:szCs w:val="16"/>
                <w:lang w:val="en-GB" w:eastAsia="en-GB"/>
              </w:rPr>
              <w:t xml:space="preserve">(2021) </w:t>
            </w:r>
          </w:p>
          <w:p w14:paraId="6669AA22" w14:textId="01CCE540" w:rsidR="003167DC" w:rsidRDefault="003167DC" w:rsidP="003167DC">
            <w:pPr>
              <w:spacing w:before="60" w:after="60"/>
              <w:rPr>
                <w:bCs/>
                <w:iCs/>
                <w:sz w:val="16"/>
                <w:szCs w:val="16"/>
                <w:lang w:val="en-GB" w:eastAsia="en-GB"/>
              </w:rPr>
            </w:pPr>
            <w:r w:rsidRPr="0061408C">
              <w:rPr>
                <w:b/>
                <w:bCs/>
                <w:iCs/>
                <w:sz w:val="16"/>
                <w:szCs w:val="16"/>
                <w:lang w:val="en-GB" w:eastAsia="en-GB"/>
              </w:rPr>
              <w:t xml:space="preserve">Data </w:t>
            </w:r>
            <w:r w:rsidR="00477CBE">
              <w:rPr>
                <w:b/>
                <w:bCs/>
                <w:iCs/>
                <w:sz w:val="16"/>
                <w:szCs w:val="16"/>
                <w:lang w:val="en-GB" w:eastAsia="en-GB"/>
              </w:rPr>
              <w:t>s</w:t>
            </w:r>
            <w:r w:rsidRPr="0061408C">
              <w:rPr>
                <w:b/>
                <w:bCs/>
                <w:iCs/>
                <w:sz w:val="16"/>
                <w:szCs w:val="16"/>
                <w:lang w:val="en-GB" w:eastAsia="en-GB"/>
              </w:rPr>
              <w:t>ource</w:t>
            </w:r>
            <w:r w:rsidR="00477CBE">
              <w:rPr>
                <w:b/>
                <w:bCs/>
                <w:iCs/>
                <w:sz w:val="16"/>
                <w:szCs w:val="16"/>
                <w:lang w:val="en-GB" w:eastAsia="en-GB"/>
              </w:rPr>
              <w:t xml:space="preserve"> and f</w:t>
            </w:r>
            <w:r w:rsidRPr="0061408C">
              <w:rPr>
                <w:b/>
                <w:bCs/>
                <w:iCs/>
                <w:sz w:val="16"/>
                <w:szCs w:val="16"/>
                <w:lang w:val="en-GB" w:eastAsia="en-GB"/>
              </w:rPr>
              <w:t xml:space="preserve">requency: </w:t>
            </w:r>
            <w:r w:rsidR="00BA44F5" w:rsidRPr="00EE49E4">
              <w:rPr>
                <w:bCs/>
                <w:iCs/>
                <w:sz w:val="16"/>
                <w:szCs w:val="16"/>
                <w:lang w:val="en-GB" w:eastAsia="en-GB"/>
              </w:rPr>
              <w:t>Department of Energy and Mines</w:t>
            </w:r>
            <w:r w:rsidR="00BA44F5">
              <w:rPr>
                <w:bCs/>
                <w:iCs/>
                <w:sz w:val="16"/>
                <w:szCs w:val="16"/>
                <w:lang w:val="en-GB" w:eastAsia="en-GB"/>
              </w:rPr>
              <w:t xml:space="preserve"> (</w:t>
            </w:r>
            <w:r>
              <w:rPr>
                <w:bCs/>
                <w:iCs/>
                <w:sz w:val="16"/>
                <w:szCs w:val="16"/>
                <w:lang w:val="en-GB" w:eastAsia="en-GB"/>
              </w:rPr>
              <w:t>DEM</w:t>
            </w:r>
            <w:r w:rsidR="00BA44F5">
              <w:rPr>
                <w:bCs/>
                <w:iCs/>
                <w:sz w:val="16"/>
                <w:szCs w:val="16"/>
                <w:lang w:val="en-GB" w:eastAsia="en-GB"/>
              </w:rPr>
              <w:t>)</w:t>
            </w:r>
            <w:r w:rsidR="00396BB0">
              <w:rPr>
                <w:bCs/>
                <w:iCs/>
                <w:sz w:val="16"/>
                <w:szCs w:val="16"/>
                <w:lang w:val="en-GB" w:eastAsia="en-GB"/>
              </w:rPr>
              <w:t xml:space="preserve"> </w:t>
            </w:r>
            <w:r w:rsidR="00477CBE">
              <w:rPr>
                <w:bCs/>
                <w:iCs/>
                <w:sz w:val="16"/>
                <w:szCs w:val="16"/>
                <w:lang w:val="en-GB" w:eastAsia="en-GB"/>
              </w:rPr>
              <w:t>r</w:t>
            </w:r>
            <w:r>
              <w:rPr>
                <w:bCs/>
                <w:iCs/>
                <w:sz w:val="16"/>
                <w:szCs w:val="16"/>
                <w:lang w:val="en-GB" w:eastAsia="en-GB"/>
              </w:rPr>
              <w:t>eports</w:t>
            </w:r>
            <w:r w:rsidR="00477CBE">
              <w:rPr>
                <w:bCs/>
                <w:iCs/>
                <w:sz w:val="16"/>
                <w:szCs w:val="16"/>
                <w:lang w:val="en-GB" w:eastAsia="en-GB"/>
              </w:rPr>
              <w:t xml:space="preserve"> (a</w:t>
            </w:r>
            <w:r>
              <w:rPr>
                <w:bCs/>
                <w:iCs/>
                <w:sz w:val="16"/>
                <w:szCs w:val="16"/>
                <w:lang w:val="en-GB" w:eastAsia="en-GB"/>
              </w:rPr>
              <w:t>nnual</w:t>
            </w:r>
            <w:r w:rsidR="00477CBE">
              <w:rPr>
                <w:bCs/>
                <w:iCs/>
                <w:sz w:val="16"/>
                <w:szCs w:val="16"/>
                <w:lang w:val="en-GB" w:eastAsia="en-GB"/>
              </w:rPr>
              <w:t>)</w:t>
            </w:r>
          </w:p>
          <w:p w14:paraId="7EB0B888" w14:textId="77777777" w:rsidR="003167DC" w:rsidRDefault="003167DC" w:rsidP="003167DC">
            <w:pPr>
              <w:spacing w:before="60" w:after="120"/>
              <w:rPr>
                <w:b/>
                <w:bCs/>
                <w:sz w:val="16"/>
                <w:szCs w:val="16"/>
                <w:highlight w:val="yellow"/>
                <w:u w:val="single"/>
                <w:lang w:val="en-GB" w:eastAsia="en-GB"/>
              </w:rPr>
            </w:pPr>
          </w:p>
          <w:p w14:paraId="5CA445F8" w14:textId="7B9D1CA9" w:rsidR="003167DC" w:rsidRPr="00131831" w:rsidRDefault="003167DC" w:rsidP="003167DC">
            <w:pPr>
              <w:spacing w:before="60" w:after="60"/>
              <w:rPr>
                <w:bCs/>
                <w:sz w:val="16"/>
                <w:szCs w:val="16"/>
                <w:lang w:val="en-GB" w:eastAsia="en-GB"/>
              </w:rPr>
            </w:pPr>
            <w:r>
              <w:rPr>
                <w:b/>
                <w:bCs/>
                <w:sz w:val="16"/>
                <w:szCs w:val="16"/>
                <w:lang w:val="en-GB" w:eastAsia="en-GB"/>
              </w:rPr>
              <w:t>2.6</w:t>
            </w:r>
            <w:r w:rsidRPr="00131831">
              <w:rPr>
                <w:b/>
                <w:bCs/>
                <w:sz w:val="16"/>
                <w:szCs w:val="16"/>
                <w:lang w:val="en-GB" w:eastAsia="en-GB"/>
              </w:rPr>
              <w:t>.2.</w:t>
            </w:r>
            <w:r w:rsidRPr="00131831">
              <w:rPr>
                <w:bCs/>
                <w:sz w:val="16"/>
                <w:szCs w:val="16"/>
                <w:lang w:val="en-GB" w:eastAsia="en-GB"/>
              </w:rPr>
              <w:t xml:space="preserve"> Total amount of electricity generated by solar, wind or twin renewable energy options </w:t>
            </w:r>
            <w:r>
              <w:rPr>
                <w:bCs/>
                <w:sz w:val="16"/>
                <w:szCs w:val="16"/>
                <w:lang w:val="en-GB" w:eastAsia="en-GB"/>
              </w:rPr>
              <w:t>in new program</w:t>
            </w:r>
            <w:r w:rsidR="00477CBE">
              <w:rPr>
                <w:bCs/>
                <w:sz w:val="16"/>
                <w:szCs w:val="16"/>
                <w:lang w:val="en-GB" w:eastAsia="en-GB"/>
              </w:rPr>
              <w:t>me</w:t>
            </w:r>
            <w:r>
              <w:rPr>
                <w:bCs/>
                <w:sz w:val="16"/>
                <w:szCs w:val="16"/>
                <w:lang w:val="en-GB" w:eastAsia="en-GB"/>
              </w:rPr>
              <w:t xml:space="preserve"> cycle</w:t>
            </w:r>
          </w:p>
          <w:p w14:paraId="251D3202" w14:textId="77777777" w:rsidR="003167DC" w:rsidRPr="00131831" w:rsidRDefault="003167DC" w:rsidP="003167DC">
            <w:pPr>
              <w:spacing w:before="60" w:after="60"/>
              <w:rPr>
                <w:b/>
                <w:bCs/>
                <w:sz w:val="16"/>
                <w:szCs w:val="16"/>
                <w:lang w:val="en-GB" w:eastAsia="en-GB"/>
              </w:rPr>
            </w:pPr>
            <w:r w:rsidRPr="00131831">
              <w:rPr>
                <w:b/>
                <w:bCs/>
                <w:sz w:val="16"/>
                <w:szCs w:val="16"/>
                <w:lang w:val="en-GB" w:eastAsia="en-GB"/>
              </w:rPr>
              <w:t xml:space="preserve">Baseline: </w:t>
            </w:r>
            <w:r w:rsidRPr="00131831">
              <w:rPr>
                <w:bCs/>
                <w:sz w:val="16"/>
                <w:szCs w:val="16"/>
                <w:lang w:val="en-GB" w:eastAsia="en-GB"/>
              </w:rPr>
              <w:t>0 (2015)</w:t>
            </w:r>
          </w:p>
          <w:p w14:paraId="6C143451" w14:textId="2C8368D8" w:rsidR="003167DC" w:rsidRPr="00131831" w:rsidRDefault="003167DC" w:rsidP="003167DC">
            <w:pPr>
              <w:spacing w:before="60" w:after="60"/>
              <w:rPr>
                <w:bCs/>
                <w:sz w:val="16"/>
                <w:szCs w:val="16"/>
                <w:lang w:val="en-GB" w:eastAsia="en-GB"/>
              </w:rPr>
            </w:pPr>
            <w:r w:rsidRPr="00131831">
              <w:rPr>
                <w:b/>
                <w:bCs/>
                <w:sz w:val="16"/>
                <w:szCs w:val="16"/>
                <w:lang w:val="en-GB" w:eastAsia="en-GB"/>
              </w:rPr>
              <w:t xml:space="preserve">Target: </w:t>
            </w:r>
            <w:r w:rsidRPr="00131831">
              <w:rPr>
                <w:bCs/>
                <w:sz w:val="16"/>
                <w:szCs w:val="16"/>
                <w:lang w:val="en-GB" w:eastAsia="en-GB"/>
              </w:rPr>
              <w:t>2,040,000</w:t>
            </w:r>
            <w:r>
              <w:rPr>
                <w:bCs/>
                <w:sz w:val="16"/>
                <w:szCs w:val="16"/>
                <w:lang w:val="en-GB" w:eastAsia="en-GB"/>
              </w:rPr>
              <w:t xml:space="preserve"> </w:t>
            </w:r>
            <w:r w:rsidR="003604D5">
              <w:rPr>
                <w:bCs/>
                <w:sz w:val="16"/>
                <w:szCs w:val="16"/>
                <w:lang w:val="en-GB" w:eastAsia="en-GB"/>
              </w:rPr>
              <w:t>kilowatt hours</w:t>
            </w:r>
            <w:r w:rsidR="003604D5" w:rsidRPr="00131831">
              <w:rPr>
                <w:bCs/>
                <w:sz w:val="16"/>
                <w:szCs w:val="16"/>
                <w:lang w:val="en-GB" w:eastAsia="en-GB"/>
              </w:rPr>
              <w:t xml:space="preserve"> </w:t>
            </w:r>
            <w:r w:rsidRPr="00131831">
              <w:rPr>
                <w:bCs/>
                <w:sz w:val="16"/>
                <w:szCs w:val="16"/>
                <w:lang w:val="en-GB" w:eastAsia="en-GB"/>
              </w:rPr>
              <w:t>(2021)</w:t>
            </w:r>
          </w:p>
          <w:p w14:paraId="3CBFEB04" w14:textId="053ABEC5" w:rsidR="003167DC" w:rsidRPr="00221218" w:rsidRDefault="003167DC" w:rsidP="00221218">
            <w:pPr>
              <w:spacing w:before="60" w:after="60"/>
              <w:rPr>
                <w:b/>
                <w:bCs/>
                <w:sz w:val="16"/>
                <w:szCs w:val="16"/>
                <w:lang w:val="en-GB"/>
              </w:rPr>
            </w:pPr>
            <w:r w:rsidRPr="00131831">
              <w:rPr>
                <w:b/>
                <w:bCs/>
                <w:iCs/>
                <w:sz w:val="16"/>
                <w:szCs w:val="16"/>
                <w:lang w:val="en-GB" w:eastAsia="en-GB"/>
              </w:rPr>
              <w:t xml:space="preserve">Data </w:t>
            </w:r>
            <w:r w:rsidR="00477CBE">
              <w:rPr>
                <w:b/>
                <w:bCs/>
                <w:iCs/>
                <w:sz w:val="16"/>
                <w:szCs w:val="16"/>
                <w:lang w:val="en-GB" w:eastAsia="en-GB"/>
              </w:rPr>
              <w:t>s</w:t>
            </w:r>
            <w:r w:rsidRPr="00131831">
              <w:rPr>
                <w:b/>
                <w:bCs/>
                <w:iCs/>
                <w:sz w:val="16"/>
                <w:szCs w:val="16"/>
                <w:lang w:val="en-GB" w:eastAsia="en-GB"/>
              </w:rPr>
              <w:t>ource</w:t>
            </w:r>
            <w:r w:rsidR="00477CBE">
              <w:rPr>
                <w:b/>
                <w:bCs/>
                <w:iCs/>
                <w:sz w:val="16"/>
                <w:szCs w:val="16"/>
                <w:lang w:val="en-GB" w:eastAsia="en-GB"/>
              </w:rPr>
              <w:t xml:space="preserve"> and f</w:t>
            </w:r>
            <w:r w:rsidRPr="00131831">
              <w:rPr>
                <w:b/>
                <w:bCs/>
                <w:iCs/>
                <w:sz w:val="16"/>
                <w:szCs w:val="16"/>
                <w:lang w:val="en-GB" w:eastAsia="en-GB"/>
              </w:rPr>
              <w:t xml:space="preserve">requency: </w:t>
            </w:r>
            <w:r w:rsidRPr="00131831">
              <w:rPr>
                <w:bCs/>
                <w:iCs/>
                <w:sz w:val="16"/>
                <w:szCs w:val="16"/>
                <w:lang w:val="en-GB" w:eastAsia="en-GB"/>
              </w:rPr>
              <w:t xml:space="preserve">DEM </w:t>
            </w:r>
            <w:r w:rsidR="00477CBE">
              <w:rPr>
                <w:bCs/>
                <w:iCs/>
                <w:sz w:val="16"/>
                <w:szCs w:val="16"/>
                <w:lang w:val="en-GB" w:eastAsia="en-GB"/>
              </w:rPr>
              <w:t>r</w:t>
            </w:r>
            <w:r w:rsidRPr="00131831">
              <w:rPr>
                <w:bCs/>
                <w:iCs/>
                <w:sz w:val="16"/>
                <w:szCs w:val="16"/>
                <w:lang w:val="en-GB" w:eastAsia="en-GB"/>
              </w:rPr>
              <w:t>eports</w:t>
            </w:r>
            <w:r w:rsidR="00477CBE">
              <w:rPr>
                <w:bCs/>
                <w:iCs/>
                <w:sz w:val="16"/>
                <w:szCs w:val="16"/>
                <w:lang w:val="en-GB" w:eastAsia="en-GB"/>
              </w:rPr>
              <w:t xml:space="preserve"> (a</w:t>
            </w:r>
            <w:r w:rsidRPr="00131831">
              <w:rPr>
                <w:bCs/>
                <w:iCs/>
                <w:sz w:val="16"/>
                <w:szCs w:val="16"/>
                <w:lang w:val="en-GB" w:eastAsia="en-GB"/>
              </w:rPr>
              <w:t>nnual</w:t>
            </w:r>
            <w:r w:rsidR="00477CBE">
              <w:rPr>
                <w:bCs/>
                <w:iCs/>
                <w:sz w:val="16"/>
                <w:szCs w:val="16"/>
                <w:lang w:val="en-GB" w:eastAsia="en-GB"/>
              </w:rPr>
              <w:t>)</w:t>
            </w:r>
            <w:r w:rsidR="00221218">
              <w:rPr>
                <w:bCs/>
                <w:iCs/>
                <w:sz w:val="16"/>
                <w:szCs w:val="16"/>
                <w:lang w:val="en-GB" w:eastAsia="en-GB"/>
              </w:rPr>
              <w:t xml:space="preserve"> </w:t>
            </w:r>
          </w:p>
        </w:tc>
        <w:tc>
          <w:tcPr>
            <w:tcW w:w="687" w:type="pct"/>
            <w:vMerge w:val="restart"/>
          </w:tcPr>
          <w:p w14:paraId="2EF55449" w14:textId="77777777" w:rsidR="00CC6A20" w:rsidRPr="00E80036" w:rsidRDefault="00CC6A20" w:rsidP="00CC6A20">
            <w:pPr>
              <w:spacing w:before="60" w:after="60"/>
              <w:ind w:left="152" w:right="61"/>
              <w:rPr>
                <w:b/>
                <w:sz w:val="16"/>
                <w:szCs w:val="16"/>
                <w:lang w:val="en-GB"/>
              </w:rPr>
            </w:pPr>
            <w:r w:rsidRPr="00E80036">
              <w:rPr>
                <w:b/>
                <w:sz w:val="16"/>
                <w:szCs w:val="16"/>
                <w:lang w:val="en-GB"/>
              </w:rPr>
              <w:lastRenderedPageBreak/>
              <w:t>Government</w:t>
            </w:r>
          </w:p>
          <w:p w14:paraId="1BA609C7" w14:textId="00B68604" w:rsidR="00CC6A20" w:rsidRPr="00E80036" w:rsidRDefault="001630EE" w:rsidP="00CC6A20">
            <w:pPr>
              <w:spacing w:before="60" w:after="60"/>
              <w:ind w:left="152" w:right="61"/>
              <w:rPr>
                <w:sz w:val="16"/>
                <w:szCs w:val="16"/>
                <w:lang w:val="en-GB"/>
              </w:rPr>
            </w:pPr>
            <w:r w:rsidRPr="00E80036">
              <w:rPr>
                <w:sz w:val="16"/>
                <w:szCs w:val="16"/>
                <w:lang w:val="en-GB"/>
              </w:rPr>
              <w:t>MONRE</w:t>
            </w:r>
            <w:r w:rsidR="00CC6A20" w:rsidRPr="00E80036">
              <w:rPr>
                <w:sz w:val="16"/>
                <w:szCs w:val="16"/>
                <w:lang w:val="en-GB"/>
              </w:rPr>
              <w:t xml:space="preserve">, </w:t>
            </w:r>
            <w:r w:rsidRPr="00E80036">
              <w:rPr>
                <w:sz w:val="16"/>
                <w:szCs w:val="16"/>
                <w:lang w:val="en-GB"/>
              </w:rPr>
              <w:t>MAF</w:t>
            </w:r>
            <w:r w:rsidR="00CC6A20" w:rsidRPr="00E80036">
              <w:rPr>
                <w:sz w:val="16"/>
                <w:szCs w:val="16"/>
                <w:lang w:val="en-GB"/>
              </w:rPr>
              <w:t xml:space="preserve">, </w:t>
            </w:r>
            <w:r w:rsidRPr="00E80036">
              <w:rPr>
                <w:sz w:val="16"/>
                <w:szCs w:val="16"/>
                <w:lang w:val="en-GB"/>
              </w:rPr>
              <w:t>MPI</w:t>
            </w:r>
            <w:r w:rsidR="00CC6A20" w:rsidRPr="00E80036">
              <w:rPr>
                <w:sz w:val="16"/>
                <w:szCs w:val="16"/>
                <w:lang w:val="en-GB"/>
              </w:rPr>
              <w:t xml:space="preserve"> </w:t>
            </w:r>
          </w:p>
          <w:p w14:paraId="4BD1CDB1" w14:textId="77777777" w:rsidR="00CC6A20" w:rsidRPr="00CC6A20" w:rsidRDefault="00CC6A20" w:rsidP="00CC6A20">
            <w:pPr>
              <w:spacing w:before="60" w:after="60"/>
              <w:ind w:left="152" w:right="61"/>
              <w:rPr>
                <w:b/>
                <w:sz w:val="16"/>
                <w:szCs w:val="16"/>
                <w:lang w:val="en-GB"/>
              </w:rPr>
            </w:pPr>
          </w:p>
          <w:p w14:paraId="1C922B83" w14:textId="77777777" w:rsidR="00CC6A20" w:rsidRDefault="00CC6A20" w:rsidP="00CC6A20">
            <w:pPr>
              <w:spacing w:before="60" w:after="60"/>
              <w:ind w:left="152" w:right="61"/>
              <w:rPr>
                <w:b/>
                <w:sz w:val="16"/>
                <w:szCs w:val="16"/>
                <w:lang w:val="en-GB"/>
              </w:rPr>
            </w:pPr>
            <w:r w:rsidRPr="00CC6A20">
              <w:rPr>
                <w:b/>
                <w:sz w:val="16"/>
                <w:szCs w:val="16"/>
                <w:lang w:val="en-GB"/>
              </w:rPr>
              <w:t>Other partners</w:t>
            </w:r>
          </w:p>
          <w:p w14:paraId="367B1DFD" w14:textId="06BC726F" w:rsidR="00AE178A" w:rsidRPr="00773B08" w:rsidRDefault="00CC6A20" w:rsidP="00E80036">
            <w:pPr>
              <w:spacing w:before="60" w:after="60"/>
              <w:ind w:left="152" w:right="151"/>
              <w:rPr>
                <w:i/>
                <w:iCs/>
                <w:sz w:val="16"/>
                <w:szCs w:val="16"/>
                <w:lang w:val="en-GB"/>
              </w:rPr>
            </w:pPr>
            <w:r>
              <w:rPr>
                <w:sz w:val="16"/>
                <w:szCs w:val="16"/>
                <w:lang w:val="en-GB"/>
              </w:rPr>
              <w:t>WB</w:t>
            </w:r>
            <w:r w:rsidRPr="00E80036">
              <w:rPr>
                <w:sz w:val="16"/>
                <w:szCs w:val="16"/>
                <w:lang w:val="en-GB"/>
              </w:rPr>
              <w:t xml:space="preserve">, </w:t>
            </w:r>
            <w:r>
              <w:rPr>
                <w:sz w:val="16"/>
                <w:szCs w:val="16"/>
                <w:lang w:val="en-GB"/>
              </w:rPr>
              <w:t>ADB</w:t>
            </w:r>
            <w:r w:rsidRPr="00E80036">
              <w:rPr>
                <w:sz w:val="16"/>
                <w:szCs w:val="16"/>
                <w:lang w:val="en-GB"/>
              </w:rPr>
              <w:t xml:space="preserve">, </w:t>
            </w:r>
            <w:r w:rsidR="00D95FCD">
              <w:rPr>
                <w:sz w:val="16"/>
                <w:szCs w:val="16"/>
                <w:lang w:val="en-GB"/>
              </w:rPr>
              <w:t>i</w:t>
            </w:r>
            <w:r w:rsidRPr="00E80036">
              <w:rPr>
                <w:sz w:val="16"/>
                <w:szCs w:val="16"/>
                <w:lang w:val="en-GB"/>
              </w:rPr>
              <w:t>nternational NGOs</w:t>
            </w:r>
          </w:p>
        </w:tc>
        <w:tc>
          <w:tcPr>
            <w:tcW w:w="588" w:type="pct"/>
            <w:tcMar>
              <w:top w:w="15" w:type="dxa"/>
              <w:left w:w="108" w:type="dxa"/>
              <w:bottom w:w="0" w:type="dxa"/>
              <w:right w:w="108" w:type="dxa"/>
            </w:tcMar>
          </w:tcPr>
          <w:p w14:paraId="2C3A512C" w14:textId="77777777" w:rsidR="00AE178A" w:rsidRPr="00D763E8" w:rsidRDefault="00AE178A" w:rsidP="00866519">
            <w:pPr>
              <w:spacing w:before="60" w:after="60"/>
              <w:rPr>
                <w:b/>
                <w:color w:val="000000"/>
                <w:sz w:val="16"/>
                <w:szCs w:val="16"/>
                <w:lang w:val="en-GB"/>
              </w:rPr>
            </w:pPr>
            <w:r w:rsidRPr="00D763E8">
              <w:rPr>
                <w:b/>
                <w:bCs/>
                <w:color w:val="000000"/>
                <w:sz w:val="16"/>
                <w:szCs w:val="16"/>
                <w:lang w:val="en-GB"/>
              </w:rPr>
              <w:t>Regular</w:t>
            </w:r>
            <w:r w:rsidR="009223F4">
              <w:rPr>
                <w:b/>
                <w:bCs/>
                <w:color w:val="000000"/>
                <w:sz w:val="16"/>
                <w:szCs w:val="16"/>
                <w:lang w:val="en-GB"/>
              </w:rPr>
              <w:t>:</w:t>
            </w:r>
            <w:r w:rsidRPr="00D763E8">
              <w:rPr>
                <w:b/>
                <w:bCs/>
                <w:color w:val="000000"/>
                <w:sz w:val="16"/>
                <w:szCs w:val="16"/>
                <w:lang w:val="en-GB"/>
              </w:rPr>
              <w:t xml:space="preserve"> </w:t>
            </w:r>
            <w:r w:rsidRPr="00283B5A">
              <w:rPr>
                <w:bCs/>
                <w:color w:val="000000"/>
                <w:sz w:val="16"/>
                <w:szCs w:val="16"/>
                <w:lang w:val="en-GB"/>
              </w:rPr>
              <w:t>3,700,000</w:t>
            </w:r>
          </w:p>
        </w:tc>
      </w:tr>
      <w:tr w:rsidR="00AE178A" w:rsidRPr="00773B08" w14:paraId="6504939E" w14:textId="77777777" w:rsidTr="003674B8">
        <w:tc>
          <w:tcPr>
            <w:tcW w:w="989" w:type="pct"/>
            <w:vMerge/>
            <w:tcBorders>
              <w:bottom w:val="single" w:sz="4" w:space="0" w:color="auto"/>
            </w:tcBorders>
            <w:tcMar>
              <w:top w:w="72" w:type="dxa"/>
              <w:left w:w="144" w:type="dxa"/>
              <w:bottom w:w="72" w:type="dxa"/>
              <w:right w:w="144" w:type="dxa"/>
            </w:tcMar>
          </w:tcPr>
          <w:p w14:paraId="07BEF72D" w14:textId="77777777" w:rsidR="00AE178A" w:rsidRPr="00773B08" w:rsidRDefault="00AE178A" w:rsidP="00866519">
            <w:pPr>
              <w:spacing w:before="60" w:after="60"/>
              <w:rPr>
                <w:i/>
                <w:iCs/>
                <w:sz w:val="16"/>
                <w:szCs w:val="16"/>
                <w:lang w:val="en-GB"/>
              </w:rPr>
            </w:pPr>
          </w:p>
        </w:tc>
        <w:tc>
          <w:tcPr>
            <w:tcW w:w="1004" w:type="pct"/>
            <w:gridSpan w:val="2"/>
            <w:vMerge/>
            <w:tcBorders>
              <w:bottom w:val="single" w:sz="4" w:space="0" w:color="auto"/>
            </w:tcBorders>
          </w:tcPr>
          <w:p w14:paraId="441D3750" w14:textId="77777777" w:rsidR="00AE178A" w:rsidRPr="00773B08" w:rsidRDefault="00AE178A" w:rsidP="00866519">
            <w:pPr>
              <w:spacing w:before="60" w:after="60"/>
              <w:rPr>
                <w:i/>
                <w:iCs/>
                <w:sz w:val="16"/>
                <w:szCs w:val="16"/>
                <w:lang w:val="en-GB"/>
              </w:rPr>
            </w:pPr>
          </w:p>
        </w:tc>
        <w:tc>
          <w:tcPr>
            <w:tcW w:w="1732" w:type="pct"/>
            <w:vMerge/>
            <w:tcBorders>
              <w:bottom w:val="single" w:sz="4" w:space="0" w:color="auto"/>
            </w:tcBorders>
            <w:tcMar>
              <w:top w:w="72" w:type="dxa"/>
              <w:left w:w="144" w:type="dxa"/>
              <w:bottom w:w="72" w:type="dxa"/>
              <w:right w:w="144" w:type="dxa"/>
            </w:tcMar>
          </w:tcPr>
          <w:p w14:paraId="2FDFDA38" w14:textId="77777777" w:rsidR="00AE178A" w:rsidRPr="00773B08" w:rsidRDefault="00AE178A" w:rsidP="00866519">
            <w:pPr>
              <w:spacing w:before="60" w:after="60"/>
              <w:rPr>
                <w:i/>
                <w:iCs/>
                <w:sz w:val="16"/>
                <w:szCs w:val="16"/>
                <w:lang w:val="en-GB"/>
              </w:rPr>
            </w:pPr>
          </w:p>
        </w:tc>
        <w:tc>
          <w:tcPr>
            <w:tcW w:w="687" w:type="pct"/>
            <w:vMerge/>
            <w:tcBorders>
              <w:bottom w:val="single" w:sz="4" w:space="0" w:color="auto"/>
            </w:tcBorders>
          </w:tcPr>
          <w:p w14:paraId="39C36E3C" w14:textId="77777777" w:rsidR="00AE178A" w:rsidRPr="00773B08" w:rsidRDefault="00AE178A" w:rsidP="00866519">
            <w:pPr>
              <w:spacing w:before="60" w:after="60"/>
              <w:rPr>
                <w:i/>
                <w:iCs/>
                <w:sz w:val="16"/>
                <w:szCs w:val="16"/>
                <w:lang w:val="en-GB"/>
              </w:rPr>
            </w:pPr>
          </w:p>
        </w:tc>
        <w:tc>
          <w:tcPr>
            <w:tcW w:w="588" w:type="pct"/>
            <w:tcBorders>
              <w:bottom w:val="single" w:sz="4" w:space="0" w:color="auto"/>
            </w:tcBorders>
            <w:tcMar>
              <w:top w:w="15" w:type="dxa"/>
              <w:left w:w="108" w:type="dxa"/>
              <w:bottom w:w="0" w:type="dxa"/>
              <w:right w:w="108" w:type="dxa"/>
            </w:tcMar>
          </w:tcPr>
          <w:p w14:paraId="1968D01C" w14:textId="77777777" w:rsidR="00AE178A" w:rsidRPr="00D763E8" w:rsidRDefault="00AE178A" w:rsidP="00866519">
            <w:pPr>
              <w:spacing w:before="60" w:after="60"/>
              <w:rPr>
                <w:b/>
                <w:color w:val="000000"/>
                <w:sz w:val="16"/>
                <w:szCs w:val="16"/>
                <w:lang w:val="en-GB"/>
              </w:rPr>
            </w:pPr>
            <w:r w:rsidRPr="00D763E8">
              <w:rPr>
                <w:b/>
                <w:bCs/>
                <w:color w:val="000000"/>
                <w:sz w:val="16"/>
                <w:szCs w:val="16"/>
                <w:lang w:val="en-GB"/>
              </w:rPr>
              <w:t>Other</w:t>
            </w:r>
            <w:r w:rsidR="009223F4">
              <w:rPr>
                <w:b/>
                <w:bCs/>
                <w:color w:val="000000"/>
                <w:sz w:val="16"/>
                <w:szCs w:val="16"/>
                <w:lang w:val="en-GB"/>
              </w:rPr>
              <w:t>:</w:t>
            </w:r>
            <w:r w:rsidRPr="00D763E8">
              <w:rPr>
                <w:b/>
                <w:bCs/>
                <w:color w:val="000000"/>
                <w:sz w:val="16"/>
                <w:szCs w:val="16"/>
                <w:lang w:val="en-GB"/>
              </w:rPr>
              <w:t xml:space="preserve"> </w:t>
            </w:r>
            <w:r>
              <w:rPr>
                <w:bCs/>
                <w:color w:val="000000"/>
                <w:sz w:val="16"/>
                <w:szCs w:val="16"/>
                <w:lang w:val="en-GB"/>
              </w:rPr>
              <w:t>43</w:t>
            </w:r>
            <w:r w:rsidRPr="009C0EED">
              <w:rPr>
                <w:bCs/>
                <w:color w:val="000000"/>
                <w:sz w:val="16"/>
                <w:szCs w:val="16"/>
                <w:lang w:val="en-GB"/>
              </w:rPr>
              <w:t>,</w:t>
            </w:r>
            <w:r>
              <w:rPr>
                <w:bCs/>
                <w:color w:val="000000"/>
                <w:sz w:val="16"/>
                <w:szCs w:val="16"/>
                <w:lang w:val="en-GB"/>
              </w:rPr>
              <w:t>3</w:t>
            </w:r>
            <w:r w:rsidRPr="009C0EED">
              <w:rPr>
                <w:bCs/>
                <w:color w:val="000000"/>
                <w:sz w:val="16"/>
                <w:szCs w:val="16"/>
                <w:lang w:val="en-GB"/>
              </w:rPr>
              <w:t>00,000</w:t>
            </w:r>
          </w:p>
        </w:tc>
      </w:tr>
      <w:tr w:rsidR="00AE178A" w:rsidRPr="00773B08" w14:paraId="440FEE7A" w14:textId="77777777" w:rsidTr="000E54C1">
        <w:tc>
          <w:tcPr>
            <w:tcW w:w="5000" w:type="pct"/>
            <w:gridSpan w:val="6"/>
            <w:shd w:val="clear" w:color="auto" w:fill="auto"/>
            <w:tcMar>
              <w:top w:w="72" w:type="dxa"/>
              <w:left w:w="144" w:type="dxa"/>
              <w:bottom w:w="72" w:type="dxa"/>
              <w:right w:w="144" w:type="dxa"/>
            </w:tcMar>
          </w:tcPr>
          <w:p w14:paraId="7B9FFF3E" w14:textId="63251472" w:rsidR="00AE178A" w:rsidRPr="00074D6B" w:rsidRDefault="00AE178A" w:rsidP="003604D5">
            <w:pPr>
              <w:spacing w:before="60" w:after="60"/>
              <w:rPr>
                <w:b/>
                <w:bCs/>
                <w:sz w:val="16"/>
                <w:szCs w:val="16"/>
                <w:lang w:val="en-GB"/>
              </w:rPr>
            </w:pPr>
            <w:r w:rsidRPr="007033CC">
              <w:rPr>
                <w:b/>
                <w:bCs/>
                <w:color w:val="000000"/>
                <w:sz w:val="16"/>
                <w:szCs w:val="16"/>
                <w:lang w:val="en-GB"/>
              </w:rPr>
              <w:lastRenderedPageBreak/>
              <w:t xml:space="preserve">NSEDP OUTCOME </w:t>
            </w:r>
            <w:r>
              <w:rPr>
                <w:b/>
                <w:bCs/>
                <w:color w:val="000000"/>
                <w:sz w:val="16"/>
                <w:szCs w:val="16"/>
                <w:lang w:val="en-GB"/>
              </w:rPr>
              <w:t>#</w:t>
            </w:r>
            <w:r w:rsidRPr="007033CC">
              <w:rPr>
                <w:b/>
                <w:bCs/>
                <w:color w:val="000000"/>
                <w:sz w:val="16"/>
                <w:szCs w:val="16"/>
                <w:lang w:val="en-GB"/>
              </w:rPr>
              <w:t>2</w:t>
            </w:r>
            <w:r w:rsidRPr="007033CC">
              <w:rPr>
                <w:b/>
                <w:bCs/>
                <w:sz w:val="16"/>
                <w:szCs w:val="16"/>
                <w:lang w:val="en-GB"/>
              </w:rPr>
              <w:t>: Human resources developed</w:t>
            </w:r>
            <w:r w:rsidR="003604D5">
              <w:rPr>
                <w:b/>
                <w:bCs/>
                <w:sz w:val="16"/>
                <w:szCs w:val="16"/>
                <w:lang w:val="en-GB"/>
              </w:rPr>
              <w:t>;</w:t>
            </w:r>
            <w:r w:rsidRPr="007033CC">
              <w:rPr>
                <w:b/>
                <w:bCs/>
                <w:sz w:val="16"/>
                <w:szCs w:val="16"/>
                <w:lang w:val="en-GB"/>
              </w:rPr>
              <w:t xml:space="preserve"> public/private workforce capacity upgraded</w:t>
            </w:r>
            <w:r w:rsidR="003604D5">
              <w:rPr>
                <w:b/>
                <w:bCs/>
                <w:sz w:val="16"/>
                <w:szCs w:val="16"/>
                <w:lang w:val="en-GB"/>
              </w:rPr>
              <w:t>;</w:t>
            </w:r>
            <w:r w:rsidRPr="007033CC">
              <w:rPr>
                <w:b/>
                <w:bCs/>
                <w:sz w:val="16"/>
                <w:szCs w:val="16"/>
                <w:lang w:val="en-GB"/>
              </w:rPr>
              <w:t xml:space="preserve"> poverty in all ethnic groups reduced</w:t>
            </w:r>
            <w:r w:rsidR="003604D5">
              <w:rPr>
                <w:b/>
                <w:bCs/>
                <w:sz w:val="16"/>
                <w:szCs w:val="16"/>
                <w:lang w:val="en-GB"/>
              </w:rPr>
              <w:t>;</w:t>
            </w:r>
            <w:r w:rsidRPr="007033CC">
              <w:rPr>
                <w:b/>
                <w:bCs/>
                <w:sz w:val="16"/>
                <w:szCs w:val="16"/>
                <w:lang w:val="en-GB"/>
              </w:rPr>
              <w:t xml:space="preserve"> equal access by female/male/all ethnic groups to quality education and health services</w:t>
            </w:r>
            <w:r w:rsidR="00477CBE">
              <w:rPr>
                <w:b/>
                <w:bCs/>
                <w:sz w:val="16"/>
                <w:szCs w:val="16"/>
                <w:lang w:val="en-GB"/>
              </w:rPr>
              <w:t>;</w:t>
            </w:r>
            <w:r w:rsidRPr="007033CC">
              <w:rPr>
                <w:b/>
                <w:bCs/>
                <w:sz w:val="16"/>
                <w:szCs w:val="16"/>
                <w:lang w:val="en-GB"/>
              </w:rPr>
              <w:t xml:space="preserve"> the unique Lao culture promoted, protected and developed</w:t>
            </w:r>
            <w:r w:rsidR="00477CBE">
              <w:rPr>
                <w:b/>
                <w:bCs/>
                <w:sz w:val="16"/>
                <w:szCs w:val="16"/>
                <w:lang w:val="en-GB"/>
              </w:rPr>
              <w:t>;</w:t>
            </w:r>
            <w:r w:rsidRPr="007033CC">
              <w:rPr>
                <w:b/>
                <w:bCs/>
                <w:sz w:val="16"/>
                <w:szCs w:val="16"/>
                <w:lang w:val="en-GB"/>
              </w:rPr>
              <w:t xml:space="preserve"> </w:t>
            </w:r>
            <w:r w:rsidR="00477CBE">
              <w:rPr>
                <w:b/>
                <w:bCs/>
                <w:sz w:val="16"/>
                <w:szCs w:val="16"/>
                <w:lang w:val="en-GB"/>
              </w:rPr>
              <w:t xml:space="preserve">and </w:t>
            </w:r>
            <w:r w:rsidRPr="007033CC">
              <w:rPr>
                <w:b/>
                <w:bCs/>
                <w:sz w:val="16"/>
                <w:szCs w:val="16"/>
                <w:lang w:val="en-GB"/>
              </w:rPr>
              <w:t>political stability maintained with social peace and order, justice and transparency</w:t>
            </w:r>
            <w:r w:rsidR="00477CBE">
              <w:rPr>
                <w:b/>
                <w:bCs/>
                <w:sz w:val="16"/>
                <w:szCs w:val="16"/>
                <w:lang w:val="en-GB"/>
              </w:rPr>
              <w:t>.</w:t>
            </w:r>
          </w:p>
        </w:tc>
      </w:tr>
      <w:tr w:rsidR="00AE178A" w:rsidRPr="00773B08" w14:paraId="576188B0" w14:textId="77777777" w:rsidTr="000E54C1">
        <w:tc>
          <w:tcPr>
            <w:tcW w:w="5000" w:type="pct"/>
            <w:gridSpan w:val="6"/>
            <w:shd w:val="clear" w:color="auto" w:fill="auto"/>
            <w:tcMar>
              <w:top w:w="72" w:type="dxa"/>
              <w:left w:w="144" w:type="dxa"/>
              <w:bottom w:w="72" w:type="dxa"/>
              <w:right w:w="144" w:type="dxa"/>
            </w:tcMar>
          </w:tcPr>
          <w:p w14:paraId="323C8906" w14:textId="77777777" w:rsidR="00AE178A" w:rsidRPr="00040BB8" w:rsidRDefault="00AE178A" w:rsidP="00866519">
            <w:pPr>
              <w:spacing w:before="60" w:after="60"/>
              <w:rPr>
                <w:b/>
                <w:bCs/>
                <w:sz w:val="16"/>
                <w:szCs w:val="16"/>
                <w:lang w:val="en-GB"/>
              </w:rPr>
            </w:pPr>
            <w:r w:rsidRPr="00AB0433">
              <w:rPr>
                <w:b/>
                <w:bCs/>
                <w:sz w:val="16"/>
                <w:szCs w:val="16"/>
                <w:lang w:val="en-GB"/>
              </w:rPr>
              <w:t>CPD OUTCOME #3</w:t>
            </w:r>
            <w:r w:rsidR="00477CBE">
              <w:rPr>
                <w:b/>
                <w:bCs/>
                <w:sz w:val="16"/>
                <w:szCs w:val="16"/>
                <w:lang w:val="en-GB"/>
              </w:rPr>
              <w:t xml:space="preserve"> </w:t>
            </w:r>
            <w:r w:rsidRPr="00AB0433">
              <w:rPr>
                <w:b/>
                <w:bCs/>
                <w:sz w:val="16"/>
                <w:szCs w:val="16"/>
                <w:lang w:val="en-GB"/>
              </w:rPr>
              <w:t xml:space="preserve">/ </w:t>
            </w:r>
            <w:r w:rsidRPr="00040BB8">
              <w:rPr>
                <w:b/>
                <w:bCs/>
                <w:sz w:val="16"/>
                <w:szCs w:val="16"/>
                <w:lang w:val="en-GB" w:eastAsia="en-GB"/>
              </w:rPr>
              <w:t xml:space="preserve">UNPF OUTCOME #7: </w:t>
            </w:r>
            <w:r w:rsidRPr="00040BB8">
              <w:rPr>
                <w:b/>
                <w:bCs/>
                <w:sz w:val="16"/>
                <w:szCs w:val="16"/>
                <w:lang w:val="en-GB"/>
              </w:rPr>
              <w:t>Institutions and policies at national and local level</w:t>
            </w:r>
            <w:r w:rsidR="00477CBE">
              <w:rPr>
                <w:b/>
                <w:bCs/>
                <w:sz w:val="16"/>
                <w:szCs w:val="16"/>
                <w:lang w:val="en-GB"/>
              </w:rPr>
              <w:t>s</w:t>
            </w:r>
            <w:r w:rsidRPr="00040BB8">
              <w:rPr>
                <w:b/>
                <w:bCs/>
                <w:sz w:val="16"/>
                <w:szCs w:val="16"/>
                <w:lang w:val="en-GB"/>
              </w:rPr>
              <w:t xml:space="preserve"> support the delivery of quality services that better respond to people’s needs</w:t>
            </w:r>
            <w:r w:rsidR="00477CBE">
              <w:rPr>
                <w:b/>
                <w:bCs/>
                <w:sz w:val="16"/>
                <w:szCs w:val="16"/>
                <w:lang w:val="en-GB"/>
              </w:rPr>
              <w:t>.</w:t>
            </w:r>
            <w:r w:rsidRPr="00040BB8">
              <w:rPr>
                <w:b/>
                <w:bCs/>
                <w:sz w:val="16"/>
                <w:szCs w:val="16"/>
                <w:lang w:val="en-GB"/>
              </w:rPr>
              <w:t xml:space="preserve"> </w:t>
            </w:r>
          </w:p>
        </w:tc>
      </w:tr>
      <w:tr w:rsidR="00AE178A" w:rsidRPr="00773B08" w14:paraId="63CFF371" w14:textId="77777777" w:rsidTr="000E54C1">
        <w:tc>
          <w:tcPr>
            <w:tcW w:w="5000" w:type="pct"/>
            <w:gridSpan w:val="6"/>
            <w:shd w:val="clear" w:color="auto" w:fill="auto"/>
            <w:tcMar>
              <w:top w:w="72" w:type="dxa"/>
              <w:left w:w="144" w:type="dxa"/>
              <w:bottom w:w="72" w:type="dxa"/>
              <w:right w:w="144" w:type="dxa"/>
            </w:tcMar>
          </w:tcPr>
          <w:p w14:paraId="53C5BC27" w14:textId="0E43F2DA" w:rsidR="00AE178A" w:rsidRPr="00773B08" w:rsidRDefault="00AB0433" w:rsidP="00477CBE">
            <w:pPr>
              <w:spacing w:before="60" w:after="60"/>
              <w:rPr>
                <w:b/>
                <w:bCs/>
                <w:sz w:val="16"/>
                <w:szCs w:val="16"/>
                <w:lang w:val="en-GB"/>
              </w:rPr>
            </w:pPr>
            <w:r>
              <w:rPr>
                <w:b/>
                <w:bCs/>
                <w:sz w:val="16"/>
                <w:szCs w:val="16"/>
                <w:lang w:val="en-GB" w:eastAsia="en-GB"/>
              </w:rPr>
              <w:t>R</w:t>
            </w:r>
            <w:r w:rsidR="00477CBE">
              <w:rPr>
                <w:b/>
                <w:bCs/>
                <w:sz w:val="16"/>
                <w:szCs w:val="16"/>
                <w:lang w:val="en-GB" w:eastAsia="en-GB"/>
              </w:rPr>
              <w:t>ELATED STRATEGIC PLAN</w:t>
            </w:r>
            <w:r w:rsidR="00AE178A" w:rsidRPr="007033CC">
              <w:rPr>
                <w:b/>
                <w:bCs/>
                <w:sz w:val="16"/>
                <w:szCs w:val="16"/>
              </w:rPr>
              <w:t xml:space="preserve"> OUTCOME</w:t>
            </w:r>
            <w:r w:rsidR="00477CBE">
              <w:rPr>
                <w:b/>
                <w:bCs/>
                <w:sz w:val="16"/>
                <w:szCs w:val="16"/>
              </w:rPr>
              <w:t>,</w:t>
            </w:r>
            <w:r w:rsidR="00AE178A" w:rsidRPr="007033CC">
              <w:rPr>
                <w:b/>
                <w:bCs/>
                <w:sz w:val="16"/>
                <w:szCs w:val="16"/>
              </w:rPr>
              <w:t xml:space="preserve"> #3: Countries have strengthened institutions to progressively deliver universal access to basic services</w:t>
            </w:r>
            <w:r w:rsidR="00477CBE">
              <w:rPr>
                <w:b/>
                <w:bCs/>
                <w:sz w:val="16"/>
                <w:szCs w:val="16"/>
              </w:rPr>
              <w:t>.</w:t>
            </w:r>
          </w:p>
        </w:tc>
      </w:tr>
      <w:tr w:rsidR="00AE178A" w:rsidRPr="00773B08" w14:paraId="5EAEB8DF" w14:textId="77777777" w:rsidTr="00866519">
        <w:tc>
          <w:tcPr>
            <w:tcW w:w="989" w:type="pct"/>
            <w:vMerge w:val="restart"/>
            <w:tcMar>
              <w:top w:w="72" w:type="dxa"/>
              <w:left w:w="144" w:type="dxa"/>
              <w:bottom w:w="72" w:type="dxa"/>
              <w:right w:w="144" w:type="dxa"/>
            </w:tcMar>
          </w:tcPr>
          <w:p w14:paraId="3BBB16A2" w14:textId="77777777" w:rsidR="00AE178A" w:rsidRPr="007033CC" w:rsidRDefault="00AE178A" w:rsidP="00866519">
            <w:pPr>
              <w:pStyle w:val="ListParagraph"/>
              <w:tabs>
                <w:tab w:val="left" w:pos="43"/>
              </w:tabs>
              <w:spacing w:before="60" w:after="120"/>
              <w:ind w:left="0"/>
              <w:rPr>
                <w:rFonts w:eastAsiaTheme="minorBidi"/>
                <w:b/>
                <w:i/>
                <w:sz w:val="16"/>
                <w:szCs w:val="16"/>
                <w:lang w:val="en-GB"/>
              </w:rPr>
            </w:pPr>
            <w:r w:rsidRPr="007033CC">
              <w:rPr>
                <w:rFonts w:eastAsiaTheme="minorBidi"/>
                <w:b/>
                <w:bCs/>
                <w:sz w:val="16"/>
                <w:szCs w:val="16"/>
                <w:lang w:val="en-GB"/>
              </w:rPr>
              <w:t>3.1.</w:t>
            </w:r>
            <w:r>
              <w:rPr>
                <w:rFonts w:eastAsiaTheme="minorBidi"/>
                <w:b/>
                <w:sz w:val="16"/>
                <w:szCs w:val="16"/>
                <w:lang w:val="en-GB"/>
              </w:rPr>
              <w:t xml:space="preserve"> </w:t>
            </w:r>
            <w:r w:rsidRPr="007033CC">
              <w:rPr>
                <w:rFonts w:eastAsiaTheme="minorBidi"/>
                <w:b/>
                <w:sz w:val="16"/>
                <w:szCs w:val="16"/>
              </w:rPr>
              <w:t xml:space="preserve">Number of new households </w:t>
            </w:r>
            <w:r w:rsidR="003D5775" w:rsidRPr="007033CC">
              <w:rPr>
                <w:rFonts w:eastAsiaTheme="minorBidi"/>
                <w:b/>
                <w:sz w:val="16"/>
                <w:szCs w:val="16"/>
              </w:rPr>
              <w:t>receiv</w:t>
            </w:r>
            <w:r w:rsidR="003D5775">
              <w:rPr>
                <w:rFonts w:eastAsiaTheme="minorBidi"/>
                <w:b/>
                <w:sz w:val="16"/>
                <w:szCs w:val="16"/>
              </w:rPr>
              <w:t>ing</w:t>
            </w:r>
            <w:r w:rsidR="003D5775" w:rsidRPr="007033CC">
              <w:rPr>
                <w:rFonts w:eastAsiaTheme="minorBidi"/>
                <w:b/>
                <w:sz w:val="16"/>
                <w:szCs w:val="16"/>
              </w:rPr>
              <w:t xml:space="preserve"> </w:t>
            </w:r>
            <w:r w:rsidRPr="007033CC">
              <w:rPr>
                <w:rFonts w:eastAsiaTheme="minorBidi"/>
                <w:b/>
                <w:sz w:val="16"/>
                <w:szCs w:val="16"/>
              </w:rPr>
              <w:t xml:space="preserve">2 or more basic services from their districts </w:t>
            </w:r>
          </w:p>
          <w:p w14:paraId="136023DD" w14:textId="77777777" w:rsidR="00AE178A" w:rsidRPr="007033CC" w:rsidRDefault="00AE178A" w:rsidP="00866519">
            <w:pPr>
              <w:pStyle w:val="ListParagraph"/>
              <w:tabs>
                <w:tab w:val="left" w:pos="0"/>
              </w:tabs>
              <w:spacing w:before="60" w:after="60"/>
              <w:ind w:left="0"/>
              <w:rPr>
                <w:sz w:val="16"/>
                <w:szCs w:val="16"/>
                <w:lang w:val="en-GB"/>
              </w:rPr>
            </w:pPr>
            <w:r w:rsidRPr="007033CC">
              <w:rPr>
                <w:b/>
                <w:bCs/>
                <w:sz w:val="16"/>
                <w:szCs w:val="16"/>
                <w:lang w:val="en-GB"/>
              </w:rPr>
              <w:t>Baseline</w:t>
            </w:r>
            <w:r w:rsidRPr="006722D1">
              <w:rPr>
                <w:b/>
                <w:sz w:val="16"/>
                <w:szCs w:val="16"/>
                <w:lang w:val="en-GB"/>
              </w:rPr>
              <w:t xml:space="preserve">: </w:t>
            </w:r>
            <w:r w:rsidRPr="007033CC">
              <w:rPr>
                <w:sz w:val="16"/>
                <w:szCs w:val="16"/>
                <w:lang w:val="en-GB"/>
              </w:rPr>
              <w:t xml:space="preserve">373,948 </w:t>
            </w:r>
            <w:r w:rsidRPr="007033CC">
              <w:rPr>
                <w:bCs/>
                <w:sz w:val="16"/>
                <w:szCs w:val="16"/>
                <w:lang w:val="en-GB"/>
              </w:rPr>
              <w:t>(2015)</w:t>
            </w:r>
          </w:p>
          <w:p w14:paraId="6A4C950C" w14:textId="77777777" w:rsidR="00AE178A" w:rsidRPr="007033CC" w:rsidRDefault="00AE178A" w:rsidP="00866519">
            <w:pPr>
              <w:pStyle w:val="ListParagraph"/>
              <w:tabs>
                <w:tab w:val="left" w:pos="0"/>
              </w:tabs>
              <w:spacing w:before="60" w:after="60"/>
              <w:ind w:left="0"/>
              <w:rPr>
                <w:sz w:val="16"/>
                <w:szCs w:val="16"/>
                <w:lang w:val="en-GB"/>
              </w:rPr>
            </w:pPr>
            <w:r w:rsidRPr="007033CC">
              <w:rPr>
                <w:b/>
                <w:bCs/>
                <w:sz w:val="16"/>
                <w:szCs w:val="16"/>
                <w:lang w:val="en-GB"/>
              </w:rPr>
              <w:t>Target</w:t>
            </w:r>
            <w:r w:rsidRPr="006722D1">
              <w:rPr>
                <w:b/>
                <w:bCs/>
                <w:sz w:val="16"/>
                <w:szCs w:val="16"/>
                <w:lang w:val="en-GB"/>
              </w:rPr>
              <w:t>:</w:t>
            </w:r>
            <w:r w:rsidRPr="007033CC">
              <w:rPr>
                <w:sz w:val="16"/>
                <w:szCs w:val="16"/>
                <w:lang w:val="en-GB"/>
              </w:rPr>
              <w:t xml:space="preserve"> 600,000 </w:t>
            </w:r>
            <w:r w:rsidRPr="007033CC">
              <w:rPr>
                <w:bCs/>
                <w:sz w:val="16"/>
                <w:szCs w:val="16"/>
                <w:lang w:val="en-GB"/>
              </w:rPr>
              <w:t>(2021)</w:t>
            </w:r>
          </w:p>
          <w:p w14:paraId="16FEDD4E" w14:textId="135E4232" w:rsidR="00AE178A" w:rsidRPr="00E80036" w:rsidRDefault="00AE178A" w:rsidP="00866519">
            <w:pPr>
              <w:spacing w:before="60" w:after="60"/>
              <w:rPr>
                <w:sz w:val="16"/>
                <w:szCs w:val="18"/>
                <w:lang w:val="en-GB"/>
              </w:rPr>
            </w:pPr>
            <w:r w:rsidRPr="00E80036">
              <w:rPr>
                <w:sz w:val="16"/>
                <w:szCs w:val="16"/>
                <w:lang w:val="en-GB"/>
              </w:rPr>
              <w:t>(</w:t>
            </w:r>
            <w:r w:rsidR="00221218">
              <w:rPr>
                <w:sz w:val="16"/>
                <w:szCs w:val="16"/>
                <w:lang w:val="en-GB"/>
              </w:rPr>
              <w:t>d</w:t>
            </w:r>
            <w:r w:rsidRPr="00E80036">
              <w:rPr>
                <w:sz w:val="16"/>
                <w:szCs w:val="16"/>
                <w:lang w:val="en-GB"/>
              </w:rPr>
              <w:t>isaggregated by</w:t>
            </w:r>
            <w:r w:rsidRPr="00E80036">
              <w:rPr>
                <w:b/>
                <w:sz w:val="16"/>
                <w:szCs w:val="16"/>
                <w:lang w:val="en-GB"/>
              </w:rPr>
              <w:t xml:space="preserve"> </w:t>
            </w:r>
            <w:r w:rsidRPr="00E80036">
              <w:rPr>
                <w:sz w:val="16"/>
                <w:szCs w:val="16"/>
                <w:lang w:val="en-GB"/>
              </w:rPr>
              <w:t>type of services)</w:t>
            </w:r>
          </w:p>
          <w:p w14:paraId="4A7CBB0C" w14:textId="77777777" w:rsidR="00AE178A" w:rsidRPr="007033CC" w:rsidRDefault="00AE178A" w:rsidP="00866519">
            <w:pPr>
              <w:spacing w:before="60" w:after="60"/>
              <w:rPr>
                <w:b/>
                <w:bCs/>
                <w:sz w:val="16"/>
                <w:szCs w:val="16"/>
                <w:lang w:val="en-GB"/>
              </w:rPr>
            </w:pPr>
          </w:p>
          <w:p w14:paraId="2E20A0AA" w14:textId="77777777" w:rsidR="00AE178A" w:rsidRPr="007033CC" w:rsidRDefault="00AE178A" w:rsidP="00866519">
            <w:pPr>
              <w:spacing w:before="60" w:after="60"/>
              <w:rPr>
                <w:b/>
                <w:bCs/>
                <w:sz w:val="16"/>
                <w:szCs w:val="16"/>
                <w:lang w:val="en-GB"/>
              </w:rPr>
            </w:pPr>
          </w:p>
          <w:p w14:paraId="34C0636A" w14:textId="3830E80B" w:rsidR="00AE178A" w:rsidRPr="007033CC" w:rsidRDefault="00AE178A" w:rsidP="00866519">
            <w:pPr>
              <w:pStyle w:val="ListParagraph"/>
              <w:tabs>
                <w:tab w:val="left" w:pos="43"/>
              </w:tabs>
              <w:spacing w:before="60" w:after="120"/>
              <w:ind w:left="0"/>
              <w:rPr>
                <w:rFonts w:eastAsiaTheme="minorBidi"/>
                <w:b/>
                <w:i/>
                <w:sz w:val="16"/>
                <w:szCs w:val="16"/>
                <w:lang w:val="en-GB"/>
              </w:rPr>
            </w:pPr>
            <w:r w:rsidRPr="007033CC">
              <w:rPr>
                <w:b/>
                <w:bCs/>
                <w:sz w:val="16"/>
                <w:szCs w:val="16"/>
                <w:lang w:val="en-GB" w:eastAsia="en-GB"/>
              </w:rPr>
              <w:t xml:space="preserve">3.2. Percentile rank on the aggregate </w:t>
            </w:r>
            <w:r w:rsidR="00477CBE">
              <w:rPr>
                <w:b/>
                <w:bCs/>
                <w:sz w:val="16"/>
                <w:szCs w:val="16"/>
                <w:lang w:val="en-GB" w:eastAsia="en-GB"/>
              </w:rPr>
              <w:t>g</w:t>
            </w:r>
            <w:r>
              <w:rPr>
                <w:b/>
                <w:bCs/>
                <w:sz w:val="16"/>
                <w:szCs w:val="16"/>
                <w:lang w:val="en-GB" w:eastAsia="en-GB"/>
              </w:rPr>
              <w:t xml:space="preserve">overnment </w:t>
            </w:r>
            <w:r w:rsidR="00477CBE">
              <w:rPr>
                <w:b/>
                <w:bCs/>
                <w:sz w:val="16"/>
                <w:szCs w:val="16"/>
                <w:lang w:val="en-GB" w:eastAsia="en-GB"/>
              </w:rPr>
              <w:t>e</w:t>
            </w:r>
            <w:r>
              <w:rPr>
                <w:b/>
                <w:bCs/>
                <w:sz w:val="16"/>
                <w:szCs w:val="16"/>
                <w:lang w:val="en-GB" w:eastAsia="en-GB"/>
              </w:rPr>
              <w:t xml:space="preserve">ffectiveness </w:t>
            </w:r>
            <w:r w:rsidR="00477CBE">
              <w:rPr>
                <w:b/>
                <w:bCs/>
                <w:sz w:val="16"/>
                <w:szCs w:val="16"/>
                <w:lang w:val="en-GB" w:eastAsia="en-GB"/>
              </w:rPr>
              <w:t>i</w:t>
            </w:r>
            <w:r>
              <w:rPr>
                <w:b/>
                <w:bCs/>
                <w:sz w:val="16"/>
                <w:szCs w:val="16"/>
                <w:lang w:val="en-GB" w:eastAsia="en-GB"/>
              </w:rPr>
              <w:t>ndicator</w:t>
            </w:r>
          </w:p>
          <w:p w14:paraId="53B2A230"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bCs/>
                <w:sz w:val="16"/>
                <w:szCs w:val="16"/>
                <w:lang w:val="en-GB" w:eastAsia="en-GB"/>
              </w:rPr>
              <w:t xml:space="preserve"> 39.4 (2014) </w:t>
            </w:r>
          </w:p>
          <w:p w14:paraId="0704ECA0"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Target:</w:t>
            </w:r>
            <w:r w:rsidRPr="007033CC">
              <w:rPr>
                <w:bCs/>
                <w:sz w:val="16"/>
                <w:szCs w:val="16"/>
                <w:lang w:val="en-GB" w:eastAsia="en-GB"/>
              </w:rPr>
              <w:t xml:space="preserve"> 45 (2021)</w:t>
            </w:r>
          </w:p>
          <w:p w14:paraId="62F659CA" w14:textId="77777777" w:rsidR="00AE178A" w:rsidRPr="007033CC" w:rsidRDefault="00AE178A" w:rsidP="00866519">
            <w:pPr>
              <w:spacing w:before="60" w:after="60"/>
              <w:rPr>
                <w:bCs/>
                <w:sz w:val="16"/>
                <w:szCs w:val="16"/>
                <w:lang w:val="en-GB" w:eastAsia="en-GB"/>
              </w:rPr>
            </w:pPr>
          </w:p>
          <w:p w14:paraId="1FDF85E8" w14:textId="77777777" w:rsidR="00AE178A" w:rsidRPr="007033CC" w:rsidRDefault="00AE178A" w:rsidP="00866519">
            <w:pPr>
              <w:spacing w:before="60" w:after="60"/>
              <w:rPr>
                <w:b/>
                <w:bCs/>
                <w:sz w:val="16"/>
                <w:szCs w:val="16"/>
                <w:lang w:val="en-GB"/>
              </w:rPr>
            </w:pPr>
          </w:p>
          <w:p w14:paraId="5D20E1DB" w14:textId="77777777" w:rsidR="00AE178A" w:rsidRPr="007033CC" w:rsidRDefault="00AE178A" w:rsidP="00866519">
            <w:pPr>
              <w:spacing w:before="60" w:after="120"/>
              <w:rPr>
                <w:b/>
                <w:bCs/>
                <w:sz w:val="16"/>
                <w:szCs w:val="16"/>
                <w:lang w:val="en-GB" w:eastAsia="en-GB"/>
              </w:rPr>
            </w:pPr>
            <w:r w:rsidRPr="007033CC">
              <w:rPr>
                <w:b/>
                <w:bCs/>
                <w:sz w:val="16"/>
                <w:szCs w:val="16"/>
                <w:lang w:val="en-GB" w:eastAsia="en-GB"/>
              </w:rPr>
              <w:t xml:space="preserve">3.3. Extent to which NSEDP monitoring informs evidence-based policy making </w:t>
            </w:r>
          </w:p>
          <w:p w14:paraId="518580D3" w14:textId="77777777" w:rsidR="00AE178A" w:rsidRPr="007033CC" w:rsidRDefault="00AE178A" w:rsidP="00866519">
            <w:pPr>
              <w:spacing w:before="60" w:after="60"/>
              <w:rPr>
                <w:b/>
                <w:bCs/>
                <w:sz w:val="16"/>
                <w:szCs w:val="16"/>
                <w:lang w:val="en-GB" w:eastAsia="en-GB"/>
              </w:rPr>
            </w:pPr>
            <w:r w:rsidRPr="007033CC">
              <w:rPr>
                <w:b/>
                <w:bCs/>
                <w:sz w:val="16"/>
                <w:szCs w:val="16"/>
                <w:lang w:val="en-GB" w:eastAsia="en-GB"/>
              </w:rPr>
              <w:t xml:space="preserve">Baseline: </w:t>
            </w:r>
            <w:r w:rsidRPr="007033CC">
              <w:rPr>
                <w:bCs/>
                <w:sz w:val="16"/>
                <w:szCs w:val="16"/>
                <w:lang w:val="en-GB" w:eastAsia="en-GB"/>
              </w:rPr>
              <w:t>Limited extent (2015)</w:t>
            </w:r>
          </w:p>
          <w:p w14:paraId="09ABF892"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Target: </w:t>
            </w:r>
            <w:r w:rsidRPr="007033CC">
              <w:rPr>
                <w:bCs/>
                <w:sz w:val="16"/>
                <w:szCs w:val="16"/>
                <w:lang w:val="en-GB" w:eastAsia="en-GB"/>
              </w:rPr>
              <w:t>Large extent (2021)</w:t>
            </w:r>
          </w:p>
          <w:p w14:paraId="256BAB51" w14:textId="77777777" w:rsidR="00AE178A" w:rsidRDefault="00AE178A" w:rsidP="00866519">
            <w:pPr>
              <w:spacing w:before="60" w:after="60"/>
              <w:rPr>
                <w:bCs/>
                <w:sz w:val="16"/>
                <w:szCs w:val="16"/>
                <w:lang w:val="en-GB" w:eastAsia="en-GB"/>
              </w:rPr>
            </w:pPr>
          </w:p>
          <w:p w14:paraId="2E9817B2" w14:textId="77777777" w:rsidR="00955EB4" w:rsidRDefault="00955EB4" w:rsidP="00866519">
            <w:pPr>
              <w:spacing w:before="60" w:after="60"/>
              <w:rPr>
                <w:bCs/>
                <w:sz w:val="16"/>
                <w:szCs w:val="16"/>
                <w:lang w:val="en-GB" w:eastAsia="en-GB"/>
              </w:rPr>
            </w:pPr>
          </w:p>
          <w:p w14:paraId="1BD1D644" w14:textId="4742CD88" w:rsidR="00955EB4" w:rsidRPr="007033CC" w:rsidRDefault="00955EB4" w:rsidP="00955EB4">
            <w:pPr>
              <w:spacing w:before="60" w:after="120"/>
              <w:rPr>
                <w:b/>
                <w:i/>
                <w:sz w:val="16"/>
                <w:szCs w:val="18"/>
                <w:lang w:val="en-GB"/>
              </w:rPr>
            </w:pPr>
            <w:r>
              <w:rPr>
                <w:rFonts w:eastAsiaTheme="minorBidi"/>
                <w:b/>
                <w:sz w:val="16"/>
                <w:szCs w:val="16"/>
                <w:lang w:val="en-GB"/>
              </w:rPr>
              <w:t>3.4</w:t>
            </w:r>
            <w:r w:rsidRPr="007033CC">
              <w:rPr>
                <w:rFonts w:eastAsiaTheme="minorBidi"/>
                <w:b/>
                <w:sz w:val="16"/>
                <w:szCs w:val="16"/>
                <w:lang w:val="en-GB"/>
              </w:rPr>
              <w:t xml:space="preserve">. Percentage of women in NA, and in leadership positions in </w:t>
            </w:r>
            <w:r w:rsidR="00495759">
              <w:rPr>
                <w:rFonts w:eastAsiaTheme="minorBidi"/>
                <w:b/>
                <w:sz w:val="16"/>
                <w:szCs w:val="16"/>
                <w:lang w:val="en-GB"/>
              </w:rPr>
              <w:t>S</w:t>
            </w:r>
            <w:r w:rsidRPr="007033CC">
              <w:rPr>
                <w:rFonts w:eastAsiaTheme="minorBidi"/>
                <w:b/>
                <w:sz w:val="16"/>
                <w:szCs w:val="16"/>
                <w:lang w:val="en-GB"/>
              </w:rPr>
              <w:t xml:space="preserve">tate and party </w:t>
            </w:r>
          </w:p>
          <w:p w14:paraId="4817CC8F" w14:textId="5FA1D305" w:rsidR="00955EB4" w:rsidRPr="007033CC" w:rsidRDefault="00955EB4" w:rsidP="00955EB4">
            <w:pPr>
              <w:pStyle w:val="ListParagraph"/>
              <w:tabs>
                <w:tab w:val="left" w:pos="0"/>
              </w:tabs>
              <w:spacing w:before="60" w:after="60"/>
              <w:ind w:left="0"/>
              <w:rPr>
                <w:rFonts w:eastAsiaTheme="minorBidi"/>
                <w:sz w:val="16"/>
                <w:szCs w:val="16"/>
                <w:lang w:val="en-GB"/>
              </w:rPr>
            </w:pPr>
            <w:r w:rsidRPr="007033CC">
              <w:rPr>
                <w:rFonts w:eastAsiaTheme="minorBidi"/>
                <w:b/>
                <w:sz w:val="16"/>
                <w:szCs w:val="16"/>
                <w:lang w:val="en-GB"/>
              </w:rPr>
              <w:t xml:space="preserve">Baseline: </w:t>
            </w:r>
            <w:r w:rsidRPr="007033CC">
              <w:rPr>
                <w:rFonts w:eastAsiaTheme="minorBidi"/>
                <w:sz w:val="16"/>
                <w:szCs w:val="16"/>
                <w:lang w:val="en-GB"/>
              </w:rPr>
              <w:t>27.5% in N</w:t>
            </w:r>
            <w:r w:rsidR="00E1403F">
              <w:rPr>
                <w:rFonts w:eastAsiaTheme="minorBidi"/>
                <w:sz w:val="16"/>
                <w:szCs w:val="16"/>
                <w:lang w:val="en-GB"/>
              </w:rPr>
              <w:t>A</w:t>
            </w:r>
            <w:r w:rsidRPr="007033CC">
              <w:rPr>
                <w:rFonts w:eastAsiaTheme="minorBidi"/>
                <w:sz w:val="16"/>
                <w:szCs w:val="16"/>
                <w:lang w:val="en-GB"/>
              </w:rPr>
              <w:t xml:space="preserve"> (2016)</w:t>
            </w:r>
            <w:r w:rsidR="00A50C32">
              <w:rPr>
                <w:rFonts w:eastAsiaTheme="minorBidi"/>
                <w:sz w:val="16"/>
                <w:szCs w:val="16"/>
                <w:lang w:val="en-GB"/>
              </w:rPr>
              <w:t xml:space="preserve">; </w:t>
            </w:r>
            <w:r w:rsidRPr="007033CC">
              <w:rPr>
                <w:rFonts w:eastAsiaTheme="minorBidi"/>
                <w:sz w:val="16"/>
                <w:szCs w:val="16"/>
                <w:lang w:val="en-GB"/>
              </w:rPr>
              <w:t xml:space="preserve">6.06%  in leadership positions in </w:t>
            </w:r>
            <w:r w:rsidR="00495759">
              <w:rPr>
                <w:rFonts w:eastAsiaTheme="minorBidi"/>
                <w:sz w:val="16"/>
                <w:szCs w:val="16"/>
                <w:lang w:val="en-GB"/>
              </w:rPr>
              <w:t>S</w:t>
            </w:r>
            <w:r w:rsidRPr="007033CC">
              <w:rPr>
                <w:rFonts w:eastAsiaTheme="minorBidi"/>
                <w:sz w:val="16"/>
                <w:szCs w:val="16"/>
                <w:lang w:val="en-GB"/>
              </w:rPr>
              <w:t>tate and party (2013)</w:t>
            </w:r>
            <w:r w:rsidRPr="007033CC">
              <w:rPr>
                <w:rFonts w:eastAsiaTheme="minorBidi"/>
                <w:sz w:val="16"/>
                <w:szCs w:val="16"/>
                <w:lang w:val="en-GB"/>
              </w:rPr>
              <w:tab/>
            </w:r>
          </w:p>
          <w:p w14:paraId="540F6CB4" w14:textId="19C07E75" w:rsidR="00955EB4" w:rsidRPr="007033CC" w:rsidRDefault="00955EB4" w:rsidP="00955EB4">
            <w:pPr>
              <w:pStyle w:val="ListParagraph"/>
              <w:tabs>
                <w:tab w:val="left" w:pos="0"/>
              </w:tabs>
              <w:spacing w:before="60" w:after="60"/>
              <w:ind w:left="0"/>
              <w:rPr>
                <w:rFonts w:eastAsiaTheme="minorBidi"/>
                <w:sz w:val="16"/>
                <w:szCs w:val="16"/>
                <w:lang w:val="en-GB"/>
              </w:rPr>
            </w:pPr>
            <w:r w:rsidRPr="007033CC">
              <w:rPr>
                <w:rFonts w:eastAsiaTheme="minorBidi"/>
                <w:b/>
                <w:sz w:val="16"/>
                <w:szCs w:val="16"/>
                <w:lang w:val="en-GB"/>
              </w:rPr>
              <w:t xml:space="preserve">Target: </w:t>
            </w:r>
            <w:r w:rsidRPr="007033CC">
              <w:rPr>
                <w:rFonts w:eastAsiaTheme="minorBidi"/>
                <w:sz w:val="16"/>
                <w:szCs w:val="16"/>
                <w:lang w:val="en-GB"/>
              </w:rPr>
              <w:t>35% in NA</w:t>
            </w:r>
            <w:r w:rsidR="00DB6E94">
              <w:rPr>
                <w:rFonts w:eastAsiaTheme="minorBidi"/>
                <w:sz w:val="16"/>
                <w:szCs w:val="16"/>
                <w:lang w:val="en-GB"/>
              </w:rPr>
              <w:t xml:space="preserve">; </w:t>
            </w:r>
            <w:r>
              <w:rPr>
                <w:rFonts w:eastAsiaTheme="minorBidi"/>
                <w:sz w:val="16"/>
                <w:szCs w:val="16"/>
                <w:lang w:val="en-GB"/>
              </w:rPr>
              <w:t xml:space="preserve">20% </w:t>
            </w:r>
            <w:r w:rsidRPr="007033CC">
              <w:rPr>
                <w:rFonts w:eastAsiaTheme="minorBidi"/>
                <w:sz w:val="16"/>
                <w:szCs w:val="16"/>
                <w:lang w:val="en-GB"/>
              </w:rPr>
              <w:t xml:space="preserve">in leadership positions in </w:t>
            </w:r>
            <w:r w:rsidR="00745154">
              <w:rPr>
                <w:rFonts w:eastAsiaTheme="minorBidi"/>
                <w:sz w:val="16"/>
                <w:szCs w:val="16"/>
                <w:lang w:val="en-GB"/>
              </w:rPr>
              <w:t>S</w:t>
            </w:r>
            <w:r w:rsidRPr="007033CC">
              <w:rPr>
                <w:rFonts w:eastAsiaTheme="minorBidi"/>
                <w:sz w:val="16"/>
                <w:szCs w:val="16"/>
                <w:lang w:val="en-GB"/>
              </w:rPr>
              <w:t>tate and party (2021)</w:t>
            </w:r>
          </w:p>
          <w:p w14:paraId="6ECA1EAA" w14:textId="77777777" w:rsidR="00955EB4" w:rsidRPr="007033CC" w:rsidRDefault="00955EB4" w:rsidP="00955EB4">
            <w:pPr>
              <w:pStyle w:val="ListParagraph"/>
              <w:tabs>
                <w:tab w:val="left" w:pos="0"/>
              </w:tabs>
              <w:spacing w:before="60" w:after="60"/>
              <w:ind w:left="0"/>
              <w:rPr>
                <w:rFonts w:eastAsiaTheme="minorBidi"/>
                <w:sz w:val="16"/>
                <w:szCs w:val="16"/>
                <w:lang w:val="en-GB"/>
              </w:rPr>
            </w:pPr>
          </w:p>
          <w:p w14:paraId="5B074177" w14:textId="77777777" w:rsidR="00955EB4" w:rsidRPr="007033CC" w:rsidRDefault="00955EB4" w:rsidP="00955EB4">
            <w:pPr>
              <w:pStyle w:val="ListParagraph"/>
              <w:tabs>
                <w:tab w:val="left" w:pos="0"/>
              </w:tabs>
              <w:spacing w:before="60" w:after="60"/>
              <w:ind w:left="0"/>
              <w:rPr>
                <w:rFonts w:eastAsiaTheme="minorBidi"/>
                <w:sz w:val="16"/>
                <w:szCs w:val="16"/>
                <w:lang w:val="en-GB"/>
              </w:rPr>
            </w:pPr>
          </w:p>
          <w:p w14:paraId="406746AD" w14:textId="77777777" w:rsidR="00955EB4" w:rsidRPr="007033CC" w:rsidRDefault="00955EB4" w:rsidP="00955EB4">
            <w:pPr>
              <w:spacing w:before="60" w:after="120"/>
              <w:rPr>
                <w:rFonts w:eastAsiaTheme="minorBidi"/>
                <w:b/>
                <w:sz w:val="16"/>
                <w:szCs w:val="16"/>
                <w:lang w:val="en-GB"/>
              </w:rPr>
            </w:pPr>
            <w:r>
              <w:rPr>
                <w:b/>
                <w:bCs/>
                <w:sz w:val="16"/>
                <w:szCs w:val="16"/>
                <w:lang w:val="en-GB" w:eastAsia="en-GB"/>
              </w:rPr>
              <w:t>3.5</w:t>
            </w:r>
            <w:r w:rsidRPr="007033CC">
              <w:rPr>
                <w:b/>
                <w:bCs/>
                <w:sz w:val="16"/>
                <w:szCs w:val="16"/>
                <w:lang w:val="en-GB" w:eastAsia="en-GB"/>
              </w:rPr>
              <w:t xml:space="preserve">. </w:t>
            </w:r>
            <w:r w:rsidRPr="007033CC">
              <w:rPr>
                <w:rFonts w:eastAsiaTheme="minorBidi"/>
                <w:b/>
                <w:sz w:val="16"/>
                <w:szCs w:val="16"/>
                <w:lang w:val="en-GB"/>
              </w:rPr>
              <w:t xml:space="preserve">Number of  people’s grievances redressed through courts and village mediation units </w:t>
            </w:r>
            <w:r w:rsidR="0038627E">
              <w:rPr>
                <w:rFonts w:eastAsiaTheme="minorBidi"/>
                <w:b/>
                <w:sz w:val="16"/>
                <w:szCs w:val="16"/>
                <w:lang w:val="en-GB"/>
              </w:rPr>
              <w:t xml:space="preserve">(VMUs) </w:t>
            </w:r>
            <w:r w:rsidRPr="007033CC">
              <w:rPr>
                <w:rFonts w:eastAsiaTheme="minorBidi"/>
                <w:b/>
                <w:sz w:val="16"/>
                <w:szCs w:val="16"/>
                <w:lang w:val="en-GB"/>
              </w:rPr>
              <w:t>using legal aid services</w:t>
            </w:r>
            <w:r w:rsidRPr="007033CC">
              <w:rPr>
                <w:sz w:val="16"/>
                <w:szCs w:val="16"/>
                <w:lang w:val="en-GB"/>
              </w:rPr>
              <w:t xml:space="preserve"> </w:t>
            </w:r>
          </w:p>
          <w:p w14:paraId="550F2985" w14:textId="47BCF21E" w:rsidR="00955EB4" w:rsidRPr="007033CC" w:rsidRDefault="00955EB4" w:rsidP="00955EB4">
            <w:pPr>
              <w:pStyle w:val="ListParagraph"/>
              <w:tabs>
                <w:tab w:val="left" w:pos="0"/>
              </w:tabs>
              <w:spacing w:before="60" w:after="60"/>
              <w:ind w:left="0"/>
              <w:rPr>
                <w:rFonts w:eastAsiaTheme="minorBidi"/>
                <w:sz w:val="16"/>
                <w:szCs w:val="16"/>
                <w:lang w:val="en-GB"/>
              </w:rPr>
            </w:pPr>
            <w:r w:rsidRPr="007033CC">
              <w:rPr>
                <w:rFonts w:eastAsiaTheme="minorBidi"/>
                <w:b/>
                <w:sz w:val="16"/>
                <w:szCs w:val="16"/>
                <w:lang w:val="en-GB"/>
              </w:rPr>
              <w:t>Baseline:</w:t>
            </w:r>
            <w:r>
              <w:rPr>
                <w:rFonts w:eastAsiaTheme="minorBidi"/>
                <w:sz w:val="16"/>
                <w:szCs w:val="16"/>
                <w:lang w:val="en-GB"/>
              </w:rPr>
              <w:t xml:space="preserve"> Formal </w:t>
            </w:r>
            <w:r w:rsidR="0038627E">
              <w:rPr>
                <w:rFonts w:eastAsiaTheme="minorBidi"/>
                <w:sz w:val="16"/>
                <w:szCs w:val="16"/>
                <w:lang w:val="en-GB"/>
              </w:rPr>
              <w:t>c</w:t>
            </w:r>
            <w:r>
              <w:rPr>
                <w:rFonts w:eastAsiaTheme="minorBidi"/>
                <w:sz w:val="16"/>
                <w:szCs w:val="16"/>
                <w:lang w:val="en-GB"/>
              </w:rPr>
              <w:t>ourts</w:t>
            </w:r>
            <w:r w:rsidR="0038627E">
              <w:rPr>
                <w:rFonts w:eastAsiaTheme="minorBidi"/>
                <w:sz w:val="16"/>
                <w:szCs w:val="16"/>
                <w:lang w:val="en-GB"/>
              </w:rPr>
              <w:t>,</w:t>
            </w:r>
            <w:r>
              <w:rPr>
                <w:rFonts w:eastAsiaTheme="minorBidi"/>
                <w:sz w:val="16"/>
                <w:szCs w:val="16"/>
                <w:lang w:val="en-GB"/>
              </w:rPr>
              <w:t xml:space="preserve"> </w:t>
            </w:r>
            <w:r w:rsidRPr="007033CC">
              <w:rPr>
                <w:rFonts w:eastAsiaTheme="minorBidi"/>
                <w:sz w:val="16"/>
                <w:szCs w:val="16"/>
                <w:lang w:val="en-GB"/>
              </w:rPr>
              <w:t>4,000; VMUs</w:t>
            </w:r>
            <w:r w:rsidR="0038627E">
              <w:rPr>
                <w:rFonts w:eastAsiaTheme="minorBidi"/>
                <w:sz w:val="16"/>
                <w:szCs w:val="16"/>
                <w:lang w:val="en-GB"/>
              </w:rPr>
              <w:t>,</w:t>
            </w:r>
            <w:r w:rsidRPr="007033CC">
              <w:rPr>
                <w:rFonts w:eastAsiaTheme="minorBidi"/>
                <w:sz w:val="16"/>
                <w:szCs w:val="16"/>
                <w:lang w:val="en-GB"/>
              </w:rPr>
              <w:t xml:space="preserve"> 4,746 (2015)</w:t>
            </w:r>
          </w:p>
          <w:p w14:paraId="41B8C8E1" w14:textId="3F05D014" w:rsidR="00955EB4" w:rsidRPr="007033CC" w:rsidRDefault="00955EB4" w:rsidP="00955EB4">
            <w:pPr>
              <w:pStyle w:val="ListParagraph"/>
              <w:tabs>
                <w:tab w:val="left" w:pos="0"/>
              </w:tabs>
              <w:spacing w:before="60" w:after="60"/>
              <w:ind w:left="0"/>
              <w:rPr>
                <w:rFonts w:eastAsiaTheme="minorBidi"/>
                <w:sz w:val="16"/>
                <w:szCs w:val="16"/>
                <w:lang w:val="en-GB"/>
              </w:rPr>
            </w:pPr>
            <w:r w:rsidRPr="007033CC">
              <w:rPr>
                <w:rFonts w:eastAsiaTheme="minorBidi"/>
                <w:b/>
                <w:sz w:val="16"/>
                <w:szCs w:val="16"/>
                <w:lang w:val="en-GB"/>
              </w:rPr>
              <w:t>Target:</w:t>
            </w:r>
            <w:r w:rsidRPr="007033CC">
              <w:rPr>
                <w:rFonts w:eastAsiaTheme="minorBidi"/>
                <w:sz w:val="16"/>
                <w:szCs w:val="16"/>
                <w:lang w:val="en-GB"/>
              </w:rPr>
              <w:t xml:space="preserve"> Formal </w:t>
            </w:r>
            <w:r w:rsidR="0038627E">
              <w:rPr>
                <w:rFonts w:eastAsiaTheme="minorBidi"/>
                <w:sz w:val="16"/>
                <w:szCs w:val="16"/>
                <w:lang w:val="en-GB"/>
              </w:rPr>
              <w:t>c</w:t>
            </w:r>
            <w:r w:rsidRPr="007033CC">
              <w:rPr>
                <w:rFonts w:eastAsiaTheme="minorBidi"/>
                <w:sz w:val="16"/>
                <w:szCs w:val="16"/>
                <w:lang w:val="en-GB"/>
              </w:rPr>
              <w:t>ourts</w:t>
            </w:r>
            <w:r w:rsidR="0038627E">
              <w:rPr>
                <w:rFonts w:eastAsiaTheme="minorBidi"/>
                <w:sz w:val="16"/>
                <w:szCs w:val="16"/>
                <w:lang w:val="en-GB"/>
              </w:rPr>
              <w:t>,</w:t>
            </w:r>
            <w:r w:rsidRPr="007033CC">
              <w:rPr>
                <w:rFonts w:eastAsiaTheme="minorBidi"/>
                <w:sz w:val="16"/>
                <w:szCs w:val="16"/>
                <w:lang w:val="en-GB"/>
              </w:rPr>
              <w:t xml:space="preserve"> 7,000; VMUs</w:t>
            </w:r>
            <w:r w:rsidR="0038627E">
              <w:rPr>
                <w:rFonts w:eastAsiaTheme="minorBidi"/>
                <w:sz w:val="16"/>
                <w:szCs w:val="16"/>
                <w:lang w:val="en-GB"/>
              </w:rPr>
              <w:t>,</w:t>
            </w:r>
            <w:r w:rsidRPr="007033CC">
              <w:rPr>
                <w:rFonts w:eastAsiaTheme="minorBidi"/>
                <w:sz w:val="16"/>
                <w:szCs w:val="16"/>
                <w:lang w:val="en-GB"/>
              </w:rPr>
              <w:t xml:space="preserve"> 8,000 (2021)</w:t>
            </w:r>
          </w:p>
          <w:p w14:paraId="68FF395A" w14:textId="77777777" w:rsidR="00955EB4" w:rsidRDefault="00955EB4" w:rsidP="00955EB4">
            <w:pPr>
              <w:spacing w:before="60" w:after="60"/>
              <w:rPr>
                <w:b/>
                <w:bCs/>
                <w:sz w:val="16"/>
                <w:szCs w:val="16"/>
                <w:lang w:val="en-GB" w:eastAsia="en-GB"/>
              </w:rPr>
            </w:pPr>
          </w:p>
          <w:p w14:paraId="224814D4" w14:textId="77777777" w:rsidR="00E031C8" w:rsidRDefault="00E031C8" w:rsidP="00955EB4">
            <w:pPr>
              <w:spacing w:before="60" w:after="60"/>
              <w:rPr>
                <w:b/>
                <w:bCs/>
                <w:sz w:val="16"/>
                <w:szCs w:val="16"/>
                <w:lang w:val="en-GB" w:eastAsia="en-GB"/>
              </w:rPr>
            </w:pPr>
          </w:p>
          <w:p w14:paraId="4253C868" w14:textId="77777777" w:rsidR="00E031C8" w:rsidRPr="007033CC" w:rsidRDefault="00E031C8" w:rsidP="00955EB4">
            <w:pPr>
              <w:spacing w:before="60" w:after="60"/>
              <w:rPr>
                <w:b/>
                <w:bCs/>
                <w:sz w:val="16"/>
                <w:szCs w:val="16"/>
                <w:lang w:val="en-GB" w:eastAsia="en-GB"/>
              </w:rPr>
            </w:pPr>
          </w:p>
          <w:p w14:paraId="233C0AE2" w14:textId="77777777" w:rsidR="00955EB4" w:rsidRPr="007033CC" w:rsidRDefault="00955EB4" w:rsidP="00955EB4">
            <w:pPr>
              <w:spacing w:before="60" w:after="60"/>
              <w:rPr>
                <w:b/>
                <w:bCs/>
                <w:sz w:val="16"/>
                <w:szCs w:val="16"/>
                <w:lang w:val="en-GB" w:eastAsia="en-GB"/>
              </w:rPr>
            </w:pPr>
          </w:p>
          <w:p w14:paraId="517A566B" w14:textId="0C1450DC" w:rsidR="00955EB4" w:rsidRPr="007033CC" w:rsidRDefault="00955EB4" w:rsidP="00955EB4">
            <w:pPr>
              <w:spacing w:before="60" w:after="120"/>
              <w:rPr>
                <w:b/>
                <w:i/>
                <w:iCs/>
                <w:sz w:val="16"/>
                <w:szCs w:val="16"/>
                <w:lang w:val="en-GB" w:eastAsia="en-GB"/>
              </w:rPr>
            </w:pPr>
            <w:r>
              <w:rPr>
                <w:rFonts w:eastAsiaTheme="minorBidi"/>
                <w:b/>
                <w:bCs/>
                <w:sz w:val="16"/>
                <w:szCs w:val="16"/>
                <w:lang w:val="en-GB"/>
              </w:rPr>
              <w:t>3.6</w:t>
            </w:r>
            <w:r w:rsidRPr="007033CC">
              <w:rPr>
                <w:rFonts w:eastAsiaTheme="minorBidi"/>
                <w:b/>
                <w:bCs/>
                <w:sz w:val="16"/>
                <w:szCs w:val="16"/>
                <w:lang w:val="en-GB"/>
              </w:rPr>
              <w:t>.</w:t>
            </w:r>
            <w:r>
              <w:rPr>
                <w:rFonts w:eastAsiaTheme="minorBidi"/>
                <w:b/>
                <w:sz w:val="16"/>
                <w:szCs w:val="16"/>
                <w:lang w:val="en-GB"/>
              </w:rPr>
              <w:t xml:space="preserve"> </w:t>
            </w:r>
            <w:r w:rsidRPr="007033CC">
              <w:rPr>
                <w:b/>
                <w:sz w:val="16"/>
                <w:szCs w:val="16"/>
                <w:lang w:val="en-GB" w:eastAsia="en-GB"/>
              </w:rPr>
              <w:t>Number</w:t>
            </w:r>
            <w:r>
              <w:rPr>
                <w:b/>
                <w:sz w:val="16"/>
                <w:szCs w:val="16"/>
                <w:lang w:val="en-GB" w:eastAsia="en-GB"/>
              </w:rPr>
              <w:t xml:space="preserve"> of </w:t>
            </w:r>
            <w:r w:rsidR="0038627E">
              <w:rPr>
                <w:b/>
                <w:sz w:val="16"/>
                <w:szCs w:val="16"/>
                <w:lang w:val="en-GB" w:eastAsia="en-GB"/>
              </w:rPr>
              <w:t>l</w:t>
            </w:r>
            <w:r>
              <w:rPr>
                <w:b/>
                <w:sz w:val="16"/>
                <w:szCs w:val="16"/>
                <w:lang w:val="en-GB" w:eastAsia="en-GB"/>
              </w:rPr>
              <w:t xml:space="preserve">aws </w:t>
            </w:r>
            <w:r w:rsidRPr="007033CC">
              <w:rPr>
                <w:b/>
                <w:sz w:val="16"/>
                <w:szCs w:val="16"/>
                <w:lang w:val="en-GB" w:eastAsia="en-GB"/>
              </w:rPr>
              <w:t>certified by MoJ that are complian</w:t>
            </w:r>
            <w:r>
              <w:rPr>
                <w:b/>
                <w:sz w:val="16"/>
                <w:szCs w:val="16"/>
                <w:lang w:val="en-GB" w:eastAsia="en-GB"/>
              </w:rPr>
              <w:t>t with requirements of drafting/</w:t>
            </w:r>
            <w:r w:rsidRPr="007033CC">
              <w:rPr>
                <w:b/>
                <w:sz w:val="16"/>
                <w:szCs w:val="16"/>
                <w:lang w:val="en-GB" w:eastAsia="en-GB"/>
              </w:rPr>
              <w:t xml:space="preserve">amending and public consultations </w:t>
            </w:r>
          </w:p>
          <w:p w14:paraId="5D522A4D" w14:textId="77777777" w:rsidR="00955EB4" w:rsidRPr="007033CC" w:rsidRDefault="00955EB4" w:rsidP="00955EB4">
            <w:pPr>
              <w:spacing w:before="60" w:after="60"/>
              <w:rPr>
                <w:iCs/>
                <w:sz w:val="16"/>
                <w:szCs w:val="16"/>
                <w:lang w:val="en-GB" w:eastAsia="en-GB"/>
              </w:rPr>
            </w:pPr>
            <w:r w:rsidRPr="007033CC">
              <w:rPr>
                <w:b/>
                <w:bCs/>
                <w:sz w:val="16"/>
                <w:szCs w:val="16"/>
                <w:lang w:val="en-GB" w:eastAsia="en-GB"/>
              </w:rPr>
              <w:t>Baseline</w:t>
            </w:r>
            <w:r w:rsidRPr="006722D1">
              <w:rPr>
                <w:b/>
                <w:bCs/>
                <w:sz w:val="16"/>
                <w:szCs w:val="16"/>
                <w:lang w:val="en-GB" w:eastAsia="en-GB"/>
              </w:rPr>
              <w:t>:</w:t>
            </w:r>
            <w:r w:rsidRPr="007033CC">
              <w:rPr>
                <w:bCs/>
                <w:sz w:val="16"/>
                <w:szCs w:val="16"/>
                <w:lang w:val="en-GB" w:eastAsia="en-GB"/>
              </w:rPr>
              <w:t xml:space="preserve"> </w:t>
            </w:r>
            <w:r w:rsidRPr="007033CC">
              <w:rPr>
                <w:sz w:val="16"/>
                <w:szCs w:val="16"/>
                <w:lang w:val="en-GB" w:eastAsia="en-GB"/>
              </w:rPr>
              <w:t xml:space="preserve">0 </w:t>
            </w:r>
            <w:r w:rsidRPr="007033CC">
              <w:rPr>
                <w:bCs/>
                <w:sz w:val="16"/>
                <w:szCs w:val="16"/>
                <w:lang w:val="en-GB" w:eastAsia="en-GB"/>
              </w:rPr>
              <w:t>(2014)</w:t>
            </w:r>
          </w:p>
          <w:p w14:paraId="342DA73D" w14:textId="77777777" w:rsidR="00955EB4" w:rsidRPr="007033CC" w:rsidRDefault="00955EB4" w:rsidP="00955EB4">
            <w:pPr>
              <w:pStyle w:val="ListParagraph"/>
              <w:tabs>
                <w:tab w:val="left" w:pos="43"/>
              </w:tabs>
              <w:spacing w:before="60" w:after="60"/>
              <w:ind w:left="0"/>
              <w:rPr>
                <w:sz w:val="16"/>
                <w:szCs w:val="16"/>
                <w:lang w:val="en-GB" w:eastAsia="en-GB"/>
              </w:rPr>
            </w:pPr>
            <w:r>
              <w:rPr>
                <w:b/>
                <w:bCs/>
                <w:sz w:val="16"/>
                <w:szCs w:val="16"/>
                <w:lang w:val="en-GB" w:eastAsia="en-GB"/>
              </w:rPr>
              <w:t>Target</w:t>
            </w:r>
            <w:r w:rsidRPr="006722D1">
              <w:rPr>
                <w:b/>
                <w:bCs/>
                <w:sz w:val="16"/>
                <w:szCs w:val="16"/>
                <w:lang w:val="en-GB" w:eastAsia="en-GB"/>
              </w:rPr>
              <w:t>:</w:t>
            </w:r>
            <w:r w:rsidRPr="007033CC">
              <w:rPr>
                <w:bCs/>
                <w:sz w:val="16"/>
                <w:szCs w:val="16"/>
                <w:lang w:val="en-GB" w:eastAsia="en-GB"/>
              </w:rPr>
              <w:t xml:space="preserve"> </w:t>
            </w:r>
            <w:r w:rsidRPr="007033CC">
              <w:rPr>
                <w:sz w:val="16"/>
                <w:szCs w:val="16"/>
                <w:lang w:val="en-GB" w:eastAsia="en-GB"/>
              </w:rPr>
              <w:t>8 (</w:t>
            </w:r>
            <w:r w:rsidRPr="007033CC">
              <w:rPr>
                <w:bCs/>
                <w:sz w:val="16"/>
                <w:szCs w:val="16"/>
                <w:lang w:val="en-GB"/>
              </w:rPr>
              <w:t>2021)</w:t>
            </w:r>
          </w:p>
          <w:p w14:paraId="56758BC7" w14:textId="77777777" w:rsidR="00955EB4" w:rsidRPr="007033CC" w:rsidRDefault="00955EB4" w:rsidP="00955EB4">
            <w:pPr>
              <w:pStyle w:val="ListParagraph"/>
              <w:tabs>
                <w:tab w:val="left" w:pos="43"/>
              </w:tabs>
              <w:spacing w:before="60" w:after="60"/>
              <w:ind w:left="0"/>
              <w:rPr>
                <w:rFonts w:eastAsiaTheme="minorBidi"/>
                <w:sz w:val="16"/>
                <w:szCs w:val="16"/>
                <w:lang w:val="en-GB"/>
              </w:rPr>
            </w:pPr>
          </w:p>
          <w:p w14:paraId="7680291B" w14:textId="77777777" w:rsidR="00955EB4" w:rsidRPr="007033CC" w:rsidRDefault="00955EB4" w:rsidP="00955EB4">
            <w:pPr>
              <w:pStyle w:val="ListParagraph"/>
              <w:tabs>
                <w:tab w:val="left" w:pos="43"/>
              </w:tabs>
              <w:spacing w:before="60" w:after="60"/>
              <w:ind w:left="0"/>
              <w:rPr>
                <w:rFonts w:eastAsiaTheme="minorBidi"/>
                <w:sz w:val="16"/>
                <w:szCs w:val="16"/>
                <w:lang w:val="en-GB"/>
              </w:rPr>
            </w:pPr>
          </w:p>
          <w:p w14:paraId="2DB5EC84" w14:textId="77777777" w:rsidR="00955EB4" w:rsidRPr="007033CC" w:rsidRDefault="00955EB4" w:rsidP="00955EB4">
            <w:pPr>
              <w:pStyle w:val="ListParagraph"/>
              <w:tabs>
                <w:tab w:val="left" w:pos="43"/>
              </w:tabs>
              <w:spacing w:before="60" w:after="60"/>
              <w:ind w:left="0"/>
              <w:rPr>
                <w:rFonts w:eastAsiaTheme="minorBidi"/>
                <w:sz w:val="16"/>
                <w:szCs w:val="16"/>
                <w:lang w:val="en-GB"/>
              </w:rPr>
            </w:pPr>
          </w:p>
          <w:p w14:paraId="373F5999" w14:textId="6B15E538" w:rsidR="00955EB4" w:rsidRPr="007033CC" w:rsidRDefault="00955EB4" w:rsidP="00955EB4">
            <w:pPr>
              <w:spacing w:before="60" w:after="120"/>
              <w:rPr>
                <w:b/>
                <w:i/>
                <w:sz w:val="16"/>
                <w:szCs w:val="18"/>
                <w:lang w:val="en-GB"/>
              </w:rPr>
            </w:pPr>
            <w:r>
              <w:rPr>
                <w:b/>
                <w:bCs/>
                <w:sz w:val="16"/>
                <w:szCs w:val="16"/>
                <w:lang w:val="en-GB"/>
              </w:rPr>
              <w:t>3.7</w:t>
            </w:r>
            <w:r w:rsidRPr="007033CC">
              <w:rPr>
                <w:b/>
                <w:bCs/>
                <w:sz w:val="16"/>
                <w:szCs w:val="16"/>
                <w:lang w:val="en-GB"/>
              </w:rPr>
              <w:t>.</w:t>
            </w:r>
            <w:r w:rsidRPr="007033CC">
              <w:rPr>
                <w:b/>
                <w:sz w:val="16"/>
                <w:szCs w:val="16"/>
                <w:lang w:val="en-GB"/>
              </w:rPr>
              <w:t xml:space="preserve"> Percentage of accepted recommendations of the second </w:t>
            </w:r>
            <w:r w:rsidR="00160807">
              <w:rPr>
                <w:b/>
                <w:sz w:val="16"/>
                <w:szCs w:val="16"/>
                <w:lang w:val="en-GB"/>
              </w:rPr>
              <w:t>Univerjsal Periodic Review (</w:t>
            </w:r>
            <w:r w:rsidRPr="007033CC">
              <w:rPr>
                <w:b/>
                <w:sz w:val="16"/>
                <w:szCs w:val="16"/>
                <w:lang w:val="en-GB"/>
              </w:rPr>
              <w:t>UPR</w:t>
            </w:r>
            <w:r w:rsidR="00160807">
              <w:rPr>
                <w:b/>
                <w:sz w:val="16"/>
                <w:szCs w:val="16"/>
                <w:lang w:val="en-GB"/>
              </w:rPr>
              <w:t>)</w:t>
            </w:r>
            <w:r w:rsidRPr="007033CC">
              <w:rPr>
                <w:b/>
                <w:sz w:val="16"/>
                <w:szCs w:val="16"/>
                <w:lang w:val="en-GB"/>
              </w:rPr>
              <w:t xml:space="preserve"> cycle implemented</w:t>
            </w:r>
          </w:p>
          <w:p w14:paraId="145D0DAA" w14:textId="77777777" w:rsidR="00955EB4" w:rsidRPr="007033CC" w:rsidRDefault="00955EB4" w:rsidP="00955EB4">
            <w:pPr>
              <w:spacing w:before="60" w:after="60"/>
              <w:rPr>
                <w:sz w:val="16"/>
                <w:szCs w:val="18"/>
                <w:lang w:val="en-GB"/>
              </w:rPr>
            </w:pPr>
            <w:r w:rsidRPr="007033CC">
              <w:rPr>
                <w:b/>
                <w:bCs/>
                <w:sz w:val="16"/>
                <w:szCs w:val="16"/>
                <w:lang w:val="en-GB"/>
              </w:rPr>
              <w:t>Baseline</w:t>
            </w:r>
            <w:r w:rsidRPr="006722D1">
              <w:rPr>
                <w:b/>
                <w:bCs/>
                <w:sz w:val="16"/>
                <w:szCs w:val="16"/>
                <w:lang w:val="en-GB"/>
              </w:rPr>
              <w:t>:</w:t>
            </w:r>
            <w:r w:rsidRPr="007033CC">
              <w:rPr>
                <w:sz w:val="16"/>
                <w:szCs w:val="16"/>
                <w:lang w:val="en-GB"/>
              </w:rPr>
              <w:t xml:space="preserve"> 0% </w:t>
            </w:r>
            <w:r w:rsidRPr="007033CC">
              <w:rPr>
                <w:bCs/>
                <w:sz w:val="16"/>
                <w:szCs w:val="16"/>
                <w:lang w:val="en-GB"/>
              </w:rPr>
              <w:t>(2015)</w:t>
            </w:r>
          </w:p>
          <w:p w14:paraId="50E1E662" w14:textId="2BFB5015" w:rsidR="00955EB4" w:rsidRPr="007033CC" w:rsidRDefault="00955EB4" w:rsidP="00955EB4">
            <w:pPr>
              <w:pStyle w:val="ListParagraph"/>
              <w:tabs>
                <w:tab w:val="left" w:pos="0"/>
              </w:tabs>
              <w:spacing w:before="60" w:after="60"/>
              <w:ind w:left="0"/>
              <w:rPr>
                <w:sz w:val="16"/>
                <w:szCs w:val="16"/>
                <w:lang w:val="en-GB"/>
              </w:rPr>
            </w:pPr>
            <w:r w:rsidRPr="007033CC">
              <w:rPr>
                <w:b/>
                <w:bCs/>
                <w:sz w:val="16"/>
                <w:szCs w:val="16"/>
                <w:lang w:val="en-GB"/>
              </w:rPr>
              <w:t>Target</w:t>
            </w:r>
            <w:r w:rsidRPr="006722D1">
              <w:rPr>
                <w:b/>
                <w:sz w:val="16"/>
                <w:szCs w:val="16"/>
                <w:lang w:val="en-GB"/>
              </w:rPr>
              <w:t>:</w:t>
            </w:r>
            <w:r>
              <w:rPr>
                <w:sz w:val="16"/>
                <w:szCs w:val="16"/>
                <w:lang w:val="en-GB"/>
              </w:rPr>
              <w:t xml:space="preserve"> 60%</w:t>
            </w:r>
            <w:r w:rsidR="00221218">
              <w:rPr>
                <w:sz w:val="16"/>
                <w:szCs w:val="16"/>
                <w:lang w:val="en-GB"/>
              </w:rPr>
              <w:t xml:space="preserve"> (</w:t>
            </w:r>
            <w:r w:rsidRPr="007033CC">
              <w:rPr>
                <w:sz w:val="16"/>
                <w:szCs w:val="16"/>
                <w:lang w:val="en-GB"/>
              </w:rPr>
              <w:t>70 of 116</w:t>
            </w:r>
            <w:r w:rsidR="00221218">
              <w:rPr>
                <w:sz w:val="16"/>
                <w:szCs w:val="16"/>
                <w:lang w:val="en-GB"/>
              </w:rPr>
              <w:t>)</w:t>
            </w:r>
            <w:r w:rsidRPr="007033CC">
              <w:rPr>
                <w:sz w:val="16"/>
                <w:szCs w:val="16"/>
                <w:lang w:val="en-GB"/>
              </w:rPr>
              <w:t xml:space="preserve"> </w:t>
            </w:r>
            <w:r w:rsidRPr="007033CC">
              <w:rPr>
                <w:bCs/>
                <w:sz w:val="16"/>
                <w:szCs w:val="16"/>
                <w:lang w:val="en-GB"/>
              </w:rPr>
              <w:t>(2021)</w:t>
            </w:r>
          </w:p>
          <w:p w14:paraId="05501D37" w14:textId="5082617A" w:rsidR="00AE178A" w:rsidRPr="00221218" w:rsidRDefault="00AE178A" w:rsidP="00866519">
            <w:pPr>
              <w:spacing w:before="60" w:after="60"/>
              <w:rPr>
                <w:bCs/>
                <w:sz w:val="16"/>
                <w:szCs w:val="16"/>
                <w:lang w:val="en-GB" w:eastAsia="en-GB"/>
              </w:rPr>
            </w:pPr>
          </w:p>
        </w:tc>
        <w:tc>
          <w:tcPr>
            <w:tcW w:w="1004" w:type="pct"/>
            <w:gridSpan w:val="2"/>
            <w:vMerge w:val="restart"/>
          </w:tcPr>
          <w:p w14:paraId="6D7D71C3" w14:textId="7250EBC7" w:rsidR="00AE178A" w:rsidRPr="007033CC" w:rsidRDefault="00AE178A" w:rsidP="00866519">
            <w:pPr>
              <w:spacing w:before="60" w:after="60"/>
              <w:ind w:left="124"/>
              <w:rPr>
                <w:sz w:val="16"/>
                <w:szCs w:val="16"/>
                <w:lang w:val="en-GB"/>
              </w:rPr>
            </w:pPr>
            <w:r w:rsidRPr="00E80036">
              <w:rPr>
                <w:b/>
                <w:sz w:val="16"/>
                <w:szCs w:val="16"/>
                <w:lang w:val="en-GB"/>
              </w:rPr>
              <w:lastRenderedPageBreak/>
              <w:t>Source:</w:t>
            </w:r>
            <w:r w:rsidRPr="007033CC">
              <w:rPr>
                <w:sz w:val="16"/>
                <w:szCs w:val="16"/>
                <w:lang w:val="en-GB"/>
              </w:rPr>
              <w:t xml:space="preserve"> </w:t>
            </w:r>
            <w:r w:rsidR="00BA44F5" w:rsidRPr="00EE49E4">
              <w:rPr>
                <w:sz w:val="16"/>
                <w:szCs w:val="16"/>
                <w:lang w:val="en-GB"/>
              </w:rPr>
              <w:t xml:space="preserve">Governance and </w:t>
            </w:r>
            <w:r w:rsidR="00A50C32">
              <w:rPr>
                <w:sz w:val="16"/>
                <w:szCs w:val="16"/>
                <w:lang w:val="en-GB"/>
              </w:rPr>
              <w:t>p</w:t>
            </w:r>
            <w:r w:rsidR="00BA44F5" w:rsidRPr="00EE49E4">
              <w:rPr>
                <w:sz w:val="16"/>
                <w:szCs w:val="16"/>
                <w:lang w:val="en-GB"/>
              </w:rPr>
              <w:t xml:space="preserve">ublic </w:t>
            </w:r>
            <w:r w:rsidR="00A50C32">
              <w:rPr>
                <w:sz w:val="16"/>
                <w:szCs w:val="16"/>
                <w:lang w:val="en-GB"/>
              </w:rPr>
              <w:t>a</w:t>
            </w:r>
            <w:r w:rsidR="00BA44F5" w:rsidRPr="00EE49E4">
              <w:rPr>
                <w:sz w:val="16"/>
                <w:szCs w:val="16"/>
                <w:lang w:val="en-GB"/>
              </w:rPr>
              <w:t xml:space="preserve">dministration </w:t>
            </w:r>
            <w:r w:rsidR="00A50C32">
              <w:rPr>
                <w:sz w:val="16"/>
                <w:szCs w:val="16"/>
                <w:lang w:val="en-GB"/>
              </w:rPr>
              <w:t>r</w:t>
            </w:r>
            <w:r w:rsidR="00BA44F5" w:rsidRPr="00EE49E4">
              <w:rPr>
                <w:sz w:val="16"/>
                <w:szCs w:val="16"/>
                <w:lang w:val="en-GB"/>
              </w:rPr>
              <w:t>eform</w:t>
            </w:r>
            <w:r w:rsidR="00BA44F5">
              <w:rPr>
                <w:sz w:val="16"/>
                <w:szCs w:val="16"/>
                <w:lang w:val="en-GB"/>
              </w:rPr>
              <w:t xml:space="preserve"> </w:t>
            </w:r>
            <w:r w:rsidR="006C3633">
              <w:rPr>
                <w:sz w:val="16"/>
                <w:szCs w:val="16"/>
                <w:lang w:val="en-GB"/>
              </w:rPr>
              <w:t>r</w:t>
            </w:r>
            <w:r w:rsidRPr="007033CC">
              <w:rPr>
                <w:sz w:val="16"/>
                <w:szCs w:val="16"/>
                <w:lang w:val="en-GB"/>
              </w:rPr>
              <w:t>eports</w:t>
            </w:r>
          </w:p>
          <w:p w14:paraId="00823B2F" w14:textId="77777777" w:rsidR="00AE178A" w:rsidRPr="007033CC" w:rsidRDefault="00AE178A" w:rsidP="00866519">
            <w:pPr>
              <w:spacing w:before="60" w:after="60"/>
              <w:ind w:left="124"/>
              <w:rPr>
                <w:bCs/>
                <w:sz w:val="16"/>
                <w:szCs w:val="18"/>
                <w:lang w:val="en-GB"/>
              </w:rPr>
            </w:pPr>
            <w:r w:rsidRPr="00E80036">
              <w:rPr>
                <w:b/>
                <w:bCs/>
                <w:iCs/>
                <w:sz w:val="16"/>
                <w:szCs w:val="18"/>
                <w:lang w:val="en-GB"/>
              </w:rPr>
              <w:t>Frequency:</w:t>
            </w:r>
            <w:r w:rsidRPr="007033CC">
              <w:rPr>
                <w:bCs/>
                <w:i/>
                <w:iCs/>
                <w:sz w:val="16"/>
                <w:szCs w:val="18"/>
                <w:lang w:val="en-GB"/>
              </w:rPr>
              <w:t xml:space="preserve"> </w:t>
            </w:r>
            <w:r w:rsidRPr="007033CC">
              <w:rPr>
                <w:bCs/>
                <w:sz w:val="16"/>
                <w:szCs w:val="18"/>
                <w:lang w:val="en-GB"/>
              </w:rPr>
              <w:t xml:space="preserve">Annual </w:t>
            </w:r>
          </w:p>
          <w:p w14:paraId="1F251893" w14:textId="4551E489" w:rsidR="00AE178A" w:rsidRPr="00B5045D" w:rsidRDefault="00AE178A" w:rsidP="00866519">
            <w:pPr>
              <w:spacing w:before="60" w:after="60"/>
              <w:ind w:left="124"/>
              <w:rPr>
                <w:bCs/>
                <w:sz w:val="16"/>
                <w:szCs w:val="18"/>
                <w:lang w:val="en-GB"/>
              </w:rPr>
            </w:pPr>
            <w:r w:rsidRPr="00E80036">
              <w:rPr>
                <w:b/>
                <w:bCs/>
                <w:sz w:val="16"/>
                <w:szCs w:val="18"/>
                <w:lang w:val="en-GB"/>
              </w:rPr>
              <w:t xml:space="preserve">Responsibility: </w:t>
            </w:r>
            <w:r w:rsidR="00BA44F5" w:rsidRPr="00EE49E4">
              <w:rPr>
                <w:bCs/>
                <w:sz w:val="16"/>
                <w:szCs w:val="18"/>
                <w:lang w:val="en-GB"/>
              </w:rPr>
              <w:t>Ministry of Home Affairs</w:t>
            </w:r>
            <w:r w:rsidR="00812E74">
              <w:rPr>
                <w:bCs/>
                <w:sz w:val="16"/>
                <w:szCs w:val="18"/>
                <w:lang w:val="en-GB"/>
              </w:rPr>
              <w:t xml:space="preserve"> (</w:t>
            </w:r>
            <w:r w:rsidRPr="00812E74">
              <w:rPr>
                <w:bCs/>
                <w:sz w:val="16"/>
                <w:szCs w:val="18"/>
                <w:lang w:val="en-GB"/>
              </w:rPr>
              <w:t>MoHA</w:t>
            </w:r>
            <w:r w:rsidR="00812E74" w:rsidRPr="00812E74">
              <w:rPr>
                <w:bCs/>
                <w:sz w:val="16"/>
                <w:szCs w:val="18"/>
                <w:lang w:val="en-GB"/>
              </w:rPr>
              <w:t>)</w:t>
            </w:r>
          </w:p>
          <w:p w14:paraId="6D2C701B" w14:textId="77777777" w:rsidR="00AE178A" w:rsidRPr="007033CC" w:rsidRDefault="00AE178A" w:rsidP="00866519">
            <w:pPr>
              <w:spacing w:before="60" w:after="60"/>
              <w:ind w:left="124"/>
              <w:rPr>
                <w:sz w:val="16"/>
                <w:szCs w:val="16"/>
                <w:lang w:val="en-GB"/>
              </w:rPr>
            </w:pPr>
          </w:p>
          <w:p w14:paraId="5CD5A3B2" w14:textId="77777777" w:rsidR="00AE178A" w:rsidRPr="007033CC" w:rsidRDefault="00AE178A" w:rsidP="00866519">
            <w:pPr>
              <w:spacing w:before="60" w:after="60"/>
              <w:ind w:left="124"/>
              <w:rPr>
                <w:b/>
                <w:bCs/>
                <w:sz w:val="16"/>
                <w:szCs w:val="16"/>
                <w:lang w:val="en-GB"/>
              </w:rPr>
            </w:pPr>
          </w:p>
          <w:p w14:paraId="0AF5CAD8" w14:textId="77777777" w:rsidR="00AE178A" w:rsidRPr="007033CC" w:rsidRDefault="00AE178A" w:rsidP="00866519">
            <w:pPr>
              <w:spacing w:before="60" w:after="60"/>
              <w:ind w:left="124"/>
              <w:rPr>
                <w:b/>
                <w:bCs/>
                <w:sz w:val="16"/>
                <w:szCs w:val="16"/>
                <w:lang w:val="en-GB"/>
              </w:rPr>
            </w:pPr>
          </w:p>
          <w:p w14:paraId="11697B37" w14:textId="4498EF09" w:rsidR="00AE178A" w:rsidRPr="007033CC" w:rsidRDefault="00AE178A" w:rsidP="00866519">
            <w:pPr>
              <w:spacing w:before="60" w:after="60"/>
              <w:ind w:left="124"/>
              <w:rPr>
                <w:bCs/>
                <w:sz w:val="16"/>
                <w:szCs w:val="16"/>
                <w:lang w:val="en-GB"/>
              </w:rPr>
            </w:pPr>
            <w:r w:rsidRPr="00E80036">
              <w:rPr>
                <w:b/>
                <w:sz w:val="16"/>
                <w:szCs w:val="16"/>
                <w:lang w:val="en-GB"/>
              </w:rPr>
              <w:t>Source:</w:t>
            </w:r>
            <w:r w:rsidRPr="007033CC">
              <w:rPr>
                <w:i/>
                <w:sz w:val="16"/>
                <w:szCs w:val="16"/>
                <w:lang w:val="en-GB"/>
              </w:rPr>
              <w:t xml:space="preserve"> </w:t>
            </w:r>
            <w:r w:rsidRPr="007033CC">
              <w:rPr>
                <w:bCs/>
                <w:sz w:val="16"/>
                <w:szCs w:val="16"/>
                <w:lang w:val="en-GB"/>
              </w:rPr>
              <w:t>WB</w:t>
            </w:r>
            <w:r w:rsidR="004B19CB">
              <w:t xml:space="preserve"> </w:t>
            </w:r>
            <w:r w:rsidR="004B19CB" w:rsidRPr="004B19CB">
              <w:rPr>
                <w:bCs/>
                <w:sz w:val="16"/>
                <w:szCs w:val="16"/>
                <w:lang w:val="en-GB"/>
              </w:rPr>
              <w:t xml:space="preserve">Worldwide </w:t>
            </w:r>
            <w:r w:rsidR="00E80036">
              <w:rPr>
                <w:bCs/>
                <w:sz w:val="16"/>
                <w:szCs w:val="16"/>
                <w:lang w:val="en-GB"/>
              </w:rPr>
              <w:t>G</w:t>
            </w:r>
            <w:r w:rsidR="004B19CB" w:rsidRPr="004B19CB">
              <w:rPr>
                <w:bCs/>
                <w:sz w:val="16"/>
                <w:szCs w:val="16"/>
                <w:lang w:val="en-GB"/>
              </w:rPr>
              <w:t xml:space="preserve">overnance </w:t>
            </w:r>
            <w:r w:rsidR="00E80036">
              <w:rPr>
                <w:bCs/>
                <w:sz w:val="16"/>
                <w:szCs w:val="16"/>
                <w:lang w:val="en-GB"/>
              </w:rPr>
              <w:t>I</w:t>
            </w:r>
            <w:r w:rsidR="004B19CB" w:rsidRPr="004B19CB">
              <w:rPr>
                <w:bCs/>
                <w:sz w:val="16"/>
                <w:szCs w:val="16"/>
                <w:lang w:val="en-GB"/>
              </w:rPr>
              <w:t xml:space="preserve">ndicator </w:t>
            </w:r>
            <w:r w:rsidR="004B19CB">
              <w:rPr>
                <w:bCs/>
                <w:sz w:val="16"/>
                <w:szCs w:val="16"/>
                <w:lang w:val="en-GB"/>
              </w:rPr>
              <w:t>reports</w:t>
            </w:r>
          </w:p>
          <w:p w14:paraId="16A8ABD9" w14:textId="77777777" w:rsidR="00AE178A" w:rsidRPr="007033CC" w:rsidRDefault="00AE178A" w:rsidP="00866519">
            <w:pPr>
              <w:spacing w:before="60" w:after="60"/>
              <w:ind w:left="124"/>
              <w:rPr>
                <w:bCs/>
                <w:sz w:val="16"/>
                <w:szCs w:val="18"/>
                <w:lang w:val="en-GB"/>
              </w:rPr>
            </w:pPr>
            <w:r w:rsidRPr="00E80036">
              <w:rPr>
                <w:b/>
                <w:bCs/>
                <w:iCs/>
                <w:sz w:val="16"/>
                <w:szCs w:val="18"/>
                <w:lang w:val="en-GB"/>
              </w:rPr>
              <w:t>Frequency:</w:t>
            </w:r>
            <w:r w:rsidRPr="007033CC">
              <w:rPr>
                <w:bCs/>
                <w:i/>
                <w:iCs/>
                <w:sz w:val="16"/>
                <w:szCs w:val="18"/>
                <w:lang w:val="en-GB"/>
              </w:rPr>
              <w:t xml:space="preserve"> </w:t>
            </w:r>
            <w:r w:rsidRPr="007033CC">
              <w:rPr>
                <w:bCs/>
                <w:sz w:val="16"/>
                <w:szCs w:val="18"/>
                <w:lang w:val="en-GB"/>
              </w:rPr>
              <w:t xml:space="preserve">Annual </w:t>
            </w:r>
          </w:p>
          <w:p w14:paraId="5FD56684" w14:textId="77777777" w:rsidR="00AE178A" w:rsidRPr="007033CC" w:rsidRDefault="00AE178A" w:rsidP="00866519">
            <w:pPr>
              <w:spacing w:before="60" w:after="60"/>
              <w:ind w:left="124"/>
              <w:rPr>
                <w:bCs/>
                <w:sz w:val="16"/>
                <w:szCs w:val="18"/>
                <w:lang w:val="en-GB"/>
              </w:rPr>
            </w:pPr>
            <w:r w:rsidRPr="00E80036">
              <w:rPr>
                <w:b/>
                <w:bCs/>
                <w:sz w:val="16"/>
                <w:szCs w:val="18"/>
                <w:lang w:val="en-GB"/>
              </w:rPr>
              <w:t>Responsibility</w:t>
            </w:r>
            <w:r w:rsidRPr="007033CC">
              <w:rPr>
                <w:b/>
                <w:bCs/>
                <w:i/>
                <w:sz w:val="16"/>
                <w:szCs w:val="18"/>
                <w:lang w:val="en-GB"/>
              </w:rPr>
              <w:t>:</w:t>
            </w:r>
            <w:r w:rsidRPr="007033CC">
              <w:rPr>
                <w:bCs/>
                <w:i/>
                <w:sz w:val="16"/>
                <w:szCs w:val="18"/>
                <w:lang w:val="en-GB"/>
              </w:rPr>
              <w:t xml:space="preserve"> </w:t>
            </w:r>
            <w:r w:rsidRPr="007033CC">
              <w:rPr>
                <w:bCs/>
                <w:sz w:val="16"/>
                <w:szCs w:val="18"/>
                <w:lang w:val="en-GB"/>
              </w:rPr>
              <w:t>MPI</w:t>
            </w:r>
            <w:r>
              <w:rPr>
                <w:bCs/>
                <w:sz w:val="16"/>
                <w:szCs w:val="18"/>
                <w:lang w:val="en-GB"/>
              </w:rPr>
              <w:t>/</w:t>
            </w:r>
            <w:r w:rsidRPr="007033CC">
              <w:rPr>
                <w:bCs/>
                <w:sz w:val="16"/>
                <w:szCs w:val="18"/>
                <w:lang w:val="en-GB"/>
              </w:rPr>
              <w:t>LSB</w:t>
            </w:r>
            <w:r>
              <w:rPr>
                <w:bCs/>
                <w:sz w:val="16"/>
                <w:szCs w:val="18"/>
                <w:lang w:val="en-GB"/>
              </w:rPr>
              <w:t>/</w:t>
            </w:r>
            <w:r w:rsidRPr="007033CC">
              <w:rPr>
                <w:bCs/>
                <w:sz w:val="16"/>
                <w:szCs w:val="18"/>
                <w:lang w:val="en-GB"/>
              </w:rPr>
              <w:t>WB</w:t>
            </w:r>
          </w:p>
          <w:p w14:paraId="18CAC91F" w14:textId="77777777" w:rsidR="00AE178A" w:rsidRPr="007033CC" w:rsidRDefault="00AE178A" w:rsidP="00866519">
            <w:pPr>
              <w:spacing w:before="60" w:after="60"/>
              <w:ind w:left="124"/>
              <w:rPr>
                <w:b/>
                <w:bCs/>
                <w:sz w:val="16"/>
                <w:szCs w:val="16"/>
                <w:lang w:val="en-GB"/>
              </w:rPr>
            </w:pPr>
          </w:p>
          <w:p w14:paraId="11C4DB27" w14:textId="2FFB881F" w:rsidR="00AE178A" w:rsidRPr="007033CC" w:rsidRDefault="00AE178A" w:rsidP="00866519">
            <w:pPr>
              <w:spacing w:before="60" w:after="60"/>
              <w:ind w:left="124"/>
              <w:rPr>
                <w:sz w:val="16"/>
                <w:szCs w:val="16"/>
                <w:lang w:val="en-GB"/>
              </w:rPr>
            </w:pPr>
            <w:r w:rsidRPr="00E80036">
              <w:rPr>
                <w:b/>
                <w:sz w:val="16"/>
                <w:szCs w:val="16"/>
                <w:lang w:val="en-GB"/>
              </w:rPr>
              <w:t>Source:</w:t>
            </w:r>
            <w:r w:rsidRPr="007033CC">
              <w:rPr>
                <w:i/>
                <w:sz w:val="16"/>
                <w:szCs w:val="16"/>
                <w:lang w:val="en-GB"/>
              </w:rPr>
              <w:t xml:space="preserve"> </w:t>
            </w:r>
            <w:r>
              <w:rPr>
                <w:sz w:val="16"/>
                <w:szCs w:val="16"/>
                <w:lang w:val="en-GB"/>
              </w:rPr>
              <w:t xml:space="preserve">NSEDP </w:t>
            </w:r>
            <w:r w:rsidR="00A50C32">
              <w:rPr>
                <w:sz w:val="16"/>
                <w:szCs w:val="16"/>
                <w:lang w:val="en-GB"/>
              </w:rPr>
              <w:t>r</w:t>
            </w:r>
            <w:r>
              <w:rPr>
                <w:sz w:val="16"/>
                <w:szCs w:val="16"/>
                <w:lang w:val="en-GB"/>
              </w:rPr>
              <w:t>eports</w:t>
            </w:r>
          </w:p>
          <w:p w14:paraId="48181E64" w14:textId="77777777" w:rsidR="00AE178A" w:rsidRPr="00477CBE" w:rsidRDefault="00AE178A" w:rsidP="00866519">
            <w:pPr>
              <w:spacing w:before="60" w:after="60"/>
              <w:ind w:left="124"/>
              <w:rPr>
                <w:bCs/>
                <w:sz w:val="16"/>
                <w:szCs w:val="18"/>
                <w:lang w:val="en-GB"/>
              </w:rPr>
            </w:pPr>
            <w:r w:rsidRPr="00E80036">
              <w:rPr>
                <w:b/>
                <w:bCs/>
                <w:iCs/>
                <w:sz w:val="16"/>
                <w:szCs w:val="18"/>
                <w:lang w:val="en-GB"/>
              </w:rPr>
              <w:t>Frequency</w:t>
            </w:r>
            <w:r w:rsidRPr="00E80036">
              <w:rPr>
                <w:bCs/>
                <w:i/>
                <w:iCs/>
                <w:sz w:val="16"/>
                <w:szCs w:val="18"/>
                <w:lang w:val="en-GB"/>
              </w:rPr>
              <w:t>:</w:t>
            </w:r>
            <w:r w:rsidRPr="00477CBE">
              <w:rPr>
                <w:bCs/>
                <w:i/>
                <w:iCs/>
                <w:sz w:val="16"/>
                <w:szCs w:val="18"/>
                <w:lang w:val="en-GB"/>
              </w:rPr>
              <w:t xml:space="preserve"> </w:t>
            </w:r>
            <w:r w:rsidRPr="00477CBE">
              <w:rPr>
                <w:bCs/>
                <w:sz w:val="16"/>
                <w:szCs w:val="18"/>
                <w:lang w:val="en-GB"/>
              </w:rPr>
              <w:t xml:space="preserve">Annual </w:t>
            </w:r>
          </w:p>
          <w:p w14:paraId="6052B725" w14:textId="1BE62ACE" w:rsidR="00AE178A" w:rsidRPr="00477CBE" w:rsidRDefault="00AE178A" w:rsidP="00866519">
            <w:pPr>
              <w:spacing w:before="60" w:after="60"/>
              <w:ind w:left="124"/>
              <w:rPr>
                <w:bCs/>
                <w:sz w:val="16"/>
                <w:szCs w:val="18"/>
                <w:lang w:val="en-GB"/>
              </w:rPr>
            </w:pPr>
            <w:r w:rsidRPr="00E80036">
              <w:rPr>
                <w:b/>
                <w:bCs/>
                <w:sz w:val="16"/>
                <w:szCs w:val="18"/>
                <w:lang w:val="en-GB"/>
              </w:rPr>
              <w:t>Responsibility</w:t>
            </w:r>
            <w:r w:rsidRPr="00E80036">
              <w:rPr>
                <w:bCs/>
                <w:sz w:val="16"/>
                <w:szCs w:val="18"/>
                <w:lang w:val="en-GB"/>
              </w:rPr>
              <w:t xml:space="preserve">: </w:t>
            </w:r>
            <w:r w:rsidRPr="00477CBE">
              <w:rPr>
                <w:bCs/>
                <w:sz w:val="16"/>
                <w:szCs w:val="18"/>
                <w:lang w:val="en-GB"/>
              </w:rPr>
              <w:t>MPI/</w:t>
            </w:r>
            <w:r w:rsidR="001321FB">
              <w:rPr>
                <w:bCs/>
                <w:sz w:val="16"/>
                <w:szCs w:val="18"/>
                <w:lang w:val="en-GB"/>
              </w:rPr>
              <w:t>Ministry of Justice (</w:t>
            </w:r>
            <w:r w:rsidRPr="00477CBE">
              <w:rPr>
                <w:bCs/>
                <w:sz w:val="16"/>
                <w:szCs w:val="18"/>
                <w:lang w:val="en-GB"/>
              </w:rPr>
              <w:t>MoJ</w:t>
            </w:r>
            <w:r w:rsidR="001321FB">
              <w:rPr>
                <w:bCs/>
                <w:sz w:val="16"/>
                <w:szCs w:val="18"/>
                <w:lang w:val="en-GB"/>
              </w:rPr>
              <w:t>)</w:t>
            </w:r>
            <w:r w:rsidRPr="00477CBE">
              <w:rPr>
                <w:bCs/>
                <w:sz w:val="16"/>
                <w:szCs w:val="18"/>
                <w:lang w:val="en-GB"/>
              </w:rPr>
              <w:t>/UNDP</w:t>
            </w:r>
          </w:p>
          <w:p w14:paraId="6048F7F5" w14:textId="77777777" w:rsidR="00AE178A" w:rsidRPr="00477CBE" w:rsidRDefault="00AE178A" w:rsidP="00866519">
            <w:pPr>
              <w:spacing w:before="60" w:after="60"/>
              <w:ind w:left="124"/>
              <w:rPr>
                <w:b/>
                <w:bCs/>
                <w:sz w:val="16"/>
                <w:szCs w:val="16"/>
                <w:lang w:val="en-GB"/>
              </w:rPr>
            </w:pPr>
          </w:p>
          <w:p w14:paraId="6A5D52F5" w14:textId="77777777" w:rsidR="00AE178A" w:rsidRPr="007033CC" w:rsidRDefault="00AE178A" w:rsidP="00866519">
            <w:pPr>
              <w:spacing w:before="60" w:after="60"/>
              <w:rPr>
                <w:sz w:val="16"/>
                <w:szCs w:val="16"/>
                <w:lang w:val="en-GB"/>
              </w:rPr>
            </w:pPr>
          </w:p>
          <w:p w14:paraId="299A3A15" w14:textId="215D85D2" w:rsidR="00955EB4" w:rsidRPr="007033CC" w:rsidRDefault="00955EB4" w:rsidP="00955EB4">
            <w:pPr>
              <w:spacing w:before="60" w:after="60"/>
              <w:ind w:left="151" w:right="198"/>
              <w:rPr>
                <w:sz w:val="16"/>
                <w:szCs w:val="16"/>
                <w:lang w:val="en-GB"/>
              </w:rPr>
            </w:pPr>
            <w:r w:rsidRPr="00E80036">
              <w:rPr>
                <w:b/>
                <w:sz w:val="16"/>
                <w:szCs w:val="16"/>
                <w:lang w:val="en-GB"/>
              </w:rPr>
              <w:t>Source:</w:t>
            </w:r>
            <w:r w:rsidRPr="007033CC">
              <w:rPr>
                <w:b/>
                <w:i/>
                <w:sz w:val="16"/>
                <w:szCs w:val="16"/>
                <w:lang w:val="en-GB"/>
              </w:rPr>
              <w:t xml:space="preserve"> </w:t>
            </w:r>
            <w:r>
              <w:rPr>
                <w:sz w:val="16"/>
                <w:szCs w:val="16"/>
                <w:lang w:val="en-GB"/>
              </w:rPr>
              <w:t>NA</w:t>
            </w:r>
            <w:r w:rsidR="00DB6E94">
              <w:rPr>
                <w:sz w:val="16"/>
                <w:szCs w:val="16"/>
                <w:lang w:val="en-GB"/>
              </w:rPr>
              <w:t xml:space="preserve">, </w:t>
            </w:r>
            <w:r w:rsidRPr="007033CC">
              <w:rPr>
                <w:sz w:val="16"/>
                <w:szCs w:val="16"/>
                <w:lang w:val="en-GB"/>
              </w:rPr>
              <w:t xml:space="preserve">MoHA </w:t>
            </w:r>
            <w:r w:rsidR="00DB6E94">
              <w:rPr>
                <w:sz w:val="16"/>
                <w:szCs w:val="16"/>
                <w:lang w:val="en-GB"/>
              </w:rPr>
              <w:t>r</w:t>
            </w:r>
            <w:r w:rsidRPr="007033CC">
              <w:rPr>
                <w:sz w:val="16"/>
                <w:szCs w:val="16"/>
                <w:lang w:val="en-GB"/>
              </w:rPr>
              <w:t>eports</w:t>
            </w:r>
          </w:p>
          <w:p w14:paraId="1CB30E2C" w14:textId="77777777" w:rsidR="00955EB4" w:rsidRPr="007033CC" w:rsidRDefault="00955EB4" w:rsidP="00955EB4">
            <w:pPr>
              <w:spacing w:before="60" w:after="60"/>
              <w:ind w:left="151" w:right="198"/>
              <w:rPr>
                <w:bCs/>
                <w:sz w:val="16"/>
                <w:szCs w:val="18"/>
                <w:lang w:val="en-GB"/>
              </w:rPr>
            </w:pPr>
            <w:r w:rsidRPr="00E80036">
              <w:rPr>
                <w:b/>
                <w:bCs/>
                <w:iCs/>
                <w:sz w:val="16"/>
                <w:szCs w:val="18"/>
                <w:lang w:val="en-GB"/>
              </w:rPr>
              <w:t>Frequency</w:t>
            </w:r>
            <w:r w:rsidRPr="00E80036">
              <w:rPr>
                <w:bCs/>
                <w:iCs/>
                <w:sz w:val="16"/>
                <w:szCs w:val="18"/>
                <w:lang w:val="en-GB"/>
              </w:rPr>
              <w:t>:</w:t>
            </w:r>
            <w:r w:rsidRPr="007033CC">
              <w:rPr>
                <w:bCs/>
                <w:i/>
                <w:iCs/>
                <w:sz w:val="16"/>
                <w:szCs w:val="18"/>
                <w:lang w:val="en-GB"/>
              </w:rPr>
              <w:t xml:space="preserve"> </w:t>
            </w:r>
            <w:r w:rsidRPr="007033CC">
              <w:rPr>
                <w:bCs/>
                <w:sz w:val="16"/>
                <w:szCs w:val="18"/>
                <w:lang w:val="en-GB"/>
              </w:rPr>
              <w:t xml:space="preserve">Annual </w:t>
            </w:r>
          </w:p>
          <w:p w14:paraId="1C337FF5" w14:textId="1BE37CB1" w:rsidR="00955EB4" w:rsidRPr="007033CC" w:rsidRDefault="00955EB4" w:rsidP="00955EB4">
            <w:pPr>
              <w:spacing w:before="60" w:after="60"/>
              <w:ind w:left="151" w:right="198"/>
              <w:rPr>
                <w:b/>
                <w:bCs/>
                <w:sz w:val="16"/>
                <w:szCs w:val="16"/>
                <w:lang w:val="en-GB"/>
              </w:rPr>
            </w:pPr>
            <w:r w:rsidRPr="00E80036">
              <w:rPr>
                <w:b/>
                <w:bCs/>
                <w:sz w:val="16"/>
                <w:szCs w:val="18"/>
                <w:lang w:val="en-GB"/>
              </w:rPr>
              <w:t>Responsibility:</w:t>
            </w:r>
            <w:r w:rsidRPr="007033CC">
              <w:rPr>
                <w:bCs/>
                <w:i/>
                <w:sz w:val="16"/>
                <w:szCs w:val="18"/>
                <w:lang w:val="en-GB"/>
              </w:rPr>
              <w:t xml:space="preserve"> </w:t>
            </w:r>
            <w:r w:rsidRPr="007033CC">
              <w:rPr>
                <w:bCs/>
                <w:sz w:val="16"/>
                <w:szCs w:val="18"/>
                <w:lang w:val="en-GB"/>
              </w:rPr>
              <w:t>NA</w:t>
            </w:r>
            <w:r w:rsidR="00DB6E94">
              <w:rPr>
                <w:bCs/>
                <w:sz w:val="16"/>
                <w:szCs w:val="18"/>
                <w:lang w:val="en-GB"/>
              </w:rPr>
              <w:t xml:space="preserve">, </w:t>
            </w:r>
            <w:r w:rsidRPr="007033CC">
              <w:rPr>
                <w:bCs/>
                <w:sz w:val="16"/>
                <w:szCs w:val="18"/>
                <w:lang w:val="en-GB"/>
              </w:rPr>
              <w:t>MoHA</w:t>
            </w:r>
            <w:r w:rsidRPr="007033CC">
              <w:rPr>
                <w:b/>
                <w:bCs/>
                <w:sz w:val="16"/>
                <w:szCs w:val="16"/>
                <w:lang w:val="en-GB"/>
              </w:rPr>
              <w:t xml:space="preserve"> </w:t>
            </w:r>
          </w:p>
          <w:p w14:paraId="7EC0A8E6" w14:textId="77777777" w:rsidR="00955EB4" w:rsidRPr="007033CC" w:rsidRDefault="00955EB4" w:rsidP="00955EB4">
            <w:pPr>
              <w:spacing w:before="60" w:after="60"/>
              <w:ind w:left="151" w:right="198"/>
              <w:rPr>
                <w:b/>
                <w:bCs/>
                <w:sz w:val="16"/>
                <w:szCs w:val="16"/>
                <w:lang w:val="en-GB"/>
              </w:rPr>
            </w:pPr>
          </w:p>
          <w:p w14:paraId="401C8A06" w14:textId="77777777" w:rsidR="00955EB4" w:rsidRPr="007033CC" w:rsidRDefault="00955EB4" w:rsidP="00955EB4">
            <w:pPr>
              <w:spacing w:before="60" w:after="60"/>
              <w:ind w:left="151" w:right="198"/>
              <w:rPr>
                <w:b/>
                <w:bCs/>
                <w:sz w:val="16"/>
                <w:szCs w:val="16"/>
                <w:lang w:val="en-GB"/>
              </w:rPr>
            </w:pPr>
          </w:p>
          <w:p w14:paraId="21E7D56F" w14:textId="77777777" w:rsidR="00955EB4" w:rsidRPr="007033CC" w:rsidRDefault="00955EB4" w:rsidP="00955EB4">
            <w:pPr>
              <w:spacing w:before="60" w:after="60"/>
              <w:ind w:left="151" w:right="198"/>
              <w:rPr>
                <w:b/>
                <w:bCs/>
                <w:sz w:val="16"/>
                <w:szCs w:val="16"/>
                <w:lang w:val="en-GB"/>
              </w:rPr>
            </w:pPr>
          </w:p>
          <w:p w14:paraId="55F3C137" w14:textId="77777777" w:rsidR="00955EB4" w:rsidRDefault="00955EB4" w:rsidP="00955EB4">
            <w:pPr>
              <w:spacing w:before="60" w:after="60"/>
              <w:ind w:right="198"/>
              <w:rPr>
                <w:b/>
                <w:bCs/>
                <w:sz w:val="16"/>
                <w:szCs w:val="16"/>
                <w:lang w:val="en-GB"/>
              </w:rPr>
            </w:pPr>
          </w:p>
          <w:p w14:paraId="7C2681CA" w14:textId="77777777" w:rsidR="00955EB4" w:rsidRPr="007033CC" w:rsidRDefault="00955EB4" w:rsidP="00955EB4">
            <w:pPr>
              <w:spacing w:before="60" w:after="60"/>
              <w:ind w:left="151" w:right="198"/>
              <w:rPr>
                <w:sz w:val="16"/>
                <w:szCs w:val="16"/>
                <w:lang w:val="en-GB"/>
              </w:rPr>
            </w:pPr>
            <w:r w:rsidRPr="00E80036">
              <w:rPr>
                <w:b/>
                <w:sz w:val="16"/>
                <w:szCs w:val="16"/>
                <w:lang w:val="en-GB"/>
              </w:rPr>
              <w:t>Source:</w:t>
            </w:r>
            <w:r w:rsidRPr="007033CC">
              <w:rPr>
                <w:sz w:val="16"/>
                <w:szCs w:val="16"/>
                <w:lang w:val="en-GB"/>
              </w:rPr>
              <w:t xml:space="preserve">  Minutes m</w:t>
            </w:r>
            <w:r>
              <w:rPr>
                <w:sz w:val="16"/>
                <w:szCs w:val="16"/>
                <w:lang w:val="en-GB"/>
              </w:rPr>
              <w:t xml:space="preserve">aintained by law department of </w:t>
            </w:r>
            <w:r w:rsidRPr="007033CC">
              <w:rPr>
                <w:sz w:val="16"/>
                <w:szCs w:val="16"/>
                <w:lang w:val="en-GB"/>
              </w:rPr>
              <w:t>MoJ</w:t>
            </w:r>
          </w:p>
          <w:p w14:paraId="6C4E0E58" w14:textId="77777777" w:rsidR="00955EB4" w:rsidRPr="007033CC" w:rsidRDefault="00955EB4" w:rsidP="00955EB4">
            <w:pPr>
              <w:spacing w:before="60" w:after="60"/>
              <w:ind w:left="151" w:right="198"/>
              <w:rPr>
                <w:bCs/>
                <w:sz w:val="16"/>
                <w:szCs w:val="18"/>
                <w:lang w:val="en-GB"/>
              </w:rPr>
            </w:pPr>
            <w:r w:rsidRPr="00E80036">
              <w:rPr>
                <w:b/>
                <w:bCs/>
                <w:iCs/>
                <w:sz w:val="16"/>
                <w:szCs w:val="18"/>
                <w:lang w:val="en-GB"/>
              </w:rPr>
              <w:t>Frequency:</w:t>
            </w:r>
            <w:r w:rsidRPr="007033CC">
              <w:rPr>
                <w:b/>
                <w:bCs/>
                <w:i/>
                <w:iCs/>
                <w:sz w:val="16"/>
                <w:szCs w:val="18"/>
                <w:lang w:val="en-GB"/>
              </w:rPr>
              <w:t xml:space="preserve"> </w:t>
            </w:r>
            <w:r w:rsidRPr="007033CC">
              <w:rPr>
                <w:bCs/>
                <w:sz w:val="16"/>
                <w:szCs w:val="18"/>
                <w:lang w:val="en-GB"/>
              </w:rPr>
              <w:t xml:space="preserve">Annual </w:t>
            </w:r>
          </w:p>
          <w:p w14:paraId="09892D26" w14:textId="77777777" w:rsidR="00955EB4" w:rsidRPr="007033CC" w:rsidRDefault="00955EB4" w:rsidP="00955EB4">
            <w:pPr>
              <w:spacing w:before="60" w:after="60"/>
              <w:ind w:left="151" w:right="198"/>
              <w:rPr>
                <w:bCs/>
                <w:sz w:val="16"/>
                <w:szCs w:val="18"/>
                <w:lang w:val="en-GB"/>
              </w:rPr>
            </w:pPr>
            <w:r w:rsidRPr="00E80036">
              <w:rPr>
                <w:b/>
                <w:bCs/>
                <w:sz w:val="16"/>
                <w:szCs w:val="18"/>
                <w:lang w:val="en-GB"/>
              </w:rPr>
              <w:t>Responsibility:</w:t>
            </w:r>
            <w:r w:rsidRPr="007033CC">
              <w:rPr>
                <w:bCs/>
                <w:i/>
                <w:sz w:val="16"/>
                <w:szCs w:val="18"/>
                <w:lang w:val="en-GB"/>
              </w:rPr>
              <w:t xml:space="preserve"> </w:t>
            </w:r>
            <w:r w:rsidRPr="007033CC">
              <w:rPr>
                <w:bCs/>
                <w:sz w:val="16"/>
                <w:szCs w:val="18"/>
                <w:lang w:val="en-GB"/>
              </w:rPr>
              <w:t>MoJ</w:t>
            </w:r>
            <w:r>
              <w:rPr>
                <w:bCs/>
                <w:sz w:val="16"/>
                <w:szCs w:val="18"/>
                <w:lang w:val="en-GB"/>
              </w:rPr>
              <w:t>/</w:t>
            </w:r>
            <w:r w:rsidRPr="007033CC">
              <w:rPr>
                <w:bCs/>
                <w:sz w:val="16"/>
                <w:szCs w:val="18"/>
                <w:lang w:val="en-GB"/>
              </w:rPr>
              <w:t>UNDP</w:t>
            </w:r>
          </w:p>
          <w:p w14:paraId="6E95C2EC" w14:textId="77777777" w:rsidR="00955EB4" w:rsidRPr="007033CC" w:rsidRDefault="00955EB4" w:rsidP="00955EB4">
            <w:pPr>
              <w:spacing w:before="60" w:after="60"/>
              <w:ind w:left="151" w:right="198"/>
              <w:rPr>
                <w:bCs/>
                <w:sz w:val="16"/>
                <w:szCs w:val="18"/>
                <w:lang w:val="en-GB"/>
              </w:rPr>
            </w:pPr>
          </w:p>
          <w:p w14:paraId="0263D9D0" w14:textId="77777777" w:rsidR="00955EB4" w:rsidRPr="007033CC" w:rsidRDefault="00955EB4" w:rsidP="00955EB4">
            <w:pPr>
              <w:spacing w:before="60" w:after="60"/>
              <w:ind w:left="151" w:right="198"/>
              <w:rPr>
                <w:bCs/>
                <w:sz w:val="16"/>
                <w:szCs w:val="18"/>
                <w:lang w:val="en-GB"/>
              </w:rPr>
            </w:pPr>
          </w:p>
          <w:p w14:paraId="4BA7C0A0" w14:textId="77777777" w:rsidR="00955EB4" w:rsidRPr="007033CC" w:rsidRDefault="00955EB4" w:rsidP="00955EB4">
            <w:pPr>
              <w:spacing w:before="60" w:after="60"/>
              <w:ind w:left="151" w:right="198"/>
              <w:rPr>
                <w:b/>
                <w:bCs/>
                <w:sz w:val="16"/>
                <w:szCs w:val="16"/>
                <w:lang w:val="en-GB"/>
              </w:rPr>
            </w:pPr>
          </w:p>
          <w:p w14:paraId="7D959F94" w14:textId="77777777" w:rsidR="00955EB4" w:rsidRDefault="00955EB4" w:rsidP="00955EB4">
            <w:pPr>
              <w:spacing w:before="60" w:after="60"/>
              <w:ind w:right="198"/>
              <w:rPr>
                <w:b/>
                <w:bCs/>
                <w:sz w:val="16"/>
                <w:szCs w:val="16"/>
                <w:lang w:val="en-GB"/>
              </w:rPr>
            </w:pPr>
          </w:p>
          <w:p w14:paraId="7017DF5B" w14:textId="77777777" w:rsidR="00955EB4" w:rsidRPr="007033CC" w:rsidRDefault="00955EB4" w:rsidP="00955EB4">
            <w:pPr>
              <w:spacing w:before="60" w:after="60"/>
              <w:ind w:right="198"/>
              <w:rPr>
                <w:b/>
                <w:bCs/>
                <w:sz w:val="16"/>
                <w:szCs w:val="16"/>
                <w:lang w:val="en-GB"/>
              </w:rPr>
            </w:pPr>
          </w:p>
          <w:p w14:paraId="7974877D" w14:textId="2A83CCE0" w:rsidR="00955EB4" w:rsidRPr="007033CC" w:rsidRDefault="00955EB4" w:rsidP="00955EB4">
            <w:pPr>
              <w:spacing w:before="60" w:after="60"/>
              <w:ind w:left="151" w:right="198"/>
              <w:rPr>
                <w:sz w:val="16"/>
                <w:szCs w:val="16"/>
                <w:lang w:val="en-GB"/>
              </w:rPr>
            </w:pPr>
            <w:r w:rsidRPr="00E80036">
              <w:rPr>
                <w:b/>
                <w:sz w:val="16"/>
                <w:szCs w:val="16"/>
                <w:lang w:val="en-GB"/>
              </w:rPr>
              <w:t>Source:</w:t>
            </w:r>
            <w:r w:rsidRPr="007033CC">
              <w:rPr>
                <w:i/>
                <w:sz w:val="16"/>
                <w:szCs w:val="16"/>
                <w:lang w:val="en-GB"/>
              </w:rPr>
              <w:t xml:space="preserve"> </w:t>
            </w:r>
            <w:r w:rsidRPr="007033CC">
              <w:rPr>
                <w:sz w:val="16"/>
                <w:szCs w:val="16"/>
                <w:lang w:val="en-GB"/>
              </w:rPr>
              <w:t>Law</w:t>
            </w:r>
            <w:r w:rsidR="0038627E">
              <w:rPr>
                <w:sz w:val="16"/>
                <w:szCs w:val="16"/>
                <w:lang w:val="en-GB"/>
              </w:rPr>
              <w:t>-</w:t>
            </w:r>
            <w:r w:rsidRPr="007033CC">
              <w:rPr>
                <w:sz w:val="16"/>
                <w:szCs w:val="16"/>
                <w:lang w:val="en-GB"/>
              </w:rPr>
              <w:t>making baseline report</w:t>
            </w:r>
            <w:r>
              <w:rPr>
                <w:sz w:val="16"/>
                <w:szCs w:val="16"/>
                <w:lang w:val="en-GB"/>
              </w:rPr>
              <w:t>s</w:t>
            </w:r>
            <w:r w:rsidR="0038627E">
              <w:rPr>
                <w:sz w:val="16"/>
                <w:szCs w:val="16"/>
                <w:lang w:val="en-GB"/>
              </w:rPr>
              <w:t xml:space="preserve">, </w:t>
            </w:r>
            <w:r w:rsidRPr="007033CC">
              <w:rPr>
                <w:sz w:val="16"/>
                <w:szCs w:val="16"/>
                <w:lang w:val="en-GB"/>
              </w:rPr>
              <w:t>MoJ reports</w:t>
            </w:r>
          </w:p>
          <w:p w14:paraId="067ECF9C" w14:textId="09215FB4" w:rsidR="00955EB4" w:rsidRPr="007033CC" w:rsidRDefault="00955EB4" w:rsidP="00955EB4">
            <w:pPr>
              <w:spacing w:before="60" w:after="60"/>
              <w:ind w:left="151" w:right="198"/>
              <w:rPr>
                <w:bCs/>
                <w:sz w:val="16"/>
                <w:szCs w:val="18"/>
                <w:lang w:val="en-GB"/>
              </w:rPr>
            </w:pPr>
            <w:r w:rsidRPr="00E80036">
              <w:rPr>
                <w:b/>
                <w:bCs/>
                <w:iCs/>
                <w:sz w:val="16"/>
                <w:szCs w:val="18"/>
                <w:lang w:val="en-GB"/>
              </w:rPr>
              <w:t>Frequency:</w:t>
            </w:r>
            <w:r w:rsidRPr="007033CC">
              <w:rPr>
                <w:bCs/>
                <w:i/>
                <w:iCs/>
                <w:sz w:val="16"/>
                <w:szCs w:val="18"/>
                <w:lang w:val="en-GB"/>
              </w:rPr>
              <w:t xml:space="preserve"> </w:t>
            </w:r>
            <w:r w:rsidRPr="007033CC">
              <w:rPr>
                <w:bCs/>
                <w:sz w:val="16"/>
                <w:szCs w:val="18"/>
                <w:lang w:val="en-GB"/>
              </w:rPr>
              <w:t xml:space="preserve">Every </w:t>
            </w:r>
            <w:r w:rsidR="00495759">
              <w:rPr>
                <w:bCs/>
                <w:sz w:val="16"/>
                <w:szCs w:val="18"/>
                <w:lang w:val="en-GB"/>
              </w:rPr>
              <w:t xml:space="preserve">5 </w:t>
            </w:r>
            <w:r w:rsidR="00DC3F4E">
              <w:rPr>
                <w:bCs/>
                <w:sz w:val="16"/>
                <w:szCs w:val="18"/>
                <w:lang w:val="en-GB"/>
              </w:rPr>
              <w:t>years</w:t>
            </w:r>
            <w:r w:rsidRPr="007033CC">
              <w:rPr>
                <w:bCs/>
                <w:sz w:val="16"/>
                <w:szCs w:val="18"/>
                <w:lang w:val="en-GB"/>
              </w:rPr>
              <w:t xml:space="preserve"> </w:t>
            </w:r>
          </w:p>
          <w:p w14:paraId="49EF3743" w14:textId="78CE1A24" w:rsidR="00955EB4" w:rsidRPr="007033CC" w:rsidRDefault="00955EB4" w:rsidP="00955EB4">
            <w:pPr>
              <w:spacing w:before="60" w:after="60"/>
              <w:ind w:left="151" w:right="198"/>
              <w:rPr>
                <w:sz w:val="16"/>
                <w:szCs w:val="16"/>
                <w:lang w:val="en-GB"/>
              </w:rPr>
            </w:pPr>
            <w:r w:rsidRPr="00E80036">
              <w:rPr>
                <w:b/>
                <w:bCs/>
                <w:sz w:val="16"/>
                <w:szCs w:val="18"/>
                <w:lang w:val="en-GB"/>
              </w:rPr>
              <w:t>Responsibility:</w:t>
            </w:r>
            <w:r w:rsidRPr="007033CC">
              <w:rPr>
                <w:bCs/>
                <w:i/>
                <w:sz w:val="16"/>
                <w:szCs w:val="18"/>
                <w:lang w:val="en-GB"/>
              </w:rPr>
              <w:t xml:space="preserve"> </w:t>
            </w:r>
            <w:r w:rsidRPr="007033CC">
              <w:rPr>
                <w:bCs/>
                <w:sz w:val="16"/>
                <w:szCs w:val="16"/>
              </w:rPr>
              <w:t>MOJ</w:t>
            </w:r>
            <w:r w:rsidR="00495759">
              <w:rPr>
                <w:bCs/>
                <w:sz w:val="16"/>
                <w:szCs w:val="16"/>
              </w:rPr>
              <w:t>, r</w:t>
            </w:r>
            <w:r w:rsidRPr="007033CC">
              <w:rPr>
                <w:bCs/>
                <w:sz w:val="16"/>
                <w:szCs w:val="16"/>
              </w:rPr>
              <w:t>eports from Peoples Supreme Court</w:t>
            </w:r>
            <w:r w:rsidR="00495759">
              <w:rPr>
                <w:bCs/>
                <w:sz w:val="16"/>
                <w:szCs w:val="16"/>
              </w:rPr>
              <w:t xml:space="preserve">, </w:t>
            </w:r>
            <w:r w:rsidRPr="007033CC">
              <w:rPr>
                <w:bCs/>
                <w:sz w:val="16"/>
                <w:szCs w:val="16"/>
              </w:rPr>
              <w:t>UNDP</w:t>
            </w:r>
          </w:p>
          <w:p w14:paraId="7927E9E4" w14:textId="77777777" w:rsidR="00955EB4" w:rsidRPr="007033CC" w:rsidRDefault="00955EB4" w:rsidP="00955EB4">
            <w:pPr>
              <w:spacing w:before="60" w:after="60"/>
              <w:ind w:right="198"/>
              <w:rPr>
                <w:b/>
                <w:sz w:val="16"/>
                <w:szCs w:val="16"/>
                <w:lang w:val="en-GB"/>
              </w:rPr>
            </w:pPr>
          </w:p>
          <w:p w14:paraId="038BBCEA" w14:textId="595CEEF1" w:rsidR="00955EB4" w:rsidRPr="007033CC" w:rsidRDefault="00955EB4" w:rsidP="00955EB4">
            <w:pPr>
              <w:spacing w:before="60" w:after="60"/>
              <w:ind w:left="151" w:right="198"/>
              <w:rPr>
                <w:sz w:val="16"/>
                <w:szCs w:val="16"/>
                <w:lang w:val="en-GB"/>
              </w:rPr>
            </w:pPr>
            <w:r w:rsidRPr="00E80036">
              <w:rPr>
                <w:b/>
                <w:sz w:val="16"/>
                <w:szCs w:val="16"/>
                <w:lang w:val="en-GB"/>
              </w:rPr>
              <w:t>Source:</w:t>
            </w:r>
            <w:r w:rsidRPr="007033CC">
              <w:rPr>
                <w:b/>
                <w:i/>
                <w:sz w:val="16"/>
                <w:szCs w:val="16"/>
                <w:lang w:val="en-GB"/>
              </w:rPr>
              <w:t xml:space="preserve"> </w:t>
            </w:r>
            <w:r>
              <w:rPr>
                <w:sz w:val="16"/>
                <w:szCs w:val="16"/>
                <w:lang w:val="en-GB"/>
              </w:rPr>
              <w:t xml:space="preserve">UPR </w:t>
            </w:r>
            <w:r w:rsidR="00A50C32">
              <w:rPr>
                <w:sz w:val="16"/>
                <w:szCs w:val="16"/>
                <w:lang w:val="en-GB"/>
              </w:rPr>
              <w:t>r</w:t>
            </w:r>
            <w:r>
              <w:rPr>
                <w:sz w:val="16"/>
                <w:szCs w:val="16"/>
                <w:lang w:val="en-GB"/>
              </w:rPr>
              <w:t>eports</w:t>
            </w:r>
            <w:r w:rsidR="00A50C32">
              <w:rPr>
                <w:sz w:val="16"/>
                <w:szCs w:val="16"/>
                <w:lang w:val="en-GB"/>
              </w:rPr>
              <w:t>, n</w:t>
            </w:r>
            <w:r w:rsidRPr="007033CC">
              <w:rPr>
                <w:sz w:val="16"/>
                <w:szCs w:val="16"/>
                <w:lang w:val="en-GB"/>
              </w:rPr>
              <w:t xml:space="preserve">ational reports submitted to </w:t>
            </w:r>
            <w:r w:rsidR="00A50C32">
              <w:rPr>
                <w:sz w:val="16"/>
                <w:szCs w:val="16"/>
                <w:lang w:val="en-GB"/>
              </w:rPr>
              <w:t>t</w:t>
            </w:r>
            <w:r w:rsidRPr="007033CC">
              <w:rPr>
                <w:sz w:val="16"/>
                <w:szCs w:val="16"/>
                <w:lang w:val="en-GB"/>
              </w:rPr>
              <w:t>reaty bodies</w:t>
            </w:r>
            <w:r w:rsidR="00A50C32">
              <w:rPr>
                <w:sz w:val="16"/>
                <w:szCs w:val="16"/>
                <w:lang w:val="en-GB"/>
              </w:rPr>
              <w:t xml:space="preserve">, </w:t>
            </w:r>
            <w:r>
              <w:rPr>
                <w:sz w:val="16"/>
                <w:szCs w:val="16"/>
                <w:lang w:val="en-GB"/>
              </w:rPr>
              <w:t>ministries</w:t>
            </w:r>
            <w:r w:rsidR="00A50C32">
              <w:rPr>
                <w:sz w:val="16"/>
                <w:szCs w:val="16"/>
                <w:lang w:val="en-GB"/>
              </w:rPr>
              <w:t xml:space="preserve">, </w:t>
            </w:r>
            <w:r w:rsidRPr="007033CC">
              <w:rPr>
                <w:sz w:val="16"/>
                <w:szCs w:val="16"/>
                <w:lang w:val="en-GB"/>
              </w:rPr>
              <w:t>UN reports</w:t>
            </w:r>
          </w:p>
          <w:p w14:paraId="22DB0A6B" w14:textId="77777777" w:rsidR="00955EB4" w:rsidRPr="007033CC" w:rsidRDefault="00955EB4" w:rsidP="00955EB4">
            <w:pPr>
              <w:spacing w:before="60" w:after="60"/>
              <w:ind w:left="151" w:right="198"/>
              <w:rPr>
                <w:bCs/>
                <w:sz w:val="16"/>
                <w:szCs w:val="18"/>
                <w:lang w:val="en-GB"/>
              </w:rPr>
            </w:pPr>
            <w:r w:rsidRPr="00E80036">
              <w:rPr>
                <w:b/>
                <w:bCs/>
                <w:iCs/>
                <w:sz w:val="16"/>
                <w:szCs w:val="18"/>
                <w:lang w:val="en-GB"/>
              </w:rPr>
              <w:t>Frequency:</w:t>
            </w:r>
            <w:r w:rsidRPr="007033CC">
              <w:rPr>
                <w:bCs/>
                <w:i/>
                <w:iCs/>
                <w:sz w:val="16"/>
                <w:szCs w:val="18"/>
                <w:lang w:val="en-GB"/>
              </w:rPr>
              <w:t xml:space="preserve"> </w:t>
            </w:r>
            <w:r w:rsidRPr="007033CC">
              <w:rPr>
                <w:bCs/>
                <w:sz w:val="16"/>
                <w:szCs w:val="18"/>
                <w:lang w:val="en-GB"/>
              </w:rPr>
              <w:t xml:space="preserve">Annual </w:t>
            </w:r>
          </w:p>
          <w:p w14:paraId="482B6132" w14:textId="1355E7AA" w:rsidR="00AE178A" w:rsidRPr="00773B08" w:rsidRDefault="00955EB4" w:rsidP="00FE5008">
            <w:pPr>
              <w:spacing w:before="60" w:after="60"/>
              <w:ind w:left="151" w:right="198"/>
              <w:rPr>
                <w:sz w:val="16"/>
                <w:szCs w:val="16"/>
                <w:lang w:val="en-GB"/>
              </w:rPr>
            </w:pPr>
            <w:r w:rsidRPr="00E80036">
              <w:rPr>
                <w:b/>
                <w:bCs/>
                <w:sz w:val="16"/>
                <w:szCs w:val="18"/>
                <w:lang w:val="en-GB"/>
              </w:rPr>
              <w:t>Responsibility:</w:t>
            </w:r>
            <w:r w:rsidRPr="007033CC">
              <w:rPr>
                <w:bCs/>
                <w:i/>
                <w:sz w:val="16"/>
                <w:szCs w:val="18"/>
                <w:lang w:val="en-GB"/>
              </w:rPr>
              <w:t xml:space="preserve"> </w:t>
            </w:r>
            <w:r w:rsidRPr="00D02149">
              <w:rPr>
                <w:bCs/>
                <w:sz w:val="16"/>
                <w:szCs w:val="18"/>
                <w:lang w:val="en-GB"/>
              </w:rPr>
              <w:t>UPR</w:t>
            </w:r>
            <w:r>
              <w:rPr>
                <w:bCs/>
                <w:sz w:val="16"/>
                <w:szCs w:val="18"/>
                <w:lang w:val="en-GB"/>
              </w:rPr>
              <w:t xml:space="preserve"> </w:t>
            </w:r>
            <w:r w:rsidR="00FE5008">
              <w:rPr>
                <w:bCs/>
                <w:sz w:val="16"/>
                <w:szCs w:val="18"/>
                <w:lang w:val="en-GB"/>
              </w:rPr>
              <w:t>s</w:t>
            </w:r>
            <w:r>
              <w:rPr>
                <w:bCs/>
                <w:sz w:val="16"/>
                <w:szCs w:val="18"/>
                <w:lang w:val="en-GB"/>
              </w:rPr>
              <w:t>takeholders forum</w:t>
            </w:r>
            <w:r w:rsidR="00FE5008">
              <w:rPr>
                <w:bCs/>
                <w:sz w:val="16"/>
                <w:szCs w:val="18"/>
                <w:lang w:val="en-GB"/>
              </w:rPr>
              <w:t xml:space="preserve">, </w:t>
            </w:r>
            <w:r w:rsidRPr="007033CC">
              <w:rPr>
                <w:bCs/>
                <w:sz w:val="16"/>
                <w:szCs w:val="18"/>
                <w:lang w:val="en-GB"/>
              </w:rPr>
              <w:t>UNDP</w:t>
            </w:r>
          </w:p>
        </w:tc>
        <w:tc>
          <w:tcPr>
            <w:tcW w:w="1732" w:type="pct"/>
            <w:vMerge w:val="restart"/>
            <w:tcMar>
              <w:top w:w="72" w:type="dxa"/>
              <w:left w:w="144" w:type="dxa"/>
              <w:bottom w:w="72" w:type="dxa"/>
              <w:right w:w="144" w:type="dxa"/>
            </w:tcMar>
          </w:tcPr>
          <w:p w14:paraId="433C8917" w14:textId="3B8B2249" w:rsidR="00AE178A" w:rsidRPr="00E80036" w:rsidRDefault="00AE178A" w:rsidP="00DC7E57">
            <w:pPr>
              <w:spacing w:before="60" w:after="120"/>
              <w:rPr>
                <w:b/>
                <w:bCs/>
                <w:sz w:val="16"/>
              </w:rPr>
            </w:pPr>
            <w:r w:rsidRPr="00E80036">
              <w:rPr>
                <w:b/>
                <w:bCs/>
                <w:sz w:val="16"/>
                <w:szCs w:val="16"/>
                <w:lang w:val="en-GB" w:eastAsia="en-GB"/>
              </w:rPr>
              <w:lastRenderedPageBreak/>
              <w:t>Output 3.1</w:t>
            </w:r>
            <w:r w:rsidR="0038627E">
              <w:rPr>
                <w:b/>
                <w:bCs/>
                <w:sz w:val="16"/>
                <w:szCs w:val="16"/>
                <w:lang w:val="en-GB" w:eastAsia="en-GB"/>
              </w:rPr>
              <w:t>.</w:t>
            </w:r>
            <w:r w:rsidRPr="00E80036">
              <w:rPr>
                <w:sz w:val="16"/>
                <w:szCs w:val="16"/>
                <w:lang w:val="en-GB" w:eastAsia="en-GB"/>
              </w:rPr>
              <w:t xml:space="preserve"> </w:t>
            </w:r>
            <w:r w:rsidRPr="00E80036">
              <w:rPr>
                <w:b/>
                <w:bCs/>
                <w:sz w:val="16"/>
              </w:rPr>
              <w:t xml:space="preserve">Local </w:t>
            </w:r>
            <w:r w:rsidR="00477CBE" w:rsidRPr="00E80036">
              <w:rPr>
                <w:b/>
                <w:bCs/>
                <w:sz w:val="16"/>
              </w:rPr>
              <w:t>a</w:t>
            </w:r>
            <w:r w:rsidR="00E432A5" w:rsidRPr="00E80036">
              <w:rPr>
                <w:b/>
                <w:bCs/>
                <w:sz w:val="16"/>
              </w:rPr>
              <w:t>dministrations</w:t>
            </w:r>
            <w:r w:rsidRPr="00E80036">
              <w:rPr>
                <w:b/>
                <w:bCs/>
                <w:sz w:val="16"/>
              </w:rPr>
              <w:t xml:space="preserve"> able to develop and finance </w:t>
            </w:r>
            <w:r w:rsidR="00477CBE" w:rsidRPr="00E80036">
              <w:rPr>
                <w:b/>
                <w:bCs/>
                <w:sz w:val="16"/>
              </w:rPr>
              <w:t>m</w:t>
            </w:r>
            <w:r w:rsidRPr="00E80036">
              <w:rPr>
                <w:b/>
                <w:bCs/>
                <w:sz w:val="16"/>
              </w:rPr>
              <w:t>ultisectoral plans based on community priorities</w:t>
            </w:r>
          </w:p>
          <w:p w14:paraId="04640D9A" w14:textId="0301AE88"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3.1.1. </w:t>
            </w:r>
            <w:r w:rsidRPr="007033CC">
              <w:rPr>
                <w:bCs/>
                <w:sz w:val="16"/>
                <w:szCs w:val="16"/>
                <w:lang w:val="en-GB" w:eastAsia="en-GB"/>
              </w:rPr>
              <w:t xml:space="preserve">Number of </w:t>
            </w:r>
            <w:r w:rsidR="00477CBE">
              <w:rPr>
                <w:bCs/>
                <w:sz w:val="16"/>
                <w:szCs w:val="16"/>
                <w:lang w:val="en-GB" w:eastAsia="en-GB"/>
              </w:rPr>
              <w:t>d</w:t>
            </w:r>
            <w:r w:rsidRPr="007033CC">
              <w:rPr>
                <w:bCs/>
                <w:sz w:val="16"/>
                <w:szCs w:val="16"/>
                <w:lang w:val="en-GB" w:eastAsia="en-GB"/>
              </w:rPr>
              <w:t xml:space="preserve">istrict </w:t>
            </w:r>
            <w:r w:rsidR="00477CBE">
              <w:rPr>
                <w:bCs/>
                <w:sz w:val="16"/>
                <w:szCs w:val="16"/>
                <w:lang w:val="en-GB" w:eastAsia="en-GB"/>
              </w:rPr>
              <w:t>m</w:t>
            </w:r>
            <w:r w:rsidRPr="007033CC">
              <w:rPr>
                <w:bCs/>
                <w:sz w:val="16"/>
                <w:szCs w:val="16"/>
                <w:lang w:val="en-GB" w:eastAsia="en-GB"/>
              </w:rPr>
              <w:t xml:space="preserve">ultisector </w:t>
            </w:r>
            <w:r w:rsidR="00477CBE">
              <w:rPr>
                <w:bCs/>
                <w:sz w:val="16"/>
                <w:szCs w:val="16"/>
                <w:lang w:val="en-GB" w:eastAsia="en-GB"/>
              </w:rPr>
              <w:t>p</w:t>
            </w:r>
            <w:r w:rsidRPr="007033CC">
              <w:rPr>
                <w:bCs/>
                <w:sz w:val="16"/>
                <w:szCs w:val="16"/>
                <w:lang w:val="en-GB" w:eastAsia="en-GB"/>
              </w:rPr>
              <w:t xml:space="preserve">roject </w:t>
            </w:r>
            <w:r w:rsidR="00477CBE">
              <w:rPr>
                <w:bCs/>
                <w:sz w:val="16"/>
                <w:szCs w:val="16"/>
                <w:lang w:val="en-GB" w:eastAsia="en-GB"/>
              </w:rPr>
              <w:t>w</w:t>
            </w:r>
            <w:r w:rsidRPr="007033CC">
              <w:rPr>
                <w:bCs/>
                <w:sz w:val="16"/>
                <w:szCs w:val="16"/>
                <w:lang w:val="en-GB" w:eastAsia="en-GB"/>
              </w:rPr>
              <w:t xml:space="preserve">ork plans co-financed by </w:t>
            </w:r>
            <w:r w:rsidR="00477CBE">
              <w:rPr>
                <w:bCs/>
                <w:sz w:val="16"/>
                <w:szCs w:val="16"/>
                <w:lang w:val="en-GB" w:eastAsia="en-GB"/>
              </w:rPr>
              <w:t>G</w:t>
            </w:r>
            <w:r w:rsidRPr="007033CC">
              <w:rPr>
                <w:bCs/>
                <w:sz w:val="16"/>
                <w:szCs w:val="16"/>
                <w:lang w:val="en-GB" w:eastAsia="en-GB"/>
              </w:rPr>
              <w:t>overnment</w:t>
            </w:r>
          </w:p>
          <w:p w14:paraId="0D6A830C"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0 </w:t>
            </w:r>
            <w:r w:rsidRPr="007033CC">
              <w:rPr>
                <w:bCs/>
                <w:sz w:val="16"/>
                <w:szCs w:val="16"/>
                <w:lang w:val="en-GB" w:eastAsia="en-GB"/>
              </w:rPr>
              <w:t>(2016)</w:t>
            </w:r>
          </w:p>
          <w:p w14:paraId="4A321C61" w14:textId="77777777" w:rsidR="00AE178A" w:rsidRPr="007033CC" w:rsidRDefault="00AE178A" w:rsidP="00866519">
            <w:pPr>
              <w:spacing w:before="60" w:after="60"/>
              <w:rPr>
                <w:sz w:val="16"/>
                <w:szCs w:val="16"/>
                <w:lang w:val="en-GB" w:eastAsia="en-GB"/>
              </w:rPr>
            </w:pPr>
            <w:r w:rsidRPr="007033CC">
              <w:rPr>
                <w:b/>
                <w:bCs/>
                <w:sz w:val="16"/>
                <w:szCs w:val="16"/>
                <w:lang w:val="en-GB" w:eastAsia="en-GB"/>
              </w:rPr>
              <w:t>Target:</w:t>
            </w:r>
            <w:r w:rsidRPr="007033CC">
              <w:rPr>
                <w:b/>
                <w:sz w:val="16"/>
                <w:szCs w:val="16"/>
                <w:lang w:val="en-GB" w:eastAsia="en-GB"/>
              </w:rPr>
              <w:t xml:space="preserve"> </w:t>
            </w:r>
            <w:r w:rsidRPr="007033CC">
              <w:rPr>
                <w:sz w:val="16"/>
                <w:szCs w:val="16"/>
                <w:lang w:val="en-GB" w:eastAsia="en-GB"/>
              </w:rPr>
              <w:t xml:space="preserve">20 </w:t>
            </w:r>
            <w:r w:rsidRPr="007033CC">
              <w:rPr>
                <w:bCs/>
                <w:sz w:val="16"/>
                <w:szCs w:val="16"/>
                <w:lang w:val="en-GB" w:eastAsia="en-GB"/>
              </w:rPr>
              <w:t>(2021)</w:t>
            </w:r>
          </w:p>
          <w:p w14:paraId="7F7797D7" w14:textId="2F4D9F03" w:rsidR="00AE178A" w:rsidRPr="007033CC" w:rsidRDefault="00AE178A" w:rsidP="00866519">
            <w:pPr>
              <w:spacing w:before="60" w:after="60"/>
              <w:rPr>
                <w:sz w:val="16"/>
                <w:szCs w:val="16"/>
                <w:lang w:val="en-GB" w:eastAsia="en-GB"/>
              </w:rPr>
            </w:pPr>
            <w:r w:rsidRPr="007033CC">
              <w:rPr>
                <w:b/>
                <w:iCs/>
                <w:sz w:val="16"/>
                <w:szCs w:val="16"/>
                <w:lang w:val="en-GB" w:eastAsia="en-GB"/>
              </w:rPr>
              <w:t xml:space="preserve">Data </w:t>
            </w:r>
            <w:r w:rsidR="00477CBE">
              <w:rPr>
                <w:b/>
                <w:iCs/>
                <w:sz w:val="16"/>
                <w:szCs w:val="16"/>
                <w:lang w:val="en-GB" w:eastAsia="en-GB"/>
              </w:rPr>
              <w:t>s</w:t>
            </w:r>
            <w:r w:rsidRPr="007033CC">
              <w:rPr>
                <w:b/>
                <w:iCs/>
                <w:sz w:val="16"/>
                <w:szCs w:val="16"/>
                <w:lang w:val="en-GB" w:eastAsia="en-GB"/>
              </w:rPr>
              <w:t>ource</w:t>
            </w:r>
            <w:r w:rsidR="00477CBE">
              <w:rPr>
                <w:b/>
                <w:iCs/>
                <w:sz w:val="16"/>
                <w:szCs w:val="16"/>
                <w:lang w:val="en-GB" w:eastAsia="en-GB"/>
              </w:rPr>
              <w:t xml:space="preserve"> and f</w:t>
            </w:r>
            <w:r w:rsidRPr="007033CC">
              <w:rPr>
                <w:b/>
                <w:iCs/>
                <w:sz w:val="16"/>
                <w:szCs w:val="16"/>
                <w:lang w:val="en-GB" w:eastAsia="en-GB"/>
              </w:rPr>
              <w:t>requency:</w:t>
            </w:r>
            <w:r w:rsidRPr="007033CC">
              <w:rPr>
                <w:sz w:val="16"/>
                <w:szCs w:val="16"/>
                <w:lang w:val="en-GB" w:eastAsia="en-GB"/>
              </w:rPr>
              <w:t xml:space="preserve"> </w:t>
            </w:r>
            <w:r w:rsidR="005B788D" w:rsidRPr="00EE49E4">
              <w:rPr>
                <w:sz w:val="16"/>
                <w:szCs w:val="16"/>
                <w:lang w:val="en-GB" w:eastAsia="en-GB"/>
              </w:rPr>
              <w:t>District Development Fund</w:t>
            </w:r>
            <w:r w:rsidR="005B788D">
              <w:rPr>
                <w:sz w:val="16"/>
                <w:szCs w:val="16"/>
                <w:lang w:val="en-GB" w:eastAsia="en-GB"/>
              </w:rPr>
              <w:t xml:space="preserve"> (</w:t>
            </w:r>
            <w:r w:rsidRPr="006C3633">
              <w:rPr>
                <w:sz w:val="16"/>
                <w:szCs w:val="16"/>
                <w:lang w:val="en-GB" w:eastAsia="en-GB"/>
              </w:rPr>
              <w:t>DDF</w:t>
            </w:r>
            <w:r w:rsidR="005B788D">
              <w:rPr>
                <w:sz w:val="16"/>
                <w:szCs w:val="16"/>
                <w:lang w:val="en-GB" w:eastAsia="en-GB"/>
              </w:rPr>
              <w:t>)</w:t>
            </w:r>
            <w:r w:rsidRPr="007033CC">
              <w:rPr>
                <w:sz w:val="16"/>
                <w:szCs w:val="16"/>
                <w:lang w:val="en-GB" w:eastAsia="en-GB"/>
              </w:rPr>
              <w:t xml:space="preserve"> </w:t>
            </w:r>
            <w:r w:rsidR="00477CBE">
              <w:rPr>
                <w:sz w:val="16"/>
                <w:szCs w:val="16"/>
                <w:lang w:val="en-GB" w:eastAsia="en-GB"/>
              </w:rPr>
              <w:t>r</w:t>
            </w:r>
            <w:r w:rsidRPr="007033CC">
              <w:rPr>
                <w:sz w:val="16"/>
                <w:szCs w:val="16"/>
                <w:lang w:val="en-GB" w:eastAsia="en-GB"/>
              </w:rPr>
              <w:t>eport</w:t>
            </w:r>
            <w:r>
              <w:rPr>
                <w:sz w:val="16"/>
                <w:szCs w:val="16"/>
                <w:lang w:val="en-GB" w:eastAsia="en-GB"/>
              </w:rPr>
              <w:t>s</w:t>
            </w:r>
            <w:r w:rsidR="00477CBE">
              <w:rPr>
                <w:sz w:val="16"/>
                <w:szCs w:val="16"/>
                <w:lang w:val="en-GB" w:eastAsia="en-GB"/>
              </w:rPr>
              <w:t xml:space="preserve"> (a</w:t>
            </w:r>
            <w:r w:rsidRPr="007033CC">
              <w:rPr>
                <w:sz w:val="16"/>
                <w:szCs w:val="16"/>
                <w:lang w:val="en-GB" w:eastAsia="en-GB"/>
              </w:rPr>
              <w:t>nnual</w:t>
            </w:r>
            <w:r w:rsidR="00477CBE">
              <w:rPr>
                <w:sz w:val="16"/>
                <w:szCs w:val="16"/>
                <w:lang w:val="en-GB" w:eastAsia="en-GB"/>
              </w:rPr>
              <w:t>)</w:t>
            </w:r>
          </w:p>
          <w:p w14:paraId="2A0914CF" w14:textId="77777777" w:rsidR="00AE178A" w:rsidRPr="007033CC" w:rsidRDefault="00AE178A" w:rsidP="00866519">
            <w:pPr>
              <w:spacing w:before="60" w:after="60"/>
              <w:rPr>
                <w:bCs/>
                <w:sz w:val="16"/>
                <w:szCs w:val="16"/>
                <w:lang w:val="en-GB" w:eastAsia="en-GB"/>
              </w:rPr>
            </w:pPr>
          </w:p>
          <w:p w14:paraId="39700CDC" w14:textId="357E064A" w:rsidR="00AE178A" w:rsidRPr="007033CC" w:rsidRDefault="00AE178A" w:rsidP="00866519">
            <w:pPr>
              <w:spacing w:before="60" w:after="60"/>
              <w:rPr>
                <w:bCs/>
                <w:i/>
                <w:sz w:val="16"/>
                <w:szCs w:val="16"/>
                <w:lang w:val="en-GB" w:eastAsia="en-GB"/>
              </w:rPr>
            </w:pPr>
            <w:r w:rsidRPr="007033CC">
              <w:rPr>
                <w:b/>
                <w:bCs/>
                <w:sz w:val="16"/>
                <w:szCs w:val="16"/>
                <w:lang w:val="en-GB" w:eastAsia="en-GB"/>
              </w:rPr>
              <w:t xml:space="preserve">3.1.2. </w:t>
            </w:r>
            <w:r w:rsidRPr="007033CC">
              <w:rPr>
                <w:sz w:val="16"/>
                <w:szCs w:val="16"/>
                <w:lang w:eastAsia="en-GB"/>
              </w:rPr>
              <w:t xml:space="preserve">Percentage of district administration offices using upgraded </w:t>
            </w:r>
            <w:r w:rsidR="006E6F78">
              <w:rPr>
                <w:sz w:val="16"/>
                <w:szCs w:val="16"/>
                <w:lang w:eastAsia="en-GB"/>
              </w:rPr>
              <w:t>p</w:t>
            </w:r>
            <w:r w:rsidR="004B19CB" w:rsidRPr="004B19CB">
              <w:rPr>
                <w:sz w:val="16"/>
                <w:szCs w:val="16"/>
                <w:lang w:eastAsia="en-GB"/>
              </w:rPr>
              <w:t xml:space="preserve">roject </w:t>
            </w:r>
            <w:r w:rsidR="006E6F78">
              <w:rPr>
                <w:sz w:val="16"/>
                <w:szCs w:val="16"/>
                <w:lang w:eastAsia="en-GB"/>
              </w:rPr>
              <w:t>m</w:t>
            </w:r>
            <w:r w:rsidR="004B19CB" w:rsidRPr="004B19CB">
              <w:rPr>
                <w:sz w:val="16"/>
                <w:szCs w:val="16"/>
                <w:lang w:eastAsia="en-GB"/>
              </w:rPr>
              <w:t xml:space="preserve">anagement </w:t>
            </w:r>
            <w:r w:rsidR="006E6F78">
              <w:rPr>
                <w:sz w:val="16"/>
                <w:szCs w:val="16"/>
                <w:lang w:eastAsia="en-GB"/>
              </w:rPr>
              <w:t>t</w:t>
            </w:r>
            <w:r w:rsidR="004B19CB" w:rsidRPr="004B19CB">
              <w:rPr>
                <w:sz w:val="16"/>
                <w:szCs w:val="16"/>
                <w:lang w:eastAsia="en-GB"/>
              </w:rPr>
              <w:t>ools</w:t>
            </w:r>
            <w:r w:rsidR="00812E74">
              <w:rPr>
                <w:sz w:val="16"/>
                <w:szCs w:val="16"/>
                <w:lang w:eastAsia="en-GB"/>
              </w:rPr>
              <w:t xml:space="preserve"> </w:t>
            </w:r>
            <w:r w:rsidRPr="007033CC">
              <w:rPr>
                <w:sz w:val="16"/>
                <w:szCs w:val="16"/>
                <w:lang w:eastAsia="en-GB"/>
              </w:rPr>
              <w:t xml:space="preserve">for better planning and budgeting of basic services </w:t>
            </w:r>
          </w:p>
          <w:p w14:paraId="1AAA2E96"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43% (2016)</w:t>
            </w:r>
          </w:p>
          <w:p w14:paraId="0DCA0218" w14:textId="77777777" w:rsidR="00AE178A" w:rsidRPr="007033CC" w:rsidRDefault="00AE178A" w:rsidP="00866519">
            <w:pPr>
              <w:spacing w:before="60" w:after="60"/>
              <w:rPr>
                <w:sz w:val="16"/>
                <w:szCs w:val="16"/>
                <w:lang w:val="en-GB" w:eastAsia="en-GB"/>
              </w:rPr>
            </w:pPr>
            <w:r w:rsidRPr="007033CC">
              <w:rPr>
                <w:b/>
                <w:bCs/>
                <w:sz w:val="16"/>
                <w:szCs w:val="16"/>
                <w:lang w:val="en-GB" w:eastAsia="en-GB"/>
              </w:rPr>
              <w:t>Target:</w:t>
            </w:r>
            <w:r w:rsidRPr="007033CC">
              <w:rPr>
                <w:sz w:val="16"/>
                <w:szCs w:val="16"/>
                <w:lang w:val="en-GB" w:eastAsia="en-GB"/>
              </w:rPr>
              <w:t xml:space="preserve"> 67% (2021)</w:t>
            </w:r>
          </w:p>
          <w:p w14:paraId="19BEFEC7" w14:textId="0ED46367" w:rsidR="00AE178A" w:rsidRPr="007033CC" w:rsidRDefault="00AE178A" w:rsidP="00866519">
            <w:pPr>
              <w:spacing w:before="60" w:after="60"/>
              <w:rPr>
                <w:sz w:val="16"/>
                <w:szCs w:val="16"/>
                <w:lang w:val="en-GB" w:eastAsia="en-GB"/>
              </w:rPr>
            </w:pPr>
            <w:r w:rsidRPr="007033CC">
              <w:rPr>
                <w:b/>
                <w:iCs/>
                <w:sz w:val="16"/>
                <w:szCs w:val="16"/>
                <w:lang w:val="en-GB" w:eastAsia="en-GB"/>
              </w:rPr>
              <w:t xml:space="preserve">Data </w:t>
            </w:r>
            <w:r w:rsidR="00477CBE">
              <w:rPr>
                <w:b/>
                <w:iCs/>
                <w:sz w:val="16"/>
                <w:szCs w:val="16"/>
                <w:lang w:val="en-GB" w:eastAsia="en-GB"/>
              </w:rPr>
              <w:t>s</w:t>
            </w:r>
            <w:r w:rsidRPr="007033CC">
              <w:rPr>
                <w:b/>
                <w:iCs/>
                <w:sz w:val="16"/>
                <w:szCs w:val="16"/>
                <w:lang w:val="en-GB" w:eastAsia="en-GB"/>
              </w:rPr>
              <w:t>ource</w:t>
            </w:r>
            <w:r w:rsidR="00477CBE">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sidRPr="007033CC">
              <w:rPr>
                <w:sz w:val="16"/>
                <w:szCs w:val="16"/>
                <w:lang w:val="en-GB" w:eastAsia="en-GB"/>
              </w:rPr>
              <w:t xml:space="preserve">DDF </w:t>
            </w:r>
            <w:r w:rsidR="00477CBE">
              <w:rPr>
                <w:sz w:val="16"/>
                <w:szCs w:val="16"/>
                <w:lang w:val="en-GB" w:eastAsia="en-GB"/>
              </w:rPr>
              <w:t>r</w:t>
            </w:r>
            <w:r w:rsidRPr="007033CC">
              <w:rPr>
                <w:sz w:val="16"/>
                <w:szCs w:val="16"/>
                <w:lang w:val="en-GB" w:eastAsia="en-GB"/>
              </w:rPr>
              <w:t>eports</w:t>
            </w:r>
            <w:r w:rsidR="00477CBE">
              <w:rPr>
                <w:sz w:val="16"/>
                <w:szCs w:val="16"/>
                <w:lang w:val="en-GB" w:eastAsia="en-GB"/>
              </w:rPr>
              <w:t xml:space="preserve"> (a</w:t>
            </w:r>
            <w:r w:rsidRPr="007033CC">
              <w:rPr>
                <w:sz w:val="16"/>
                <w:szCs w:val="16"/>
                <w:lang w:val="en-GB" w:eastAsia="en-GB"/>
              </w:rPr>
              <w:t>nnual</w:t>
            </w:r>
            <w:r w:rsidR="00477CBE">
              <w:rPr>
                <w:sz w:val="16"/>
                <w:szCs w:val="16"/>
                <w:lang w:val="en-GB" w:eastAsia="en-GB"/>
              </w:rPr>
              <w:t>)</w:t>
            </w:r>
          </w:p>
          <w:p w14:paraId="4F40EAA3" w14:textId="77777777" w:rsidR="00AE178A" w:rsidRPr="007033CC" w:rsidRDefault="00AE178A" w:rsidP="00866519">
            <w:pPr>
              <w:rPr>
                <w:bCs/>
                <w:lang w:val="en-GB"/>
              </w:rPr>
            </w:pPr>
          </w:p>
          <w:p w14:paraId="087660F6" w14:textId="04F6248A" w:rsidR="00AE178A" w:rsidRPr="007033CC" w:rsidRDefault="00AE178A" w:rsidP="00866519">
            <w:pPr>
              <w:spacing w:before="60" w:after="60"/>
              <w:rPr>
                <w:bCs/>
                <w:i/>
                <w:sz w:val="16"/>
                <w:szCs w:val="16"/>
                <w:lang w:val="en-GB" w:eastAsia="en-GB"/>
              </w:rPr>
            </w:pPr>
            <w:r w:rsidRPr="007033CC">
              <w:rPr>
                <w:b/>
                <w:bCs/>
                <w:sz w:val="16"/>
                <w:szCs w:val="16"/>
                <w:lang w:val="en-GB" w:eastAsia="en-GB"/>
              </w:rPr>
              <w:t xml:space="preserve">3.1.3. </w:t>
            </w:r>
            <w:r w:rsidRPr="007033CC">
              <w:rPr>
                <w:bCs/>
                <w:sz w:val="16"/>
                <w:szCs w:val="16"/>
                <w:lang w:val="en-GB" w:eastAsia="en-GB"/>
              </w:rPr>
              <w:t xml:space="preserve">Number of people consulted in developing </w:t>
            </w:r>
            <w:r w:rsidR="00477CBE">
              <w:rPr>
                <w:bCs/>
                <w:sz w:val="16"/>
                <w:szCs w:val="16"/>
                <w:lang w:val="en-GB" w:eastAsia="en-GB"/>
              </w:rPr>
              <w:t>m</w:t>
            </w:r>
            <w:r w:rsidRPr="007033CC">
              <w:rPr>
                <w:bCs/>
                <w:sz w:val="16"/>
                <w:szCs w:val="16"/>
                <w:lang w:val="en-GB" w:eastAsia="en-GB"/>
              </w:rPr>
              <w:t>ultisectoral plans</w:t>
            </w:r>
          </w:p>
          <w:p w14:paraId="40726681" w14:textId="77777777" w:rsidR="00AE178A" w:rsidRPr="007033CC" w:rsidRDefault="00AE178A" w:rsidP="00866519">
            <w:pPr>
              <w:spacing w:before="60" w:after="60"/>
              <w:rPr>
                <w:b/>
                <w:kern w:val="24"/>
                <w:sz w:val="16"/>
                <w:szCs w:val="16"/>
                <w:lang w:val="en-GB" w:bidi="th-TH"/>
              </w:rPr>
            </w:pPr>
            <w:r w:rsidRPr="007033CC">
              <w:rPr>
                <w:b/>
                <w:bCs/>
                <w:sz w:val="16"/>
                <w:szCs w:val="16"/>
                <w:lang w:val="en-GB"/>
              </w:rPr>
              <w:t>Baseline:</w:t>
            </w:r>
            <w:r w:rsidRPr="007033CC">
              <w:rPr>
                <w:bCs/>
                <w:sz w:val="16"/>
                <w:szCs w:val="16"/>
                <w:lang w:val="en-GB"/>
              </w:rPr>
              <w:t xml:space="preserve"> 0 (2017)</w:t>
            </w:r>
          </w:p>
          <w:p w14:paraId="7FD331FC" w14:textId="77777777" w:rsidR="00AE178A" w:rsidRPr="007033CC" w:rsidRDefault="00AE178A" w:rsidP="00866519">
            <w:pPr>
              <w:spacing w:before="60" w:after="60"/>
              <w:rPr>
                <w:b/>
                <w:kern w:val="24"/>
                <w:sz w:val="16"/>
                <w:szCs w:val="16"/>
                <w:lang w:val="en-GB" w:bidi="th-TH"/>
              </w:rPr>
            </w:pPr>
            <w:r w:rsidRPr="007033CC">
              <w:rPr>
                <w:b/>
                <w:bCs/>
                <w:sz w:val="16"/>
                <w:szCs w:val="16"/>
                <w:lang w:val="en-GB"/>
              </w:rPr>
              <w:t xml:space="preserve">Target: </w:t>
            </w:r>
            <w:r w:rsidRPr="007033CC">
              <w:rPr>
                <w:bCs/>
                <w:sz w:val="16"/>
                <w:szCs w:val="16"/>
                <w:lang w:val="en-GB"/>
              </w:rPr>
              <w:t>225,000 (2021)</w:t>
            </w:r>
          </w:p>
          <w:p w14:paraId="6431898E" w14:textId="55AD85BE" w:rsidR="00AE178A" w:rsidRPr="007033CC" w:rsidRDefault="00AE178A" w:rsidP="00866519">
            <w:pPr>
              <w:spacing w:before="60" w:after="60"/>
              <w:rPr>
                <w:iCs/>
                <w:sz w:val="16"/>
                <w:szCs w:val="16"/>
                <w:lang w:val="en-GB"/>
              </w:rPr>
            </w:pPr>
            <w:r w:rsidRPr="007033CC">
              <w:rPr>
                <w:b/>
                <w:iCs/>
                <w:sz w:val="16"/>
                <w:szCs w:val="16"/>
                <w:lang w:val="en-GB"/>
              </w:rPr>
              <w:t xml:space="preserve">Data </w:t>
            </w:r>
            <w:r w:rsidR="00477CBE">
              <w:rPr>
                <w:b/>
                <w:iCs/>
                <w:sz w:val="16"/>
                <w:szCs w:val="16"/>
                <w:lang w:val="en-GB"/>
              </w:rPr>
              <w:t>s</w:t>
            </w:r>
            <w:r w:rsidRPr="007033CC">
              <w:rPr>
                <w:b/>
                <w:iCs/>
                <w:sz w:val="16"/>
                <w:szCs w:val="16"/>
                <w:lang w:val="en-GB"/>
              </w:rPr>
              <w:t>ource</w:t>
            </w:r>
            <w:r w:rsidR="00477CBE">
              <w:rPr>
                <w:b/>
                <w:iCs/>
                <w:sz w:val="16"/>
                <w:szCs w:val="16"/>
                <w:lang w:val="en-GB"/>
              </w:rPr>
              <w:t xml:space="preserve"> and f</w:t>
            </w:r>
            <w:r w:rsidRPr="007033CC">
              <w:rPr>
                <w:b/>
                <w:iCs/>
                <w:sz w:val="16"/>
                <w:szCs w:val="16"/>
                <w:lang w:val="en-GB"/>
              </w:rPr>
              <w:t xml:space="preserve">requency: </w:t>
            </w:r>
            <w:r w:rsidRPr="007033CC">
              <w:rPr>
                <w:iCs/>
                <w:sz w:val="16"/>
                <w:szCs w:val="16"/>
                <w:lang w:val="en-GB"/>
              </w:rPr>
              <w:t xml:space="preserve">District </w:t>
            </w:r>
            <w:r w:rsidR="00477CBE">
              <w:rPr>
                <w:iCs/>
                <w:sz w:val="16"/>
                <w:szCs w:val="16"/>
                <w:lang w:val="en-GB"/>
              </w:rPr>
              <w:t>g</w:t>
            </w:r>
            <w:r w:rsidRPr="007033CC">
              <w:rPr>
                <w:iCs/>
                <w:sz w:val="16"/>
                <w:szCs w:val="16"/>
                <w:lang w:val="en-GB"/>
              </w:rPr>
              <w:t xml:space="preserve">overnor </w:t>
            </w:r>
            <w:r w:rsidR="00477CBE">
              <w:rPr>
                <w:iCs/>
                <w:sz w:val="16"/>
                <w:szCs w:val="16"/>
                <w:lang w:val="en-GB"/>
              </w:rPr>
              <w:t>r</w:t>
            </w:r>
            <w:r w:rsidRPr="007033CC">
              <w:rPr>
                <w:iCs/>
                <w:sz w:val="16"/>
                <w:szCs w:val="16"/>
                <w:lang w:val="en-GB"/>
              </w:rPr>
              <w:t>eports</w:t>
            </w:r>
            <w:r w:rsidR="00477CBE">
              <w:rPr>
                <w:iCs/>
                <w:sz w:val="16"/>
                <w:szCs w:val="16"/>
                <w:lang w:val="en-GB"/>
              </w:rPr>
              <w:t xml:space="preserve"> (a</w:t>
            </w:r>
            <w:r w:rsidRPr="007033CC">
              <w:rPr>
                <w:iCs/>
                <w:sz w:val="16"/>
                <w:szCs w:val="16"/>
                <w:lang w:val="en-GB"/>
              </w:rPr>
              <w:t>nnual</w:t>
            </w:r>
            <w:r w:rsidR="00477CBE">
              <w:rPr>
                <w:iCs/>
                <w:sz w:val="16"/>
                <w:szCs w:val="16"/>
                <w:lang w:val="en-GB"/>
              </w:rPr>
              <w:t>)</w:t>
            </w:r>
          </w:p>
          <w:p w14:paraId="5B76F3E9" w14:textId="77777777" w:rsidR="00AE178A" w:rsidRPr="007033CC" w:rsidRDefault="00AE178A" w:rsidP="00866519">
            <w:pPr>
              <w:spacing w:before="60" w:after="60"/>
              <w:rPr>
                <w:b/>
                <w:bCs/>
                <w:sz w:val="16"/>
                <w:szCs w:val="16"/>
                <w:u w:val="single"/>
                <w:lang w:val="en-GB" w:eastAsia="en-GB"/>
              </w:rPr>
            </w:pPr>
          </w:p>
          <w:p w14:paraId="7D781DFD" w14:textId="1CB1144D" w:rsidR="00AE178A" w:rsidRPr="00E80036" w:rsidRDefault="00AE178A" w:rsidP="00DC7E57">
            <w:pPr>
              <w:spacing w:before="60" w:after="120"/>
              <w:rPr>
                <w:b/>
                <w:bCs/>
                <w:sz w:val="16"/>
              </w:rPr>
            </w:pPr>
            <w:r w:rsidRPr="00E80036">
              <w:rPr>
                <w:b/>
                <w:bCs/>
                <w:sz w:val="16"/>
                <w:szCs w:val="16"/>
                <w:lang w:val="en-GB" w:eastAsia="en-GB"/>
              </w:rPr>
              <w:t>Output 3.2.</w:t>
            </w:r>
            <w:r w:rsidRPr="00E80036">
              <w:rPr>
                <w:sz w:val="16"/>
                <w:szCs w:val="16"/>
                <w:lang w:val="en-GB" w:eastAsia="en-GB"/>
              </w:rPr>
              <w:t xml:space="preserve"> </w:t>
            </w:r>
            <w:r w:rsidRPr="00E80036">
              <w:rPr>
                <w:b/>
                <w:bCs/>
                <w:sz w:val="16"/>
              </w:rPr>
              <w:t xml:space="preserve">Accountability </w:t>
            </w:r>
            <w:r w:rsidR="00477CBE">
              <w:rPr>
                <w:b/>
                <w:bCs/>
                <w:sz w:val="16"/>
              </w:rPr>
              <w:t>f</w:t>
            </w:r>
            <w:r w:rsidRPr="00E80036">
              <w:rPr>
                <w:b/>
                <w:bCs/>
                <w:sz w:val="16"/>
              </w:rPr>
              <w:t xml:space="preserve">ramework introduced and/or expanded at district level to capture and use </w:t>
            </w:r>
            <w:r w:rsidR="00E432A5" w:rsidRPr="00E80036">
              <w:rPr>
                <w:b/>
                <w:bCs/>
                <w:sz w:val="16"/>
              </w:rPr>
              <w:t>citizen</w:t>
            </w:r>
            <w:r w:rsidRPr="00E80036">
              <w:rPr>
                <w:b/>
                <w:bCs/>
                <w:sz w:val="16"/>
              </w:rPr>
              <w:t xml:space="preserve"> </w:t>
            </w:r>
            <w:r w:rsidR="00E432A5" w:rsidRPr="00E80036">
              <w:rPr>
                <w:b/>
                <w:bCs/>
                <w:sz w:val="16"/>
              </w:rPr>
              <w:t>f</w:t>
            </w:r>
            <w:r w:rsidRPr="00E80036">
              <w:rPr>
                <w:b/>
                <w:bCs/>
                <w:sz w:val="16"/>
              </w:rPr>
              <w:t>eedback for provision of basic services</w:t>
            </w:r>
          </w:p>
          <w:p w14:paraId="042365C7"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3.2.1. </w:t>
            </w:r>
            <w:r w:rsidRPr="007033CC">
              <w:rPr>
                <w:bCs/>
                <w:sz w:val="16"/>
                <w:szCs w:val="16"/>
                <w:lang w:val="en-GB" w:eastAsia="en-GB"/>
              </w:rPr>
              <w:t>Number of people giving feedback on the relevance and quality of services received</w:t>
            </w:r>
          </w:p>
          <w:p w14:paraId="5D04484D"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b/>
                <w:sz w:val="16"/>
                <w:szCs w:val="16"/>
                <w:lang w:val="en-GB" w:eastAsia="en-GB"/>
              </w:rPr>
              <w:t xml:space="preserve"> </w:t>
            </w:r>
            <w:r w:rsidRPr="007033CC">
              <w:rPr>
                <w:sz w:val="16"/>
                <w:szCs w:val="16"/>
                <w:lang w:val="en-GB" w:eastAsia="en-GB"/>
              </w:rPr>
              <w:t xml:space="preserve">0 </w:t>
            </w:r>
            <w:r w:rsidRPr="007033CC">
              <w:rPr>
                <w:bCs/>
                <w:sz w:val="16"/>
                <w:szCs w:val="16"/>
                <w:lang w:val="en-GB" w:eastAsia="en-GB"/>
              </w:rPr>
              <w:t>(2015)</w:t>
            </w:r>
          </w:p>
          <w:p w14:paraId="085696FB" w14:textId="6328AFF8" w:rsidR="00AE178A" w:rsidRPr="007033CC" w:rsidRDefault="00AE178A" w:rsidP="00866519">
            <w:pPr>
              <w:spacing w:before="60" w:after="60"/>
              <w:rPr>
                <w:sz w:val="16"/>
                <w:szCs w:val="16"/>
                <w:lang w:val="en-GB" w:eastAsia="en-GB"/>
              </w:rPr>
            </w:pPr>
            <w:r w:rsidRPr="007033CC">
              <w:rPr>
                <w:b/>
                <w:bCs/>
                <w:sz w:val="16"/>
                <w:szCs w:val="16"/>
                <w:lang w:val="en-GB" w:eastAsia="en-GB"/>
              </w:rPr>
              <w:t>Target:</w:t>
            </w:r>
            <w:r w:rsidRPr="007033CC">
              <w:rPr>
                <w:sz w:val="16"/>
                <w:szCs w:val="16"/>
                <w:lang w:val="en-GB" w:eastAsia="en-GB"/>
              </w:rPr>
              <w:t xml:space="preserve"> 15,750 </w:t>
            </w:r>
            <w:r w:rsidR="00955EB4" w:rsidRPr="00955EB4">
              <w:rPr>
                <w:bCs/>
                <w:sz w:val="16"/>
                <w:szCs w:val="16"/>
                <w:lang w:val="en-GB" w:eastAsia="en-GB"/>
              </w:rPr>
              <w:t>(</w:t>
            </w:r>
            <w:r w:rsidR="00955EB4">
              <w:rPr>
                <w:bCs/>
                <w:sz w:val="16"/>
                <w:szCs w:val="16"/>
                <w:lang w:val="en-GB" w:eastAsia="en-GB"/>
              </w:rPr>
              <w:t>W</w:t>
            </w:r>
            <w:r w:rsidR="00E031C8">
              <w:rPr>
                <w:bCs/>
                <w:sz w:val="16"/>
                <w:szCs w:val="16"/>
                <w:lang w:val="en-GB" w:eastAsia="en-GB"/>
              </w:rPr>
              <w:t>omen</w:t>
            </w:r>
            <w:r w:rsidR="00477CBE">
              <w:rPr>
                <w:bCs/>
                <w:sz w:val="16"/>
                <w:szCs w:val="16"/>
                <w:lang w:val="en-GB" w:eastAsia="en-GB"/>
              </w:rPr>
              <w:t xml:space="preserve">, </w:t>
            </w:r>
            <w:r w:rsidR="00955EB4" w:rsidRPr="00955EB4">
              <w:rPr>
                <w:bCs/>
                <w:sz w:val="16"/>
                <w:szCs w:val="16"/>
                <w:lang w:val="en-GB" w:eastAsia="en-GB"/>
              </w:rPr>
              <w:t>6</w:t>
            </w:r>
            <w:r w:rsidR="00477CBE">
              <w:rPr>
                <w:bCs/>
                <w:sz w:val="16"/>
                <w:szCs w:val="16"/>
                <w:lang w:val="en-GB" w:eastAsia="en-GB"/>
              </w:rPr>
              <w:t>,</w:t>
            </w:r>
            <w:r w:rsidR="00955EB4" w:rsidRPr="00955EB4">
              <w:rPr>
                <w:bCs/>
                <w:sz w:val="16"/>
                <w:szCs w:val="16"/>
                <w:lang w:val="en-GB" w:eastAsia="en-GB"/>
              </w:rPr>
              <w:t>300</w:t>
            </w:r>
            <w:r w:rsidR="00477CBE">
              <w:rPr>
                <w:bCs/>
                <w:sz w:val="16"/>
                <w:szCs w:val="16"/>
                <w:lang w:val="en-GB" w:eastAsia="en-GB"/>
              </w:rPr>
              <w:t>;</w:t>
            </w:r>
            <w:r w:rsidR="00955EB4" w:rsidRPr="00955EB4">
              <w:rPr>
                <w:bCs/>
                <w:sz w:val="16"/>
                <w:szCs w:val="16"/>
                <w:lang w:val="en-GB" w:eastAsia="en-GB"/>
              </w:rPr>
              <w:t xml:space="preserve"> </w:t>
            </w:r>
            <w:r w:rsidR="00477CBE">
              <w:rPr>
                <w:bCs/>
                <w:sz w:val="16"/>
                <w:szCs w:val="16"/>
                <w:lang w:val="en-GB" w:eastAsia="en-GB"/>
              </w:rPr>
              <w:t>y</w:t>
            </w:r>
            <w:r w:rsidR="00E031C8">
              <w:rPr>
                <w:bCs/>
                <w:sz w:val="16"/>
                <w:szCs w:val="16"/>
                <w:lang w:val="en-GB" w:eastAsia="en-GB"/>
              </w:rPr>
              <w:t>outh</w:t>
            </w:r>
            <w:r w:rsidR="00477CBE">
              <w:rPr>
                <w:bCs/>
                <w:sz w:val="16"/>
                <w:szCs w:val="16"/>
                <w:lang w:val="en-GB" w:eastAsia="en-GB"/>
              </w:rPr>
              <w:t xml:space="preserve">, </w:t>
            </w:r>
            <w:r w:rsidR="00955EB4" w:rsidRPr="00955EB4">
              <w:rPr>
                <w:bCs/>
                <w:sz w:val="16"/>
                <w:szCs w:val="16"/>
                <w:lang w:val="en-GB" w:eastAsia="en-GB"/>
              </w:rPr>
              <w:t>3</w:t>
            </w:r>
            <w:r w:rsidR="00477CBE">
              <w:rPr>
                <w:bCs/>
                <w:sz w:val="16"/>
                <w:szCs w:val="16"/>
                <w:lang w:val="en-GB" w:eastAsia="en-GB"/>
              </w:rPr>
              <w:t>,</w:t>
            </w:r>
            <w:r w:rsidR="00955EB4" w:rsidRPr="00955EB4">
              <w:rPr>
                <w:bCs/>
                <w:sz w:val="16"/>
                <w:szCs w:val="16"/>
                <w:lang w:val="en-GB" w:eastAsia="en-GB"/>
              </w:rPr>
              <w:t xml:space="preserve">135) </w:t>
            </w:r>
            <w:r w:rsidR="00955EB4" w:rsidRPr="007033CC">
              <w:rPr>
                <w:bCs/>
                <w:sz w:val="16"/>
                <w:szCs w:val="16"/>
                <w:lang w:val="en-GB" w:eastAsia="en-GB"/>
              </w:rPr>
              <w:t>(2021)</w:t>
            </w:r>
          </w:p>
          <w:p w14:paraId="7CEAC8F6" w14:textId="421D28C4" w:rsidR="00AE178A" w:rsidRPr="007033CC" w:rsidRDefault="00AE178A" w:rsidP="00866519">
            <w:pPr>
              <w:spacing w:before="60" w:after="60"/>
              <w:rPr>
                <w:sz w:val="16"/>
                <w:szCs w:val="16"/>
                <w:lang w:val="en-GB" w:eastAsia="en-GB"/>
              </w:rPr>
            </w:pPr>
            <w:r w:rsidRPr="007033CC">
              <w:rPr>
                <w:b/>
                <w:iCs/>
                <w:sz w:val="16"/>
                <w:szCs w:val="16"/>
                <w:lang w:val="en-GB" w:eastAsia="en-GB"/>
              </w:rPr>
              <w:t xml:space="preserve">Data </w:t>
            </w:r>
            <w:r w:rsidR="00477CBE">
              <w:rPr>
                <w:b/>
                <w:iCs/>
                <w:sz w:val="16"/>
                <w:szCs w:val="16"/>
                <w:lang w:val="en-GB" w:eastAsia="en-GB"/>
              </w:rPr>
              <w:t>s</w:t>
            </w:r>
            <w:r w:rsidRPr="007033CC">
              <w:rPr>
                <w:b/>
                <w:iCs/>
                <w:sz w:val="16"/>
                <w:szCs w:val="16"/>
                <w:lang w:val="en-GB" w:eastAsia="en-GB"/>
              </w:rPr>
              <w:t>ource</w:t>
            </w:r>
            <w:r w:rsidR="00477CBE">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sidRPr="007033CC">
              <w:rPr>
                <w:sz w:val="16"/>
                <w:szCs w:val="16"/>
                <w:lang w:val="en-GB" w:eastAsia="en-GB"/>
              </w:rPr>
              <w:t xml:space="preserve">District </w:t>
            </w:r>
            <w:r w:rsidR="00477CBE">
              <w:rPr>
                <w:sz w:val="16"/>
                <w:szCs w:val="16"/>
                <w:lang w:val="en-GB" w:eastAsia="en-GB"/>
              </w:rPr>
              <w:t>u</w:t>
            </w:r>
            <w:r w:rsidRPr="007033CC">
              <w:rPr>
                <w:sz w:val="16"/>
                <w:szCs w:val="16"/>
                <w:lang w:val="en-GB" w:eastAsia="en-GB"/>
              </w:rPr>
              <w:t xml:space="preserve">ser </w:t>
            </w:r>
            <w:r w:rsidR="00477CBE">
              <w:rPr>
                <w:sz w:val="16"/>
                <w:szCs w:val="16"/>
                <w:lang w:val="en-GB" w:eastAsia="en-GB"/>
              </w:rPr>
              <w:t>s</w:t>
            </w:r>
            <w:r w:rsidRPr="007033CC">
              <w:rPr>
                <w:sz w:val="16"/>
                <w:szCs w:val="16"/>
                <w:lang w:val="en-GB" w:eastAsia="en-GB"/>
              </w:rPr>
              <w:t>urvey</w:t>
            </w:r>
            <w:r w:rsidR="0038627E">
              <w:rPr>
                <w:sz w:val="16"/>
                <w:szCs w:val="16"/>
                <w:lang w:val="en-GB" w:eastAsia="en-GB"/>
              </w:rPr>
              <w:t xml:space="preserve">, </w:t>
            </w:r>
            <w:r w:rsidRPr="007033CC">
              <w:rPr>
                <w:sz w:val="16"/>
                <w:szCs w:val="16"/>
                <w:lang w:val="en-GB" w:eastAsia="en-GB"/>
              </w:rPr>
              <w:t xml:space="preserve">MoHA </w:t>
            </w:r>
            <w:r w:rsidR="00477CBE">
              <w:rPr>
                <w:sz w:val="16"/>
                <w:szCs w:val="16"/>
                <w:lang w:val="en-GB" w:eastAsia="en-GB"/>
              </w:rPr>
              <w:t>r</w:t>
            </w:r>
            <w:r w:rsidRPr="007033CC">
              <w:rPr>
                <w:sz w:val="16"/>
                <w:szCs w:val="16"/>
                <w:lang w:val="en-GB" w:eastAsia="en-GB"/>
              </w:rPr>
              <w:t>eport</w:t>
            </w:r>
            <w:r w:rsidR="00477CBE">
              <w:rPr>
                <w:sz w:val="16"/>
                <w:szCs w:val="16"/>
                <w:lang w:val="en-GB" w:eastAsia="en-GB"/>
              </w:rPr>
              <w:t xml:space="preserve"> (e</w:t>
            </w:r>
            <w:r w:rsidRPr="007033CC">
              <w:rPr>
                <w:sz w:val="16"/>
                <w:szCs w:val="16"/>
                <w:lang w:val="en-GB" w:eastAsia="en-GB"/>
              </w:rPr>
              <w:t>very</w:t>
            </w:r>
            <w:r w:rsidR="00477CBE">
              <w:rPr>
                <w:sz w:val="16"/>
                <w:szCs w:val="16"/>
                <w:lang w:val="en-GB" w:eastAsia="en-GB"/>
              </w:rPr>
              <w:t xml:space="preserve"> 5 </w:t>
            </w:r>
            <w:r w:rsidRPr="007033CC">
              <w:rPr>
                <w:sz w:val="16"/>
                <w:szCs w:val="16"/>
                <w:lang w:val="en-GB" w:eastAsia="en-GB"/>
              </w:rPr>
              <w:t>year</w:t>
            </w:r>
            <w:r w:rsidR="00477CBE">
              <w:rPr>
                <w:sz w:val="16"/>
                <w:szCs w:val="16"/>
                <w:lang w:val="en-GB" w:eastAsia="en-GB"/>
              </w:rPr>
              <w:t>s)</w:t>
            </w:r>
          </w:p>
          <w:p w14:paraId="562C84E5" w14:textId="77777777" w:rsidR="00AE178A" w:rsidRPr="007033CC" w:rsidRDefault="00AE178A" w:rsidP="00866519">
            <w:pPr>
              <w:spacing w:before="60" w:after="60"/>
              <w:rPr>
                <w:b/>
                <w:bCs/>
                <w:sz w:val="16"/>
                <w:szCs w:val="16"/>
                <w:lang w:val="en-GB" w:eastAsia="en-GB"/>
              </w:rPr>
            </w:pPr>
          </w:p>
          <w:p w14:paraId="04F32507" w14:textId="022B587F"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3.2.2. </w:t>
            </w:r>
            <w:r w:rsidRPr="007033CC">
              <w:rPr>
                <w:bCs/>
                <w:sz w:val="16"/>
                <w:szCs w:val="16"/>
                <w:lang w:val="en-GB" w:eastAsia="en-GB"/>
              </w:rPr>
              <w:t>Exten</w:t>
            </w:r>
            <w:r>
              <w:rPr>
                <w:bCs/>
                <w:sz w:val="16"/>
                <w:szCs w:val="16"/>
                <w:lang w:val="en-GB" w:eastAsia="en-GB"/>
              </w:rPr>
              <w:t>t</w:t>
            </w:r>
            <w:r w:rsidRPr="007033CC">
              <w:rPr>
                <w:bCs/>
                <w:sz w:val="16"/>
                <w:szCs w:val="16"/>
                <w:lang w:val="en-GB" w:eastAsia="en-GB"/>
              </w:rPr>
              <w:t xml:space="preserve"> to which</w:t>
            </w:r>
            <w:r w:rsidRPr="007033CC">
              <w:rPr>
                <w:b/>
                <w:bCs/>
                <w:sz w:val="16"/>
                <w:szCs w:val="16"/>
                <w:lang w:val="en-GB" w:eastAsia="en-GB"/>
              </w:rPr>
              <w:t xml:space="preserve"> </w:t>
            </w:r>
            <w:r w:rsidRPr="007033CC">
              <w:rPr>
                <w:bCs/>
                <w:sz w:val="16"/>
                <w:szCs w:val="16"/>
                <w:lang w:val="en-GB" w:eastAsia="en-GB"/>
              </w:rPr>
              <w:t>mechanism is in pl</w:t>
            </w:r>
            <w:r w:rsidR="00E432A5">
              <w:rPr>
                <w:bCs/>
                <w:sz w:val="16"/>
                <w:szCs w:val="16"/>
                <w:lang w:val="en-GB" w:eastAsia="en-GB"/>
              </w:rPr>
              <w:t>ace to incorporate citizen</w:t>
            </w:r>
            <w:r w:rsidRPr="007033CC">
              <w:rPr>
                <w:bCs/>
                <w:sz w:val="16"/>
                <w:szCs w:val="16"/>
                <w:lang w:val="en-GB" w:eastAsia="en-GB"/>
              </w:rPr>
              <w:t xml:space="preserve"> feedback in district</w:t>
            </w:r>
            <w:r w:rsidR="00A668D8">
              <w:rPr>
                <w:bCs/>
                <w:sz w:val="16"/>
                <w:szCs w:val="16"/>
                <w:lang w:val="en-GB" w:eastAsia="en-GB"/>
              </w:rPr>
              <w:t>-</w:t>
            </w:r>
            <w:r w:rsidRPr="007033CC">
              <w:rPr>
                <w:bCs/>
                <w:sz w:val="16"/>
                <w:szCs w:val="16"/>
                <w:lang w:val="en-GB" w:eastAsia="en-GB"/>
              </w:rPr>
              <w:t>level priority setting</w:t>
            </w:r>
          </w:p>
          <w:p w14:paraId="7EE03D3A"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w:t>
            </w:r>
            <w:r w:rsidRPr="007033CC">
              <w:rPr>
                <w:bCs/>
                <w:sz w:val="16"/>
                <w:szCs w:val="16"/>
                <w:lang w:val="en-GB" w:eastAsia="en-GB"/>
              </w:rPr>
              <w:t>Not adequately (2016)</w:t>
            </w:r>
          </w:p>
          <w:p w14:paraId="7B99E968"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Target: </w:t>
            </w:r>
            <w:r w:rsidR="00955EB4">
              <w:rPr>
                <w:bCs/>
                <w:sz w:val="16"/>
                <w:szCs w:val="16"/>
                <w:lang w:val="en-GB" w:eastAsia="en-GB"/>
              </w:rPr>
              <w:t>Adequately</w:t>
            </w:r>
            <w:r w:rsidRPr="007033CC">
              <w:rPr>
                <w:bCs/>
                <w:sz w:val="16"/>
                <w:szCs w:val="16"/>
                <w:lang w:val="en-GB" w:eastAsia="en-GB"/>
              </w:rPr>
              <w:t xml:space="preserve"> (2021)</w:t>
            </w:r>
          </w:p>
          <w:p w14:paraId="5A9C270D" w14:textId="3342239B" w:rsidR="00AE178A" w:rsidRPr="007033CC" w:rsidRDefault="00AE178A" w:rsidP="00866519">
            <w:pPr>
              <w:spacing w:before="60" w:after="60"/>
              <w:rPr>
                <w:sz w:val="16"/>
                <w:szCs w:val="16"/>
                <w:lang w:val="en-GB" w:eastAsia="en-GB"/>
              </w:rPr>
            </w:pPr>
            <w:r w:rsidRPr="007033CC">
              <w:rPr>
                <w:b/>
                <w:iCs/>
                <w:sz w:val="16"/>
                <w:szCs w:val="16"/>
                <w:lang w:val="en-GB" w:eastAsia="en-GB"/>
              </w:rPr>
              <w:t xml:space="preserve">Data </w:t>
            </w:r>
            <w:r w:rsidR="00495759">
              <w:rPr>
                <w:b/>
                <w:iCs/>
                <w:sz w:val="16"/>
                <w:szCs w:val="16"/>
                <w:lang w:val="en-GB" w:eastAsia="en-GB"/>
              </w:rPr>
              <w:t>s</w:t>
            </w:r>
            <w:r w:rsidRPr="007033CC">
              <w:rPr>
                <w:b/>
                <w:iCs/>
                <w:sz w:val="16"/>
                <w:szCs w:val="16"/>
                <w:lang w:val="en-GB" w:eastAsia="en-GB"/>
              </w:rPr>
              <w:t>ource</w:t>
            </w:r>
            <w:r w:rsidR="00495759">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sidRPr="007033CC">
              <w:rPr>
                <w:sz w:val="16"/>
                <w:szCs w:val="16"/>
                <w:lang w:val="en-GB" w:eastAsia="en-GB"/>
              </w:rPr>
              <w:t xml:space="preserve">MoHA </w:t>
            </w:r>
            <w:r w:rsidR="00495759">
              <w:rPr>
                <w:sz w:val="16"/>
                <w:szCs w:val="16"/>
                <w:lang w:val="en-GB" w:eastAsia="en-GB"/>
              </w:rPr>
              <w:t>r</w:t>
            </w:r>
            <w:r w:rsidRPr="007033CC">
              <w:rPr>
                <w:sz w:val="16"/>
                <w:szCs w:val="16"/>
                <w:lang w:val="en-GB" w:eastAsia="en-GB"/>
              </w:rPr>
              <w:t>eport</w:t>
            </w:r>
            <w:r w:rsidR="00495759">
              <w:rPr>
                <w:sz w:val="16"/>
                <w:szCs w:val="16"/>
                <w:lang w:val="en-GB" w:eastAsia="en-GB"/>
              </w:rPr>
              <w:t xml:space="preserve"> (a</w:t>
            </w:r>
            <w:r w:rsidRPr="007033CC">
              <w:rPr>
                <w:sz w:val="16"/>
                <w:szCs w:val="16"/>
                <w:lang w:val="en-GB" w:eastAsia="en-GB"/>
              </w:rPr>
              <w:t>nnual</w:t>
            </w:r>
            <w:r w:rsidR="00495759">
              <w:rPr>
                <w:sz w:val="16"/>
                <w:szCs w:val="16"/>
                <w:lang w:val="en-GB" w:eastAsia="en-GB"/>
              </w:rPr>
              <w:t>)</w:t>
            </w:r>
          </w:p>
          <w:p w14:paraId="339309B2" w14:textId="77777777" w:rsidR="00AE178A" w:rsidRPr="007033CC" w:rsidRDefault="00AE178A" w:rsidP="00866519">
            <w:pPr>
              <w:spacing w:before="60" w:after="60"/>
              <w:rPr>
                <w:b/>
                <w:bCs/>
                <w:sz w:val="16"/>
                <w:szCs w:val="16"/>
                <w:lang w:val="en-GB" w:eastAsia="en-GB"/>
              </w:rPr>
            </w:pPr>
          </w:p>
          <w:p w14:paraId="2AE7C1B0" w14:textId="2EFBD4C8"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3.2.3. </w:t>
            </w:r>
            <w:r w:rsidRPr="007033CC">
              <w:rPr>
                <w:bCs/>
                <w:sz w:val="16"/>
                <w:szCs w:val="16"/>
                <w:lang w:val="en-GB" w:eastAsia="en-GB"/>
              </w:rPr>
              <w:t>Number of district</w:t>
            </w:r>
            <w:r w:rsidR="00495759">
              <w:rPr>
                <w:bCs/>
                <w:sz w:val="16"/>
                <w:szCs w:val="16"/>
                <w:lang w:val="en-GB" w:eastAsia="en-GB"/>
              </w:rPr>
              <w:t>s</w:t>
            </w:r>
            <w:r w:rsidRPr="007033CC">
              <w:rPr>
                <w:bCs/>
                <w:sz w:val="16"/>
                <w:szCs w:val="16"/>
                <w:lang w:val="en-GB" w:eastAsia="en-GB"/>
              </w:rPr>
              <w:t xml:space="preserve"> applying inputs from </w:t>
            </w:r>
            <w:r w:rsidR="00495759">
              <w:rPr>
                <w:bCs/>
                <w:sz w:val="16"/>
                <w:szCs w:val="16"/>
                <w:lang w:val="en-GB" w:eastAsia="en-GB"/>
              </w:rPr>
              <w:t>s</w:t>
            </w:r>
            <w:r w:rsidRPr="007033CC">
              <w:rPr>
                <w:bCs/>
                <w:sz w:val="16"/>
                <w:szCs w:val="16"/>
                <w:lang w:val="en-GB" w:eastAsia="en-GB"/>
              </w:rPr>
              <w:t xml:space="preserve">ervice </w:t>
            </w:r>
            <w:r w:rsidR="00495759">
              <w:rPr>
                <w:bCs/>
                <w:sz w:val="16"/>
                <w:szCs w:val="16"/>
                <w:lang w:val="en-GB" w:eastAsia="en-GB"/>
              </w:rPr>
              <w:t>u</w:t>
            </w:r>
            <w:r w:rsidRPr="007033CC">
              <w:rPr>
                <w:bCs/>
                <w:sz w:val="16"/>
                <w:szCs w:val="16"/>
                <w:lang w:val="en-GB" w:eastAsia="en-GB"/>
              </w:rPr>
              <w:t xml:space="preserve">sers </w:t>
            </w:r>
            <w:r w:rsidR="00495759">
              <w:rPr>
                <w:bCs/>
                <w:sz w:val="16"/>
                <w:szCs w:val="16"/>
                <w:lang w:val="en-GB" w:eastAsia="en-GB"/>
              </w:rPr>
              <w:t>f</w:t>
            </w:r>
            <w:r w:rsidRPr="007033CC">
              <w:rPr>
                <w:bCs/>
                <w:sz w:val="16"/>
                <w:szCs w:val="16"/>
                <w:lang w:val="en-GB" w:eastAsia="en-GB"/>
              </w:rPr>
              <w:t>eedback for costed planning</w:t>
            </w:r>
          </w:p>
          <w:p w14:paraId="17FE567B"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2 </w:t>
            </w:r>
            <w:r w:rsidRPr="007033CC">
              <w:rPr>
                <w:bCs/>
                <w:sz w:val="16"/>
                <w:szCs w:val="16"/>
                <w:lang w:val="en-GB" w:eastAsia="en-GB"/>
              </w:rPr>
              <w:t>(2015)</w:t>
            </w:r>
          </w:p>
          <w:p w14:paraId="1348627C" w14:textId="77777777" w:rsidR="00AE178A" w:rsidRPr="007033CC" w:rsidRDefault="00AE178A" w:rsidP="00866519">
            <w:pPr>
              <w:spacing w:before="60" w:after="60"/>
              <w:rPr>
                <w:sz w:val="16"/>
                <w:szCs w:val="16"/>
                <w:lang w:val="en-GB" w:eastAsia="en-GB"/>
              </w:rPr>
            </w:pPr>
            <w:r w:rsidRPr="007033CC">
              <w:rPr>
                <w:b/>
                <w:bCs/>
                <w:sz w:val="16"/>
                <w:szCs w:val="16"/>
                <w:lang w:val="en-GB" w:eastAsia="en-GB"/>
              </w:rPr>
              <w:t>Target:</w:t>
            </w:r>
            <w:r w:rsidRPr="007033CC">
              <w:rPr>
                <w:b/>
                <w:sz w:val="16"/>
                <w:szCs w:val="16"/>
                <w:lang w:val="en-GB" w:eastAsia="en-GB"/>
              </w:rPr>
              <w:t xml:space="preserve"> </w:t>
            </w:r>
            <w:r w:rsidRPr="007033CC">
              <w:rPr>
                <w:sz w:val="16"/>
                <w:szCs w:val="16"/>
                <w:lang w:val="en-GB" w:eastAsia="en-GB"/>
              </w:rPr>
              <w:t xml:space="preserve">9 </w:t>
            </w:r>
            <w:r w:rsidRPr="007033CC">
              <w:rPr>
                <w:bCs/>
                <w:sz w:val="16"/>
                <w:szCs w:val="16"/>
                <w:lang w:val="en-GB" w:eastAsia="en-GB"/>
              </w:rPr>
              <w:t>(2021)</w:t>
            </w:r>
          </w:p>
          <w:p w14:paraId="5AF6F28E" w14:textId="19111D6F" w:rsidR="00AE178A" w:rsidRPr="007033CC" w:rsidRDefault="00AE178A" w:rsidP="00866519">
            <w:pPr>
              <w:spacing w:before="60" w:after="60"/>
              <w:rPr>
                <w:iCs/>
                <w:sz w:val="16"/>
                <w:szCs w:val="16"/>
                <w:lang w:val="en-GB" w:eastAsia="en-GB"/>
              </w:rPr>
            </w:pPr>
            <w:r w:rsidRPr="007033CC">
              <w:rPr>
                <w:b/>
                <w:iCs/>
                <w:sz w:val="16"/>
                <w:szCs w:val="16"/>
                <w:lang w:val="en-GB" w:eastAsia="en-GB"/>
              </w:rPr>
              <w:t xml:space="preserve">Data </w:t>
            </w:r>
            <w:r w:rsidR="00495759">
              <w:rPr>
                <w:b/>
                <w:iCs/>
                <w:sz w:val="16"/>
                <w:szCs w:val="16"/>
                <w:lang w:val="en-GB" w:eastAsia="en-GB"/>
              </w:rPr>
              <w:t>s</w:t>
            </w:r>
            <w:r w:rsidRPr="007033CC">
              <w:rPr>
                <w:b/>
                <w:iCs/>
                <w:sz w:val="16"/>
                <w:szCs w:val="16"/>
                <w:lang w:val="en-GB" w:eastAsia="en-GB"/>
              </w:rPr>
              <w:t>ource</w:t>
            </w:r>
            <w:r w:rsidR="00495759">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sidRPr="007033CC">
              <w:rPr>
                <w:iCs/>
                <w:sz w:val="16"/>
                <w:szCs w:val="16"/>
                <w:lang w:val="en-GB" w:eastAsia="en-GB"/>
              </w:rPr>
              <w:t xml:space="preserve">District </w:t>
            </w:r>
            <w:r w:rsidR="00A50C32">
              <w:rPr>
                <w:iCs/>
                <w:sz w:val="16"/>
                <w:szCs w:val="16"/>
                <w:lang w:val="en-GB" w:eastAsia="en-GB"/>
              </w:rPr>
              <w:t>g</w:t>
            </w:r>
            <w:r w:rsidRPr="007033CC">
              <w:rPr>
                <w:iCs/>
                <w:sz w:val="16"/>
                <w:szCs w:val="16"/>
                <w:lang w:val="en-GB" w:eastAsia="en-GB"/>
              </w:rPr>
              <w:t>overnor</w:t>
            </w:r>
            <w:r w:rsidR="00396BB0">
              <w:rPr>
                <w:iCs/>
                <w:sz w:val="16"/>
                <w:szCs w:val="16"/>
                <w:lang w:val="en-GB" w:eastAsia="en-GB"/>
              </w:rPr>
              <w:t>s’</w:t>
            </w:r>
            <w:r w:rsidRPr="007033CC">
              <w:rPr>
                <w:iCs/>
                <w:sz w:val="16"/>
                <w:szCs w:val="16"/>
                <w:lang w:val="en-GB" w:eastAsia="en-GB"/>
              </w:rPr>
              <w:t xml:space="preserve"> </w:t>
            </w:r>
            <w:r w:rsidR="00495759">
              <w:rPr>
                <w:iCs/>
                <w:sz w:val="16"/>
                <w:szCs w:val="16"/>
                <w:lang w:val="en-GB" w:eastAsia="en-GB"/>
              </w:rPr>
              <w:t>r</w:t>
            </w:r>
            <w:r w:rsidRPr="007033CC">
              <w:rPr>
                <w:iCs/>
                <w:sz w:val="16"/>
                <w:szCs w:val="16"/>
                <w:lang w:val="en-GB" w:eastAsia="en-GB"/>
              </w:rPr>
              <w:t>eports</w:t>
            </w:r>
            <w:r w:rsidR="00495759">
              <w:rPr>
                <w:iCs/>
                <w:sz w:val="16"/>
                <w:szCs w:val="16"/>
                <w:lang w:val="en-GB" w:eastAsia="en-GB"/>
              </w:rPr>
              <w:t xml:space="preserve"> (a</w:t>
            </w:r>
            <w:r w:rsidRPr="007033CC">
              <w:rPr>
                <w:iCs/>
                <w:sz w:val="16"/>
                <w:szCs w:val="16"/>
                <w:lang w:val="en-GB" w:eastAsia="en-GB"/>
              </w:rPr>
              <w:t>nnual</w:t>
            </w:r>
            <w:r w:rsidR="00495759">
              <w:rPr>
                <w:iCs/>
                <w:sz w:val="16"/>
                <w:szCs w:val="16"/>
                <w:lang w:val="en-GB" w:eastAsia="en-GB"/>
              </w:rPr>
              <w:t>)</w:t>
            </w:r>
          </w:p>
          <w:p w14:paraId="4EC424AD" w14:textId="77777777" w:rsidR="00AE178A" w:rsidRPr="007033CC" w:rsidRDefault="00AE178A" w:rsidP="00866519">
            <w:pPr>
              <w:spacing w:before="60" w:after="60"/>
              <w:rPr>
                <w:sz w:val="16"/>
                <w:szCs w:val="16"/>
                <w:lang w:val="en-GB" w:eastAsia="en-GB"/>
              </w:rPr>
            </w:pPr>
          </w:p>
          <w:p w14:paraId="55BFDAB0" w14:textId="482E0E3A" w:rsidR="00AE178A" w:rsidRPr="00E80036" w:rsidRDefault="00AE178A" w:rsidP="00DC7E57">
            <w:pPr>
              <w:spacing w:before="60" w:after="120"/>
              <w:rPr>
                <w:b/>
                <w:bCs/>
                <w:sz w:val="16"/>
              </w:rPr>
            </w:pPr>
            <w:r w:rsidRPr="00E80036">
              <w:rPr>
                <w:b/>
                <w:bCs/>
                <w:sz w:val="16"/>
                <w:szCs w:val="16"/>
                <w:lang w:val="en-GB" w:eastAsia="en-GB"/>
              </w:rPr>
              <w:t>Output 3.3.</w:t>
            </w:r>
            <w:r w:rsidRPr="00E80036">
              <w:rPr>
                <w:sz w:val="16"/>
                <w:szCs w:val="16"/>
                <w:lang w:val="en-GB" w:eastAsia="en-GB"/>
              </w:rPr>
              <w:t xml:space="preserve"> </w:t>
            </w:r>
            <w:r w:rsidRPr="00E80036">
              <w:rPr>
                <w:b/>
                <w:bCs/>
                <w:sz w:val="16"/>
              </w:rPr>
              <w:t xml:space="preserve">Multistakeholder governance processes promote dialogue and give feedback on implementation of policies related to the delivery of basic services </w:t>
            </w:r>
          </w:p>
          <w:p w14:paraId="3C35639C" w14:textId="44CCA77F" w:rsidR="00AE178A" w:rsidRPr="007033CC" w:rsidRDefault="00AE178A" w:rsidP="00866519">
            <w:pPr>
              <w:spacing w:before="60" w:after="60"/>
              <w:rPr>
                <w:bCs/>
                <w:sz w:val="16"/>
                <w:szCs w:val="16"/>
                <w:lang w:val="en-GB" w:eastAsia="en-GB"/>
              </w:rPr>
            </w:pPr>
            <w:r w:rsidRPr="007033CC">
              <w:rPr>
                <w:b/>
                <w:bCs/>
                <w:sz w:val="16"/>
                <w:szCs w:val="16"/>
                <w:lang w:val="en-GB" w:eastAsia="en-GB"/>
              </w:rPr>
              <w:t xml:space="preserve">3.3.1. </w:t>
            </w:r>
            <w:r w:rsidRPr="007033CC">
              <w:rPr>
                <w:bCs/>
                <w:sz w:val="16"/>
                <w:szCs w:val="16"/>
                <w:lang w:val="en-GB" w:eastAsia="en-GB"/>
              </w:rPr>
              <w:t xml:space="preserve">Number of multistakeholder policy discussions facilitated under </w:t>
            </w:r>
            <w:r w:rsidR="00495759">
              <w:rPr>
                <w:bCs/>
                <w:sz w:val="16"/>
                <w:szCs w:val="16"/>
                <w:lang w:val="en-GB" w:eastAsia="en-GB"/>
              </w:rPr>
              <w:t>g</w:t>
            </w:r>
            <w:r w:rsidRPr="007033CC">
              <w:rPr>
                <w:bCs/>
                <w:sz w:val="16"/>
                <w:szCs w:val="16"/>
                <w:lang w:val="en-GB" w:eastAsia="en-GB"/>
              </w:rPr>
              <w:t>overnance sector working group to advance governance issues</w:t>
            </w:r>
            <w:r w:rsidR="00DC3F4E">
              <w:rPr>
                <w:bCs/>
                <w:sz w:val="16"/>
                <w:szCs w:val="16"/>
                <w:lang w:val="en-GB" w:eastAsia="en-GB"/>
              </w:rPr>
              <w:t xml:space="preserve"> at</w:t>
            </w:r>
            <w:r w:rsidRPr="007033CC">
              <w:rPr>
                <w:bCs/>
                <w:sz w:val="16"/>
                <w:szCs w:val="16"/>
                <w:lang w:val="en-GB" w:eastAsia="en-GB"/>
              </w:rPr>
              <w:t xml:space="preserve"> national and provincial level</w:t>
            </w:r>
          </w:p>
          <w:p w14:paraId="673B310F" w14:textId="77777777" w:rsidR="00AE178A" w:rsidRPr="007033CC" w:rsidRDefault="00AE178A" w:rsidP="00866519">
            <w:pPr>
              <w:spacing w:before="60" w:after="6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6 </w:t>
            </w:r>
            <w:r w:rsidRPr="007033CC">
              <w:rPr>
                <w:bCs/>
                <w:sz w:val="16"/>
                <w:szCs w:val="16"/>
                <w:lang w:val="en-GB" w:eastAsia="en-GB"/>
              </w:rPr>
              <w:t>(2016)</w:t>
            </w:r>
          </w:p>
          <w:p w14:paraId="64D60109" w14:textId="77777777" w:rsidR="00AE178A" w:rsidRPr="007033CC" w:rsidRDefault="00AE178A" w:rsidP="00866519">
            <w:pPr>
              <w:spacing w:before="60" w:after="60"/>
              <w:rPr>
                <w:sz w:val="16"/>
                <w:szCs w:val="16"/>
                <w:lang w:val="en-GB" w:eastAsia="en-GB"/>
              </w:rPr>
            </w:pPr>
            <w:r w:rsidRPr="007033CC">
              <w:rPr>
                <w:b/>
                <w:bCs/>
                <w:sz w:val="16"/>
                <w:szCs w:val="16"/>
                <w:lang w:val="en-GB" w:eastAsia="en-GB"/>
              </w:rPr>
              <w:t>Target:</w:t>
            </w:r>
            <w:r w:rsidRPr="007033CC">
              <w:rPr>
                <w:sz w:val="16"/>
                <w:szCs w:val="16"/>
                <w:lang w:val="en-GB" w:eastAsia="en-GB"/>
              </w:rPr>
              <w:t xml:space="preserve"> 48 </w:t>
            </w:r>
            <w:r w:rsidRPr="007033CC">
              <w:rPr>
                <w:bCs/>
                <w:sz w:val="16"/>
                <w:szCs w:val="16"/>
                <w:lang w:val="en-GB" w:eastAsia="en-GB"/>
              </w:rPr>
              <w:t>(2021)</w:t>
            </w:r>
          </w:p>
          <w:p w14:paraId="00F2A864" w14:textId="214451C3" w:rsidR="00AE178A" w:rsidRDefault="00AE178A" w:rsidP="00866519">
            <w:pPr>
              <w:spacing w:before="60" w:after="60"/>
              <w:rPr>
                <w:iCs/>
                <w:sz w:val="16"/>
                <w:szCs w:val="16"/>
                <w:lang w:val="en-GB" w:eastAsia="en-GB"/>
              </w:rPr>
            </w:pPr>
            <w:r w:rsidRPr="007033CC">
              <w:rPr>
                <w:b/>
                <w:iCs/>
                <w:sz w:val="16"/>
                <w:szCs w:val="16"/>
                <w:lang w:val="en-GB" w:eastAsia="en-GB"/>
              </w:rPr>
              <w:t xml:space="preserve">Data </w:t>
            </w:r>
            <w:r w:rsidR="00495759">
              <w:rPr>
                <w:b/>
                <w:iCs/>
                <w:sz w:val="16"/>
                <w:szCs w:val="16"/>
                <w:lang w:val="en-GB" w:eastAsia="en-GB"/>
              </w:rPr>
              <w:t>s</w:t>
            </w:r>
            <w:r w:rsidRPr="007033CC">
              <w:rPr>
                <w:b/>
                <w:iCs/>
                <w:sz w:val="16"/>
                <w:szCs w:val="16"/>
                <w:lang w:val="en-GB" w:eastAsia="en-GB"/>
              </w:rPr>
              <w:t>ource</w:t>
            </w:r>
            <w:r w:rsidR="00495759">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sidRPr="007033CC">
              <w:rPr>
                <w:sz w:val="16"/>
                <w:szCs w:val="16"/>
                <w:lang w:val="en-GB" w:eastAsia="en-GB"/>
              </w:rPr>
              <w:t>MoHA</w:t>
            </w:r>
            <w:r w:rsidRPr="007033CC">
              <w:rPr>
                <w:iCs/>
                <w:sz w:val="16"/>
                <w:szCs w:val="16"/>
                <w:lang w:val="en-GB" w:eastAsia="en-GB"/>
              </w:rPr>
              <w:t xml:space="preserve"> </w:t>
            </w:r>
            <w:r w:rsidR="00495759">
              <w:rPr>
                <w:iCs/>
                <w:sz w:val="16"/>
                <w:szCs w:val="16"/>
                <w:lang w:val="en-GB" w:eastAsia="en-GB"/>
              </w:rPr>
              <w:t>r</w:t>
            </w:r>
            <w:r w:rsidRPr="007033CC">
              <w:rPr>
                <w:iCs/>
                <w:sz w:val="16"/>
                <w:szCs w:val="16"/>
                <w:lang w:val="en-GB" w:eastAsia="en-GB"/>
              </w:rPr>
              <w:t>eports</w:t>
            </w:r>
            <w:r w:rsidR="00495759">
              <w:rPr>
                <w:iCs/>
                <w:sz w:val="16"/>
                <w:szCs w:val="16"/>
                <w:lang w:val="en-GB" w:eastAsia="en-GB"/>
              </w:rPr>
              <w:t xml:space="preserve"> (a</w:t>
            </w:r>
            <w:r w:rsidRPr="007033CC">
              <w:rPr>
                <w:iCs/>
                <w:sz w:val="16"/>
                <w:szCs w:val="16"/>
                <w:lang w:val="en-GB" w:eastAsia="en-GB"/>
              </w:rPr>
              <w:t>nnual</w:t>
            </w:r>
            <w:r w:rsidR="00495759">
              <w:rPr>
                <w:iCs/>
                <w:sz w:val="16"/>
                <w:szCs w:val="16"/>
                <w:lang w:val="en-GB" w:eastAsia="en-GB"/>
              </w:rPr>
              <w:t>)</w:t>
            </w:r>
          </w:p>
          <w:p w14:paraId="7832A9F0" w14:textId="77777777" w:rsidR="00AE178A" w:rsidRPr="007033CC" w:rsidRDefault="00AE178A" w:rsidP="00866519">
            <w:pPr>
              <w:spacing w:before="60" w:after="60"/>
              <w:rPr>
                <w:b/>
                <w:bCs/>
                <w:sz w:val="16"/>
                <w:szCs w:val="16"/>
                <w:lang w:val="en-GB" w:eastAsia="en-GB"/>
              </w:rPr>
            </w:pPr>
          </w:p>
          <w:p w14:paraId="4AAE636F" w14:textId="77777777" w:rsidR="00AE178A" w:rsidRPr="007033CC" w:rsidRDefault="00AE178A" w:rsidP="00866519">
            <w:pPr>
              <w:spacing w:before="60" w:after="60"/>
              <w:rPr>
                <w:bCs/>
                <w:i/>
                <w:sz w:val="16"/>
                <w:szCs w:val="16"/>
                <w:lang w:val="en-GB" w:eastAsia="en-GB"/>
              </w:rPr>
            </w:pPr>
            <w:r w:rsidRPr="007033CC">
              <w:rPr>
                <w:b/>
                <w:bCs/>
                <w:sz w:val="16"/>
                <w:szCs w:val="16"/>
                <w:lang w:val="en-GB" w:eastAsia="en-GB"/>
              </w:rPr>
              <w:t xml:space="preserve">3.3.2. </w:t>
            </w:r>
            <w:r w:rsidR="00E432A5">
              <w:rPr>
                <w:bCs/>
                <w:sz w:val="16"/>
                <w:szCs w:val="16"/>
                <w:lang w:val="en-GB" w:eastAsia="en-GB"/>
              </w:rPr>
              <w:t>Number of  new p</w:t>
            </w:r>
            <w:r w:rsidRPr="007033CC">
              <w:rPr>
                <w:bCs/>
                <w:sz w:val="16"/>
                <w:szCs w:val="16"/>
                <w:lang w:val="en-GB" w:eastAsia="en-GB"/>
              </w:rPr>
              <w:t xml:space="preserve">ublic service innovation fund proposals awarded to expand the reach of services to remote groups </w:t>
            </w:r>
          </w:p>
          <w:p w14:paraId="1F297976" w14:textId="77777777" w:rsidR="00AE178A" w:rsidRPr="007033CC" w:rsidRDefault="00AE178A" w:rsidP="00866519">
            <w:pPr>
              <w:spacing w:before="60" w:after="60"/>
              <w:rPr>
                <w:b/>
                <w:kern w:val="24"/>
                <w:sz w:val="16"/>
                <w:szCs w:val="16"/>
                <w:lang w:val="en-GB" w:bidi="th-TH"/>
              </w:rPr>
            </w:pPr>
            <w:r w:rsidRPr="007033CC">
              <w:rPr>
                <w:b/>
                <w:bCs/>
                <w:sz w:val="16"/>
                <w:szCs w:val="16"/>
                <w:lang w:val="en-GB"/>
              </w:rPr>
              <w:t>Baseline:</w:t>
            </w:r>
            <w:r w:rsidRPr="007033CC">
              <w:rPr>
                <w:bCs/>
                <w:sz w:val="16"/>
                <w:szCs w:val="16"/>
                <w:lang w:val="en-GB"/>
              </w:rPr>
              <w:t xml:space="preserve"> 0 (2016)</w:t>
            </w:r>
          </w:p>
          <w:p w14:paraId="15255912" w14:textId="77777777" w:rsidR="00AE178A" w:rsidRPr="007033CC" w:rsidRDefault="00AE178A" w:rsidP="00866519">
            <w:pPr>
              <w:spacing w:before="60" w:after="60"/>
              <w:rPr>
                <w:b/>
                <w:kern w:val="24"/>
                <w:sz w:val="16"/>
                <w:szCs w:val="16"/>
                <w:lang w:val="en-GB" w:bidi="th-TH"/>
              </w:rPr>
            </w:pPr>
            <w:r w:rsidRPr="007033CC">
              <w:rPr>
                <w:b/>
                <w:bCs/>
                <w:sz w:val="16"/>
                <w:szCs w:val="16"/>
                <w:lang w:val="en-GB"/>
              </w:rPr>
              <w:t xml:space="preserve">Target: </w:t>
            </w:r>
            <w:r w:rsidRPr="007033CC">
              <w:rPr>
                <w:bCs/>
                <w:sz w:val="16"/>
                <w:szCs w:val="16"/>
                <w:lang w:val="en-GB"/>
              </w:rPr>
              <w:t>50 (2021)</w:t>
            </w:r>
          </w:p>
          <w:p w14:paraId="54D6B9AA" w14:textId="25D2E108" w:rsidR="00AE178A" w:rsidRDefault="00AE178A" w:rsidP="00866519">
            <w:pPr>
              <w:spacing w:before="60" w:after="60"/>
              <w:rPr>
                <w:iCs/>
                <w:sz w:val="16"/>
                <w:szCs w:val="16"/>
                <w:lang w:val="en-GB"/>
              </w:rPr>
            </w:pPr>
            <w:r w:rsidRPr="007033CC">
              <w:rPr>
                <w:b/>
                <w:iCs/>
                <w:sz w:val="16"/>
                <w:szCs w:val="16"/>
                <w:lang w:val="en-GB"/>
              </w:rPr>
              <w:t xml:space="preserve">Data </w:t>
            </w:r>
            <w:r w:rsidR="0038627E">
              <w:rPr>
                <w:b/>
                <w:iCs/>
                <w:sz w:val="16"/>
                <w:szCs w:val="16"/>
                <w:lang w:val="en-GB"/>
              </w:rPr>
              <w:t>s</w:t>
            </w:r>
            <w:r w:rsidRPr="007033CC">
              <w:rPr>
                <w:b/>
                <w:iCs/>
                <w:sz w:val="16"/>
                <w:szCs w:val="16"/>
                <w:lang w:val="en-GB"/>
              </w:rPr>
              <w:t>ource</w:t>
            </w:r>
            <w:r w:rsidR="0038627E">
              <w:rPr>
                <w:b/>
                <w:iCs/>
                <w:sz w:val="16"/>
                <w:szCs w:val="16"/>
                <w:lang w:val="en-GB"/>
              </w:rPr>
              <w:t xml:space="preserve"> and f</w:t>
            </w:r>
            <w:r w:rsidRPr="007033CC">
              <w:rPr>
                <w:b/>
                <w:iCs/>
                <w:sz w:val="16"/>
                <w:szCs w:val="16"/>
                <w:lang w:val="en-GB"/>
              </w:rPr>
              <w:t xml:space="preserve">requency: </w:t>
            </w:r>
            <w:r w:rsidRPr="007033CC">
              <w:rPr>
                <w:iCs/>
                <w:sz w:val="16"/>
                <w:szCs w:val="16"/>
                <w:lang w:val="en-GB"/>
              </w:rPr>
              <w:t xml:space="preserve">Provincial </w:t>
            </w:r>
            <w:r w:rsidR="0038627E">
              <w:rPr>
                <w:iCs/>
                <w:sz w:val="16"/>
                <w:szCs w:val="16"/>
                <w:lang w:val="en-GB"/>
              </w:rPr>
              <w:t>g</w:t>
            </w:r>
            <w:r w:rsidRPr="007033CC">
              <w:rPr>
                <w:iCs/>
                <w:sz w:val="16"/>
                <w:szCs w:val="16"/>
                <w:lang w:val="en-GB"/>
              </w:rPr>
              <w:t xml:space="preserve">overnor </w:t>
            </w:r>
            <w:r w:rsidR="0038627E">
              <w:rPr>
                <w:iCs/>
                <w:sz w:val="16"/>
                <w:szCs w:val="16"/>
                <w:lang w:val="en-GB"/>
              </w:rPr>
              <w:t>r</w:t>
            </w:r>
            <w:r w:rsidRPr="007033CC">
              <w:rPr>
                <w:iCs/>
                <w:sz w:val="16"/>
                <w:szCs w:val="16"/>
                <w:lang w:val="en-GB"/>
              </w:rPr>
              <w:t>eport</w:t>
            </w:r>
            <w:r>
              <w:rPr>
                <w:iCs/>
                <w:sz w:val="16"/>
                <w:szCs w:val="16"/>
                <w:lang w:val="en-GB"/>
              </w:rPr>
              <w:t>s</w:t>
            </w:r>
            <w:r w:rsidR="0038627E">
              <w:rPr>
                <w:iCs/>
                <w:sz w:val="16"/>
                <w:szCs w:val="16"/>
                <w:lang w:val="en-GB"/>
              </w:rPr>
              <w:t xml:space="preserve"> (a</w:t>
            </w:r>
            <w:r w:rsidRPr="007033CC">
              <w:rPr>
                <w:iCs/>
                <w:sz w:val="16"/>
                <w:szCs w:val="16"/>
                <w:lang w:val="en-GB"/>
              </w:rPr>
              <w:t>nnual</w:t>
            </w:r>
            <w:r w:rsidR="0038627E">
              <w:rPr>
                <w:iCs/>
                <w:sz w:val="16"/>
                <w:szCs w:val="16"/>
                <w:lang w:val="en-GB"/>
              </w:rPr>
              <w:t>)</w:t>
            </w:r>
          </w:p>
          <w:p w14:paraId="4C9D9C74" w14:textId="77777777" w:rsidR="00955EB4" w:rsidRDefault="00955EB4" w:rsidP="00866519">
            <w:pPr>
              <w:spacing w:before="60" w:after="60"/>
              <w:rPr>
                <w:iCs/>
                <w:sz w:val="16"/>
                <w:szCs w:val="16"/>
                <w:lang w:val="en-GB"/>
              </w:rPr>
            </w:pPr>
          </w:p>
          <w:p w14:paraId="5587E4FB" w14:textId="77777777" w:rsidR="00955EB4" w:rsidRPr="0038627E" w:rsidRDefault="00955EB4" w:rsidP="00DC7E57">
            <w:pPr>
              <w:spacing w:before="60" w:after="120"/>
              <w:rPr>
                <w:b/>
                <w:bCs/>
                <w:sz w:val="16"/>
                <w:szCs w:val="16"/>
                <w:lang w:eastAsia="en-GB"/>
              </w:rPr>
            </w:pPr>
            <w:r w:rsidRPr="00E80036">
              <w:rPr>
                <w:b/>
                <w:bCs/>
                <w:sz w:val="16"/>
                <w:szCs w:val="16"/>
                <w:lang w:eastAsia="en-GB"/>
              </w:rPr>
              <w:t>Output 3.4. People’s institutions (NA/PPA</w:t>
            </w:r>
            <w:r w:rsidR="00DC3F4E" w:rsidRPr="00E80036">
              <w:rPr>
                <w:b/>
                <w:bCs/>
                <w:sz w:val="16"/>
                <w:szCs w:val="16"/>
                <w:lang w:eastAsia="en-GB"/>
              </w:rPr>
              <w:t>s</w:t>
            </w:r>
            <w:r w:rsidRPr="00E80036">
              <w:rPr>
                <w:b/>
                <w:bCs/>
                <w:sz w:val="16"/>
                <w:szCs w:val="16"/>
                <w:lang w:eastAsia="en-GB"/>
              </w:rPr>
              <w:t>) better able to fulfil their legislative, oversight and representation mandates</w:t>
            </w:r>
            <w:r w:rsidRPr="0038627E">
              <w:rPr>
                <w:b/>
                <w:bCs/>
                <w:sz w:val="16"/>
                <w:szCs w:val="16"/>
                <w:lang w:eastAsia="en-GB"/>
              </w:rPr>
              <w:t xml:space="preserve"> </w:t>
            </w:r>
          </w:p>
          <w:p w14:paraId="59685F07" w14:textId="260FBB36" w:rsidR="00955EB4" w:rsidRPr="007033CC" w:rsidRDefault="005C4E44" w:rsidP="00955EB4">
            <w:pPr>
              <w:spacing w:before="60" w:after="60"/>
              <w:ind w:left="7"/>
              <w:rPr>
                <w:bCs/>
                <w:sz w:val="16"/>
                <w:szCs w:val="16"/>
                <w:lang w:val="en-GB" w:eastAsia="en-GB"/>
              </w:rPr>
            </w:pPr>
            <w:r>
              <w:rPr>
                <w:b/>
                <w:bCs/>
                <w:sz w:val="16"/>
                <w:szCs w:val="16"/>
                <w:lang w:val="en-GB" w:eastAsia="en-GB"/>
              </w:rPr>
              <w:t>3.4</w:t>
            </w:r>
            <w:r w:rsidR="00955EB4" w:rsidRPr="007033CC">
              <w:rPr>
                <w:b/>
                <w:bCs/>
                <w:sz w:val="16"/>
                <w:szCs w:val="16"/>
                <w:lang w:val="en-GB" w:eastAsia="en-GB"/>
              </w:rPr>
              <w:t xml:space="preserve">.1. </w:t>
            </w:r>
            <w:r w:rsidR="00955EB4" w:rsidRPr="007033CC">
              <w:rPr>
                <w:bCs/>
                <w:sz w:val="16"/>
                <w:szCs w:val="16"/>
                <w:lang w:val="en-GB" w:eastAsia="en-GB"/>
              </w:rPr>
              <w:t>Exten</w:t>
            </w:r>
            <w:r w:rsidR="00955EB4">
              <w:rPr>
                <w:bCs/>
                <w:sz w:val="16"/>
                <w:szCs w:val="16"/>
                <w:lang w:val="en-GB" w:eastAsia="en-GB"/>
              </w:rPr>
              <w:t>t</w:t>
            </w:r>
            <w:r w:rsidR="00955EB4" w:rsidRPr="007033CC">
              <w:rPr>
                <w:bCs/>
                <w:sz w:val="16"/>
                <w:szCs w:val="16"/>
                <w:lang w:val="en-GB" w:eastAsia="en-GB"/>
              </w:rPr>
              <w:t xml:space="preserve"> to which the </w:t>
            </w:r>
            <w:r w:rsidR="00745154">
              <w:rPr>
                <w:bCs/>
                <w:sz w:val="16"/>
                <w:szCs w:val="16"/>
                <w:lang w:val="en-GB" w:eastAsia="en-GB"/>
              </w:rPr>
              <w:t>NA</w:t>
            </w:r>
            <w:r w:rsidR="00D02149">
              <w:rPr>
                <w:bCs/>
                <w:sz w:val="16"/>
                <w:szCs w:val="16"/>
                <w:lang w:val="en-GB" w:eastAsia="en-GB"/>
              </w:rPr>
              <w:t xml:space="preserve"> </w:t>
            </w:r>
            <w:r w:rsidR="00955EB4" w:rsidRPr="007033CC">
              <w:rPr>
                <w:bCs/>
                <w:sz w:val="16"/>
                <w:szCs w:val="16"/>
                <w:lang w:val="en-GB" w:eastAsia="en-GB"/>
              </w:rPr>
              <w:t>women</w:t>
            </w:r>
            <w:r w:rsidR="00DC3F4E">
              <w:rPr>
                <w:bCs/>
                <w:sz w:val="16"/>
                <w:szCs w:val="16"/>
                <w:lang w:val="en-GB" w:eastAsia="en-GB"/>
              </w:rPr>
              <w:t>’s</w:t>
            </w:r>
            <w:r w:rsidR="00E432A5">
              <w:rPr>
                <w:bCs/>
                <w:sz w:val="16"/>
                <w:szCs w:val="16"/>
                <w:lang w:val="en-GB" w:eastAsia="en-GB"/>
              </w:rPr>
              <w:t xml:space="preserve"> committee is advocating mainstreaming of</w:t>
            </w:r>
            <w:r w:rsidR="00955EB4" w:rsidRPr="007033CC">
              <w:rPr>
                <w:bCs/>
                <w:sz w:val="16"/>
                <w:szCs w:val="16"/>
                <w:lang w:val="en-GB" w:eastAsia="en-GB"/>
              </w:rPr>
              <w:t xml:space="preserve"> gender</w:t>
            </w:r>
            <w:r w:rsidR="00955EB4">
              <w:rPr>
                <w:bCs/>
                <w:sz w:val="16"/>
                <w:szCs w:val="16"/>
                <w:lang w:val="en-GB" w:eastAsia="en-GB"/>
              </w:rPr>
              <w:t>-</w:t>
            </w:r>
            <w:r w:rsidR="00955EB4" w:rsidRPr="007033CC">
              <w:rPr>
                <w:bCs/>
                <w:sz w:val="16"/>
                <w:szCs w:val="16"/>
                <w:lang w:val="en-GB" w:eastAsia="en-GB"/>
              </w:rPr>
              <w:t xml:space="preserve">related issues in </w:t>
            </w:r>
            <w:r w:rsidR="00E432A5">
              <w:rPr>
                <w:bCs/>
                <w:sz w:val="16"/>
                <w:szCs w:val="16"/>
                <w:lang w:val="en-GB" w:eastAsia="en-GB"/>
              </w:rPr>
              <w:t xml:space="preserve">all </w:t>
            </w:r>
            <w:r w:rsidR="00955EB4" w:rsidRPr="007033CC">
              <w:rPr>
                <w:bCs/>
                <w:sz w:val="16"/>
                <w:szCs w:val="16"/>
                <w:lang w:val="en-GB" w:eastAsia="en-GB"/>
              </w:rPr>
              <w:t>parliamentary work</w:t>
            </w:r>
          </w:p>
          <w:p w14:paraId="14127453" w14:textId="77777777" w:rsidR="00955EB4" w:rsidRPr="007033CC" w:rsidRDefault="00955EB4" w:rsidP="00955EB4">
            <w:pPr>
              <w:spacing w:before="60" w:after="60"/>
              <w:ind w:left="7"/>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w:t>
            </w:r>
            <w:r w:rsidRPr="007033CC">
              <w:rPr>
                <w:bCs/>
                <w:sz w:val="16"/>
                <w:szCs w:val="16"/>
                <w:lang w:val="en-GB" w:eastAsia="en-GB"/>
              </w:rPr>
              <w:t>Not adequately (2016)</w:t>
            </w:r>
          </w:p>
          <w:p w14:paraId="23055365" w14:textId="77777777" w:rsidR="00955EB4" w:rsidRPr="007033CC" w:rsidRDefault="00955EB4" w:rsidP="00955EB4">
            <w:pPr>
              <w:tabs>
                <w:tab w:val="left" w:pos="2174"/>
              </w:tabs>
              <w:spacing w:before="60" w:after="60"/>
              <w:ind w:left="7"/>
              <w:rPr>
                <w:bCs/>
                <w:sz w:val="16"/>
                <w:szCs w:val="16"/>
                <w:lang w:val="en-GB" w:eastAsia="en-GB"/>
              </w:rPr>
            </w:pPr>
            <w:r w:rsidRPr="007033CC">
              <w:rPr>
                <w:b/>
                <w:bCs/>
                <w:sz w:val="16"/>
                <w:szCs w:val="16"/>
                <w:lang w:val="en-GB" w:eastAsia="en-GB"/>
              </w:rPr>
              <w:t xml:space="preserve">Target: </w:t>
            </w:r>
            <w:r w:rsidR="00E432A5">
              <w:rPr>
                <w:bCs/>
                <w:sz w:val="16"/>
                <w:szCs w:val="16"/>
                <w:lang w:val="en-GB" w:eastAsia="en-GB"/>
              </w:rPr>
              <w:t>Adequately</w:t>
            </w:r>
            <w:r w:rsidRPr="007033CC">
              <w:rPr>
                <w:bCs/>
                <w:sz w:val="16"/>
                <w:szCs w:val="16"/>
                <w:lang w:val="en-GB" w:eastAsia="en-GB"/>
              </w:rPr>
              <w:t xml:space="preserve"> (2021)</w:t>
            </w:r>
            <w:r w:rsidRPr="007033CC">
              <w:rPr>
                <w:bCs/>
                <w:sz w:val="16"/>
                <w:szCs w:val="16"/>
                <w:lang w:val="en-GB" w:eastAsia="en-GB"/>
              </w:rPr>
              <w:tab/>
            </w:r>
          </w:p>
          <w:p w14:paraId="1E5D08DC" w14:textId="75CA4DEE" w:rsidR="00955EB4" w:rsidRDefault="00955EB4" w:rsidP="00955EB4">
            <w:pPr>
              <w:spacing w:before="60" w:after="60"/>
              <w:ind w:left="7"/>
              <w:rPr>
                <w:bCs/>
                <w:iCs/>
                <w:sz w:val="16"/>
                <w:szCs w:val="16"/>
                <w:lang w:val="en-GB" w:eastAsia="en-GB"/>
              </w:rPr>
            </w:pPr>
            <w:r w:rsidRPr="007033CC">
              <w:rPr>
                <w:b/>
                <w:bCs/>
                <w:iCs/>
                <w:sz w:val="16"/>
                <w:szCs w:val="16"/>
                <w:lang w:val="en-GB" w:eastAsia="en-GB"/>
              </w:rPr>
              <w:t xml:space="preserve">Data </w:t>
            </w:r>
            <w:r w:rsidR="0038627E">
              <w:rPr>
                <w:b/>
                <w:bCs/>
                <w:iCs/>
                <w:sz w:val="16"/>
                <w:szCs w:val="16"/>
                <w:lang w:val="en-GB" w:eastAsia="en-GB"/>
              </w:rPr>
              <w:t>s</w:t>
            </w:r>
            <w:r w:rsidRPr="007033CC">
              <w:rPr>
                <w:b/>
                <w:bCs/>
                <w:iCs/>
                <w:sz w:val="16"/>
                <w:szCs w:val="16"/>
                <w:lang w:val="en-GB" w:eastAsia="en-GB"/>
              </w:rPr>
              <w:t>ource</w:t>
            </w:r>
            <w:r w:rsidR="0038627E">
              <w:rPr>
                <w:b/>
                <w:bCs/>
                <w:iCs/>
                <w:sz w:val="16"/>
                <w:szCs w:val="16"/>
                <w:lang w:val="en-GB" w:eastAsia="en-GB"/>
              </w:rPr>
              <w:t xml:space="preserve"> and f</w:t>
            </w:r>
            <w:r w:rsidRPr="007033CC">
              <w:rPr>
                <w:b/>
                <w:bCs/>
                <w:iCs/>
                <w:sz w:val="16"/>
                <w:szCs w:val="16"/>
                <w:lang w:val="en-GB" w:eastAsia="en-GB"/>
              </w:rPr>
              <w:t>requency:</w:t>
            </w:r>
            <w:r w:rsidRPr="007033CC">
              <w:rPr>
                <w:bCs/>
                <w:iCs/>
                <w:sz w:val="16"/>
                <w:szCs w:val="16"/>
                <w:lang w:val="en-GB" w:eastAsia="en-GB"/>
              </w:rPr>
              <w:t xml:space="preserve"> N</w:t>
            </w:r>
            <w:r w:rsidR="00DB6E94">
              <w:rPr>
                <w:bCs/>
                <w:iCs/>
                <w:sz w:val="16"/>
                <w:szCs w:val="16"/>
                <w:lang w:val="en-GB" w:eastAsia="en-GB"/>
              </w:rPr>
              <w:t xml:space="preserve">A </w:t>
            </w:r>
            <w:r w:rsidR="0038627E">
              <w:rPr>
                <w:bCs/>
                <w:iCs/>
                <w:sz w:val="16"/>
                <w:szCs w:val="16"/>
                <w:lang w:val="en-GB" w:eastAsia="en-GB"/>
              </w:rPr>
              <w:t>r</w:t>
            </w:r>
            <w:r>
              <w:rPr>
                <w:bCs/>
                <w:iCs/>
                <w:sz w:val="16"/>
                <w:szCs w:val="16"/>
                <w:lang w:val="en-GB" w:eastAsia="en-GB"/>
              </w:rPr>
              <w:t>eports</w:t>
            </w:r>
            <w:r w:rsidR="0038627E">
              <w:rPr>
                <w:bCs/>
                <w:iCs/>
                <w:sz w:val="16"/>
                <w:szCs w:val="16"/>
                <w:lang w:val="en-GB" w:eastAsia="en-GB"/>
              </w:rPr>
              <w:t xml:space="preserve"> (a</w:t>
            </w:r>
            <w:r w:rsidRPr="007033CC">
              <w:rPr>
                <w:bCs/>
                <w:iCs/>
                <w:sz w:val="16"/>
                <w:szCs w:val="16"/>
                <w:lang w:val="en-GB" w:eastAsia="en-GB"/>
              </w:rPr>
              <w:t>nnual</w:t>
            </w:r>
            <w:r w:rsidR="0038627E">
              <w:rPr>
                <w:bCs/>
                <w:iCs/>
                <w:sz w:val="16"/>
                <w:szCs w:val="16"/>
                <w:lang w:val="en-GB" w:eastAsia="en-GB"/>
              </w:rPr>
              <w:t>)</w:t>
            </w:r>
          </w:p>
          <w:p w14:paraId="7229981E" w14:textId="77777777" w:rsidR="00955EB4" w:rsidRPr="007033CC" w:rsidRDefault="00955EB4" w:rsidP="00955EB4">
            <w:pPr>
              <w:spacing w:before="60" w:after="60"/>
              <w:ind w:left="7"/>
              <w:rPr>
                <w:b/>
                <w:bCs/>
                <w:sz w:val="16"/>
                <w:szCs w:val="16"/>
                <w:lang w:val="en-GB" w:eastAsia="en-GB"/>
              </w:rPr>
            </w:pPr>
          </w:p>
          <w:p w14:paraId="40BD9994" w14:textId="2DA61AA5" w:rsidR="00955EB4" w:rsidRPr="007033CC" w:rsidRDefault="005C4E44" w:rsidP="00955EB4">
            <w:pPr>
              <w:spacing w:before="60" w:after="60"/>
              <w:ind w:left="7"/>
              <w:rPr>
                <w:b/>
                <w:bCs/>
                <w:sz w:val="16"/>
                <w:szCs w:val="16"/>
                <w:lang w:eastAsia="en-GB"/>
              </w:rPr>
            </w:pPr>
            <w:r>
              <w:rPr>
                <w:b/>
                <w:bCs/>
                <w:sz w:val="16"/>
                <w:szCs w:val="16"/>
                <w:lang w:val="en-GB" w:eastAsia="en-GB"/>
              </w:rPr>
              <w:t>3.4</w:t>
            </w:r>
            <w:r w:rsidR="00955EB4" w:rsidRPr="007033CC">
              <w:rPr>
                <w:b/>
                <w:bCs/>
                <w:sz w:val="16"/>
                <w:szCs w:val="16"/>
                <w:lang w:val="en-GB" w:eastAsia="en-GB"/>
              </w:rPr>
              <w:t xml:space="preserve">.2. </w:t>
            </w:r>
            <w:r w:rsidR="00955EB4" w:rsidRPr="007033CC">
              <w:rPr>
                <w:bCs/>
                <w:sz w:val="16"/>
                <w:szCs w:val="16"/>
                <w:lang w:eastAsia="en-GB"/>
              </w:rPr>
              <w:t>Extent to which peoples</w:t>
            </w:r>
            <w:r w:rsidR="00DC3F4E">
              <w:rPr>
                <w:bCs/>
                <w:sz w:val="16"/>
                <w:szCs w:val="16"/>
                <w:lang w:eastAsia="en-GB"/>
              </w:rPr>
              <w:t>’</w:t>
            </w:r>
            <w:r w:rsidR="00955EB4" w:rsidRPr="007033CC">
              <w:rPr>
                <w:bCs/>
                <w:sz w:val="16"/>
                <w:szCs w:val="16"/>
                <w:lang w:eastAsia="en-GB"/>
              </w:rPr>
              <w:t xml:space="preserve"> institutions have system</w:t>
            </w:r>
            <w:r w:rsidR="00DC3F4E">
              <w:rPr>
                <w:bCs/>
                <w:sz w:val="16"/>
                <w:szCs w:val="16"/>
                <w:lang w:eastAsia="en-GB"/>
              </w:rPr>
              <w:t>s</w:t>
            </w:r>
            <w:r w:rsidR="00955EB4" w:rsidRPr="007033CC">
              <w:rPr>
                <w:bCs/>
                <w:sz w:val="16"/>
                <w:szCs w:val="16"/>
                <w:lang w:eastAsia="en-GB"/>
              </w:rPr>
              <w:t xml:space="preserve"> in place to monitor local administrations</w:t>
            </w:r>
            <w:r w:rsidR="00A50C32">
              <w:rPr>
                <w:bCs/>
                <w:sz w:val="16"/>
                <w:szCs w:val="16"/>
                <w:lang w:eastAsia="en-GB"/>
              </w:rPr>
              <w:t>’</w:t>
            </w:r>
            <w:r w:rsidR="00955EB4" w:rsidRPr="007033CC">
              <w:rPr>
                <w:bCs/>
                <w:sz w:val="16"/>
                <w:szCs w:val="16"/>
                <w:lang w:eastAsia="en-GB"/>
              </w:rPr>
              <w:t xml:space="preserve"> implement</w:t>
            </w:r>
            <w:r w:rsidR="0038627E">
              <w:rPr>
                <w:bCs/>
                <w:sz w:val="16"/>
                <w:szCs w:val="16"/>
                <w:lang w:eastAsia="en-GB"/>
              </w:rPr>
              <w:t>ation of</w:t>
            </w:r>
            <w:r w:rsidR="00955EB4" w:rsidRPr="007033CC">
              <w:rPr>
                <w:bCs/>
                <w:sz w:val="16"/>
                <w:szCs w:val="16"/>
                <w:lang w:eastAsia="en-GB"/>
              </w:rPr>
              <w:t xml:space="preserve"> NSEDP</w:t>
            </w:r>
            <w:r w:rsidR="00DA1C84">
              <w:rPr>
                <w:bCs/>
                <w:sz w:val="16"/>
                <w:szCs w:val="16"/>
                <w:lang w:eastAsia="en-GB"/>
              </w:rPr>
              <w:t xml:space="preserve"> and </w:t>
            </w:r>
            <w:r w:rsidR="00955EB4" w:rsidRPr="007033CC">
              <w:rPr>
                <w:bCs/>
                <w:sz w:val="16"/>
                <w:szCs w:val="16"/>
                <w:lang w:eastAsia="en-GB"/>
              </w:rPr>
              <w:t>SDGs</w:t>
            </w:r>
          </w:p>
          <w:p w14:paraId="44B9A526" w14:textId="77777777" w:rsidR="00955EB4" w:rsidRPr="007033CC" w:rsidRDefault="00955EB4" w:rsidP="00955EB4">
            <w:pPr>
              <w:spacing w:before="60" w:after="60"/>
              <w:ind w:left="7"/>
              <w:rPr>
                <w:bCs/>
                <w:sz w:val="16"/>
                <w:szCs w:val="16"/>
                <w:lang w:val="en-GB" w:eastAsia="en-GB"/>
              </w:rPr>
            </w:pPr>
            <w:r w:rsidRPr="007033CC">
              <w:rPr>
                <w:b/>
                <w:bCs/>
                <w:sz w:val="16"/>
                <w:szCs w:val="16"/>
                <w:lang w:val="en-GB" w:eastAsia="en-GB"/>
              </w:rPr>
              <w:lastRenderedPageBreak/>
              <w:t>Baseline:</w:t>
            </w:r>
            <w:r w:rsidRPr="007033CC">
              <w:rPr>
                <w:sz w:val="16"/>
                <w:szCs w:val="16"/>
                <w:lang w:val="en-GB" w:eastAsia="en-GB"/>
              </w:rPr>
              <w:t xml:space="preserve"> </w:t>
            </w:r>
            <w:r w:rsidRPr="007033CC">
              <w:rPr>
                <w:bCs/>
                <w:sz w:val="16"/>
                <w:szCs w:val="16"/>
                <w:lang w:val="en-GB" w:eastAsia="en-GB"/>
              </w:rPr>
              <w:t>Not adequately (2016)</w:t>
            </w:r>
          </w:p>
          <w:p w14:paraId="2101693D" w14:textId="77777777" w:rsidR="00955EB4" w:rsidRPr="007033CC" w:rsidRDefault="00955EB4" w:rsidP="00955EB4">
            <w:pPr>
              <w:tabs>
                <w:tab w:val="left" w:pos="2174"/>
              </w:tabs>
              <w:spacing w:before="60" w:after="60"/>
              <w:ind w:left="7"/>
              <w:rPr>
                <w:bCs/>
                <w:sz w:val="16"/>
                <w:szCs w:val="16"/>
                <w:lang w:val="en-GB" w:eastAsia="en-GB"/>
              </w:rPr>
            </w:pPr>
            <w:r w:rsidRPr="007033CC">
              <w:rPr>
                <w:b/>
                <w:bCs/>
                <w:sz w:val="16"/>
                <w:szCs w:val="16"/>
                <w:lang w:val="en-GB" w:eastAsia="en-GB"/>
              </w:rPr>
              <w:t xml:space="preserve">Target: </w:t>
            </w:r>
            <w:r w:rsidR="00E432A5">
              <w:rPr>
                <w:bCs/>
                <w:sz w:val="16"/>
                <w:szCs w:val="16"/>
                <w:lang w:val="en-GB" w:eastAsia="en-GB"/>
              </w:rPr>
              <w:t>Adequately</w:t>
            </w:r>
            <w:r w:rsidRPr="007033CC">
              <w:rPr>
                <w:bCs/>
                <w:sz w:val="16"/>
                <w:szCs w:val="16"/>
                <w:lang w:val="en-GB" w:eastAsia="en-GB"/>
              </w:rPr>
              <w:t xml:space="preserve"> (2021)</w:t>
            </w:r>
            <w:r w:rsidRPr="007033CC">
              <w:rPr>
                <w:bCs/>
                <w:sz w:val="16"/>
                <w:szCs w:val="16"/>
                <w:lang w:val="en-GB" w:eastAsia="en-GB"/>
              </w:rPr>
              <w:tab/>
            </w:r>
          </w:p>
          <w:p w14:paraId="4E2F191C" w14:textId="3D602ABD" w:rsidR="00955EB4" w:rsidRPr="007033CC" w:rsidRDefault="00955EB4" w:rsidP="00955EB4">
            <w:pPr>
              <w:spacing w:before="60" w:after="60"/>
              <w:ind w:left="7"/>
              <w:rPr>
                <w:bCs/>
                <w:sz w:val="16"/>
                <w:szCs w:val="16"/>
                <w:lang w:val="en-GB"/>
              </w:rPr>
            </w:pPr>
            <w:r w:rsidRPr="007033CC">
              <w:rPr>
                <w:b/>
                <w:bCs/>
                <w:iCs/>
                <w:sz w:val="16"/>
                <w:szCs w:val="16"/>
                <w:lang w:val="en-GB" w:eastAsia="en-GB"/>
              </w:rPr>
              <w:t xml:space="preserve">Data </w:t>
            </w:r>
            <w:r w:rsidR="0038627E">
              <w:rPr>
                <w:b/>
                <w:bCs/>
                <w:iCs/>
                <w:sz w:val="16"/>
                <w:szCs w:val="16"/>
                <w:lang w:val="en-GB" w:eastAsia="en-GB"/>
              </w:rPr>
              <w:t>s</w:t>
            </w:r>
            <w:r w:rsidRPr="007033CC">
              <w:rPr>
                <w:b/>
                <w:bCs/>
                <w:iCs/>
                <w:sz w:val="16"/>
                <w:szCs w:val="16"/>
                <w:lang w:val="en-GB" w:eastAsia="en-GB"/>
              </w:rPr>
              <w:t>ource</w:t>
            </w:r>
            <w:r w:rsidR="0038627E">
              <w:rPr>
                <w:b/>
                <w:bCs/>
                <w:iCs/>
                <w:sz w:val="16"/>
                <w:szCs w:val="16"/>
                <w:lang w:val="en-GB" w:eastAsia="en-GB"/>
              </w:rPr>
              <w:t xml:space="preserve"> and f</w:t>
            </w:r>
            <w:r w:rsidRPr="007033CC">
              <w:rPr>
                <w:b/>
                <w:bCs/>
                <w:iCs/>
                <w:sz w:val="16"/>
                <w:szCs w:val="16"/>
                <w:lang w:val="en-GB" w:eastAsia="en-GB"/>
              </w:rPr>
              <w:t>requency:</w:t>
            </w:r>
            <w:r w:rsidRPr="007033CC">
              <w:rPr>
                <w:bCs/>
                <w:iCs/>
                <w:sz w:val="16"/>
                <w:szCs w:val="16"/>
                <w:lang w:val="en-GB" w:eastAsia="en-GB"/>
              </w:rPr>
              <w:t xml:space="preserve"> N</w:t>
            </w:r>
            <w:r w:rsidR="00DB6E94">
              <w:rPr>
                <w:bCs/>
                <w:iCs/>
                <w:sz w:val="16"/>
                <w:szCs w:val="16"/>
                <w:lang w:val="en-GB" w:eastAsia="en-GB"/>
              </w:rPr>
              <w:t xml:space="preserve">A </w:t>
            </w:r>
            <w:r w:rsidR="0038627E">
              <w:rPr>
                <w:bCs/>
                <w:iCs/>
                <w:sz w:val="16"/>
                <w:szCs w:val="16"/>
                <w:lang w:val="en-GB" w:eastAsia="en-GB"/>
              </w:rPr>
              <w:t xml:space="preserve">and </w:t>
            </w:r>
            <w:r>
              <w:rPr>
                <w:bCs/>
                <w:iCs/>
                <w:sz w:val="16"/>
                <w:szCs w:val="16"/>
                <w:lang w:val="en-GB" w:eastAsia="en-GB"/>
              </w:rPr>
              <w:t xml:space="preserve">PPA </w:t>
            </w:r>
            <w:r w:rsidR="0038627E">
              <w:rPr>
                <w:bCs/>
                <w:iCs/>
                <w:sz w:val="16"/>
                <w:szCs w:val="16"/>
                <w:lang w:val="en-GB" w:eastAsia="en-GB"/>
              </w:rPr>
              <w:t>r</w:t>
            </w:r>
            <w:r>
              <w:rPr>
                <w:bCs/>
                <w:iCs/>
                <w:sz w:val="16"/>
                <w:szCs w:val="16"/>
                <w:lang w:val="en-GB" w:eastAsia="en-GB"/>
              </w:rPr>
              <w:t>eports</w:t>
            </w:r>
            <w:r w:rsidR="0038627E">
              <w:rPr>
                <w:bCs/>
                <w:iCs/>
                <w:sz w:val="16"/>
                <w:szCs w:val="16"/>
                <w:lang w:val="en-GB" w:eastAsia="en-GB"/>
              </w:rPr>
              <w:t xml:space="preserve"> (a</w:t>
            </w:r>
            <w:r w:rsidRPr="007033CC">
              <w:rPr>
                <w:bCs/>
                <w:iCs/>
                <w:sz w:val="16"/>
                <w:szCs w:val="16"/>
                <w:lang w:val="en-GB" w:eastAsia="en-GB"/>
              </w:rPr>
              <w:t>nnual</w:t>
            </w:r>
            <w:r w:rsidR="0038627E">
              <w:rPr>
                <w:bCs/>
                <w:iCs/>
                <w:sz w:val="16"/>
                <w:szCs w:val="16"/>
                <w:lang w:val="en-GB" w:eastAsia="en-GB"/>
              </w:rPr>
              <w:t>)</w:t>
            </w:r>
          </w:p>
          <w:p w14:paraId="7FE319BD" w14:textId="77777777" w:rsidR="00955EB4" w:rsidRPr="007033CC" w:rsidRDefault="00955EB4" w:rsidP="00955EB4">
            <w:pPr>
              <w:spacing w:before="60" w:after="60"/>
              <w:ind w:left="7"/>
              <w:rPr>
                <w:i/>
                <w:sz w:val="16"/>
                <w:szCs w:val="16"/>
                <w:lang w:val="en-GB"/>
              </w:rPr>
            </w:pPr>
            <w:r w:rsidRPr="007033CC">
              <w:rPr>
                <w:i/>
                <w:sz w:val="16"/>
                <w:szCs w:val="16"/>
                <w:lang w:val="en-GB"/>
              </w:rPr>
              <w:t>(Disaggregated by</w:t>
            </w:r>
            <w:r w:rsidRPr="007033CC">
              <w:rPr>
                <w:b/>
                <w:i/>
                <w:sz w:val="16"/>
                <w:szCs w:val="16"/>
                <w:lang w:val="en-GB"/>
              </w:rPr>
              <w:t xml:space="preserve"> </w:t>
            </w:r>
            <w:r w:rsidRPr="007033CC">
              <w:rPr>
                <w:i/>
                <w:sz w:val="16"/>
                <w:szCs w:val="16"/>
                <w:lang w:val="en-GB"/>
              </w:rPr>
              <w:t xml:space="preserve">NA/PPA) </w:t>
            </w:r>
          </w:p>
          <w:p w14:paraId="465F6E4E" w14:textId="77777777" w:rsidR="00955EB4" w:rsidRPr="007033CC" w:rsidRDefault="00955EB4" w:rsidP="00955EB4">
            <w:pPr>
              <w:spacing w:before="60" w:after="60"/>
              <w:ind w:left="7"/>
              <w:rPr>
                <w:i/>
                <w:sz w:val="16"/>
                <w:szCs w:val="16"/>
                <w:lang w:val="en-GB"/>
              </w:rPr>
            </w:pPr>
          </w:p>
          <w:p w14:paraId="56178FE9" w14:textId="77777777" w:rsidR="00955EB4" w:rsidRPr="007033CC" w:rsidRDefault="005C4E44" w:rsidP="00955EB4">
            <w:pPr>
              <w:spacing w:before="60" w:after="60"/>
              <w:ind w:left="6" w:right="152"/>
              <w:rPr>
                <w:sz w:val="16"/>
                <w:szCs w:val="16"/>
                <w:lang w:eastAsia="en-GB"/>
              </w:rPr>
            </w:pPr>
            <w:r>
              <w:rPr>
                <w:b/>
                <w:bCs/>
                <w:sz w:val="16"/>
                <w:szCs w:val="16"/>
                <w:lang w:val="en-GB" w:eastAsia="en-GB"/>
              </w:rPr>
              <w:t>3.4</w:t>
            </w:r>
            <w:r w:rsidR="00955EB4" w:rsidRPr="007033CC">
              <w:rPr>
                <w:b/>
                <w:bCs/>
                <w:sz w:val="16"/>
                <w:szCs w:val="16"/>
                <w:lang w:val="en-GB" w:eastAsia="en-GB"/>
              </w:rPr>
              <w:t xml:space="preserve">.3. </w:t>
            </w:r>
            <w:r w:rsidR="00955EB4" w:rsidRPr="007033CC">
              <w:rPr>
                <w:bCs/>
                <w:sz w:val="16"/>
                <w:szCs w:val="16"/>
                <w:lang w:eastAsia="en-GB"/>
              </w:rPr>
              <w:t>Exten</w:t>
            </w:r>
            <w:r w:rsidR="00955EB4">
              <w:rPr>
                <w:bCs/>
                <w:sz w:val="16"/>
                <w:szCs w:val="16"/>
                <w:lang w:eastAsia="en-GB"/>
              </w:rPr>
              <w:t>t</w:t>
            </w:r>
            <w:r w:rsidR="00955EB4" w:rsidRPr="007033CC">
              <w:rPr>
                <w:bCs/>
                <w:sz w:val="16"/>
                <w:szCs w:val="16"/>
                <w:lang w:eastAsia="en-GB"/>
              </w:rPr>
              <w:t xml:space="preserve"> to which PPA monitoring systems are developed and optimized by taking proper account of citizen expectation for service delivery</w:t>
            </w:r>
          </w:p>
          <w:p w14:paraId="60F8B4DC" w14:textId="77777777" w:rsidR="00955EB4" w:rsidRPr="007033CC" w:rsidRDefault="00955EB4" w:rsidP="00955EB4">
            <w:pPr>
              <w:spacing w:before="60" w:after="60"/>
              <w:ind w:left="6" w:right="152"/>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w:t>
            </w:r>
            <w:r w:rsidRPr="007033CC">
              <w:rPr>
                <w:bCs/>
                <w:sz w:val="16"/>
                <w:szCs w:val="16"/>
                <w:lang w:val="en-GB" w:eastAsia="en-GB"/>
              </w:rPr>
              <w:t>Not adequately (2016)</w:t>
            </w:r>
          </w:p>
          <w:p w14:paraId="403F463F" w14:textId="1997D9CE" w:rsidR="00955EB4" w:rsidRPr="007033CC" w:rsidRDefault="00955EB4" w:rsidP="00955EB4">
            <w:pPr>
              <w:tabs>
                <w:tab w:val="left" w:pos="2174"/>
              </w:tabs>
              <w:spacing w:before="60" w:after="60"/>
              <w:ind w:left="6" w:right="152"/>
              <w:rPr>
                <w:bCs/>
                <w:sz w:val="16"/>
                <w:szCs w:val="16"/>
                <w:lang w:val="en-GB" w:eastAsia="en-GB"/>
              </w:rPr>
            </w:pPr>
            <w:r w:rsidRPr="007033CC">
              <w:rPr>
                <w:b/>
                <w:bCs/>
                <w:sz w:val="16"/>
                <w:szCs w:val="16"/>
                <w:lang w:val="en-GB" w:eastAsia="en-GB"/>
              </w:rPr>
              <w:t xml:space="preserve">Target: </w:t>
            </w:r>
            <w:r w:rsidR="00E432A5">
              <w:rPr>
                <w:bCs/>
                <w:sz w:val="16"/>
                <w:szCs w:val="16"/>
                <w:lang w:val="en-GB" w:eastAsia="en-GB"/>
              </w:rPr>
              <w:t>Adequately</w:t>
            </w:r>
            <w:r w:rsidR="00AB3CD7">
              <w:rPr>
                <w:bCs/>
                <w:sz w:val="16"/>
                <w:szCs w:val="16"/>
                <w:lang w:val="en-GB" w:eastAsia="en-GB"/>
              </w:rPr>
              <w:t xml:space="preserve"> (2021)</w:t>
            </w:r>
          </w:p>
          <w:p w14:paraId="5676AF0F" w14:textId="0DCFE403" w:rsidR="00955EB4" w:rsidRPr="007033CC" w:rsidRDefault="00955EB4" w:rsidP="00955EB4">
            <w:pPr>
              <w:spacing w:before="60" w:after="60"/>
              <w:ind w:left="6" w:right="152"/>
              <w:rPr>
                <w:bCs/>
                <w:sz w:val="16"/>
                <w:szCs w:val="16"/>
                <w:lang w:val="en-GB"/>
              </w:rPr>
            </w:pPr>
            <w:r w:rsidRPr="007033CC">
              <w:rPr>
                <w:b/>
                <w:bCs/>
                <w:iCs/>
                <w:sz w:val="16"/>
                <w:szCs w:val="16"/>
                <w:lang w:val="en-GB" w:eastAsia="en-GB"/>
              </w:rPr>
              <w:t xml:space="preserve">Data </w:t>
            </w:r>
            <w:r w:rsidR="0038627E">
              <w:rPr>
                <w:b/>
                <w:bCs/>
                <w:iCs/>
                <w:sz w:val="16"/>
                <w:szCs w:val="16"/>
                <w:lang w:val="en-GB" w:eastAsia="en-GB"/>
              </w:rPr>
              <w:t>s</w:t>
            </w:r>
            <w:r w:rsidRPr="007033CC">
              <w:rPr>
                <w:b/>
                <w:bCs/>
                <w:iCs/>
                <w:sz w:val="16"/>
                <w:szCs w:val="16"/>
                <w:lang w:val="en-GB" w:eastAsia="en-GB"/>
              </w:rPr>
              <w:t>ource</w:t>
            </w:r>
            <w:r w:rsidR="0038627E">
              <w:rPr>
                <w:b/>
                <w:bCs/>
                <w:iCs/>
                <w:sz w:val="16"/>
                <w:szCs w:val="16"/>
                <w:lang w:val="en-GB" w:eastAsia="en-GB"/>
              </w:rPr>
              <w:t xml:space="preserve"> and f</w:t>
            </w:r>
            <w:r w:rsidRPr="007033CC">
              <w:rPr>
                <w:b/>
                <w:bCs/>
                <w:iCs/>
                <w:sz w:val="16"/>
                <w:szCs w:val="16"/>
                <w:lang w:val="en-GB" w:eastAsia="en-GB"/>
              </w:rPr>
              <w:t>requency:</w:t>
            </w:r>
            <w:r w:rsidRPr="007033CC">
              <w:rPr>
                <w:bCs/>
                <w:iCs/>
                <w:sz w:val="16"/>
                <w:szCs w:val="16"/>
                <w:lang w:val="en-GB" w:eastAsia="en-GB"/>
              </w:rPr>
              <w:t xml:space="preserve"> NA</w:t>
            </w:r>
            <w:r w:rsidR="00745154">
              <w:rPr>
                <w:bCs/>
                <w:iCs/>
                <w:sz w:val="16"/>
                <w:szCs w:val="16"/>
                <w:lang w:val="en-GB" w:eastAsia="en-GB"/>
              </w:rPr>
              <w:t>/</w:t>
            </w:r>
            <w:r>
              <w:rPr>
                <w:bCs/>
                <w:iCs/>
                <w:sz w:val="16"/>
                <w:szCs w:val="16"/>
                <w:lang w:val="en-GB" w:eastAsia="en-GB"/>
              </w:rPr>
              <w:t xml:space="preserve">PPA </w:t>
            </w:r>
            <w:r w:rsidR="0038627E">
              <w:rPr>
                <w:bCs/>
                <w:iCs/>
                <w:sz w:val="16"/>
                <w:szCs w:val="16"/>
                <w:lang w:val="en-GB" w:eastAsia="en-GB"/>
              </w:rPr>
              <w:t>r</w:t>
            </w:r>
            <w:r>
              <w:rPr>
                <w:bCs/>
                <w:iCs/>
                <w:sz w:val="16"/>
                <w:szCs w:val="16"/>
                <w:lang w:val="en-GB" w:eastAsia="en-GB"/>
              </w:rPr>
              <w:t>eports</w:t>
            </w:r>
            <w:r w:rsidR="0038627E">
              <w:rPr>
                <w:bCs/>
                <w:iCs/>
                <w:sz w:val="16"/>
                <w:szCs w:val="16"/>
                <w:lang w:val="en-GB" w:eastAsia="en-GB"/>
              </w:rPr>
              <w:t xml:space="preserve"> (a</w:t>
            </w:r>
            <w:r w:rsidRPr="007033CC">
              <w:rPr>
                <w:bCs/>
                <w:iCs/>
                <w:sz w:val="16"/>
                <w:szCs w:val="16"/>
                <w:lang w:val="en-GB" w:eastAsia="en-GB"/>
              </w:rPr>
              <w:t>nnual</w:t>
            </w:r>
            <w:r w:rsidR="0038627E">
              <w:rPr>
                <w:bCs/>
                <w:iCs/>
                <w:sz w:val="16"/>
                <w:szCs w:val="16"/>
                <w:lang w:val="en-GB" w:eastAsia="en-GB"/>
              </w:rPr>
              <w:t>)</w:t>
            </w:r>
          </w:p>
          <w:p w14:paraId="2226B9ED" w14:textId="77777777" w:rsidR="00955EB4" w:rsidRDefault="00955EB4" w:rsidP="00955EB4">
            <w:pPr>
              <w:spacing w:before="60" w:after="120"/>
              <w:ind w:right="158"/>
              <w:rPr>
                <w:b/>
                <w:bCs/>
                <w:sz w:val="16"/>
                <w:szCs w:val="16"/>
                <w:u w:val="single"/>
                <w:lang w:val="en-GB" w:eastAsia="en-GB"/>
              </w:rPr>
            </w:pPr>
          </w:p>
          <w:p w14:paraId="42B78D04" w14:textId="4A10CDAF" w:rsidR="00955EB4" w:rsidRPr="00E80036" w:rsidRDefault="00955EB4" w:rsidP="00DC7E57">
            <w:pPr>
              <w:spacing w:before="60" w:after="120"/>
              <w:ind w:right="158"/>
              <w:rPr>
                <w:b/>
                <w:sz w:val="16"/>
                <w:szCs w:val="16"/>
                <w:lang w:val="en-GB" w:eastAsia="en-GB"/>
              </w:rPr>
            </w:pPr>
            <w:r w:rsidRPr="00E80036">
              <w:rPr>
                <w:b/>
                <w:bCs/>
                <w:sz w:val="16"/>
                <w:szCs w:val="16"/>
                <w:lang w:val="en-GB" w:eastAsia="en-GB"/>
              </w:rPr>
              <w:t xml:space="preserve">Output </w:t>
            </w:r>
            <w:r w:rsidR="005C4E44" w:rsidRPr="00E80036">
              <w:rPr>
                <w:b/>
                <w:bCs/>
                <w:sz w:val="16"/>
                <w:szCs w:val="16"/>
                <w:lang w:val="en-GB" w:eastAsia="en-GB"/>
              </w:rPr>
              <w:t>3.5.</w:t>
            </w:r>
            <w:r w:rsidRPr="00E80036">
              <w:rPr>
                <w:b/>
                <w:sz w:val="16"/>
                <w:szCs w:val="16"/>
                <w:lang w:val="en-GB" w:eastAsia="en-GB"/>
              </w:rPr>
              <w:t xml:space="preserve"> Legal and </w:t>
            </w:r>
            <w:r w:rsidR="0038627E">
              <w:rPr>
                <w:b/>
                <w:sz w:val="16"/>
                <w:szCs w:val="16"/>
                <w:lang w:val="en-GB" w:eastAsia="en-GB"/>
              </w:rPr>
              <w:t>j</w:t>
            </w:r>
            <w:r w:rsidRPr="00E80036">
              <w:rPr>
                <w:b/>
                <w:sz w:val="16"/>
                <w:szCs w:val="16"/>
                <w:lang w:val="en-GB" w:eastAsia="en-GB"/>
              </w:rPr>
              <w:t xml:space="preserve">udicial institutional structure, arrangement and capacity improved to promote </w:t>
            </w:r>
            <w:r w:rsidR="0038627E">
              <w:rPr>
                <w:b/>
                <w:sz w:val="16"/>
                <w:szCs w:val="16"/>
                <w:lang w:val="en-GB" w:eastAsia="en-GB"/>
              </w:rPr>
              <w:t>r</w:t>
            </w:r>
            <w:r w:rsidRPr="00E80036">
              <w:rPr>
                <w:b/>
                <w:sz w:val="16"/>
                <w:szCs w:val="16"/>
                <w:lang w:val="en-GB" w:eastAsia="en-GB"/>
              </w:rPr>
              <w:t xml:space="preserve">ule of </w:t>
            </w:r>
            <w:r w:rsidR="0038627E">
              <w:rPr>
                <w:b/>
                <w:sz w:val="16"/>
                <w:szCs w:val="16"/>
                <w:lang w:val="en-GB" w:eastAsia="en-GB"/>
              </w:rPr>
              <w:t>l</w:t>
            </w:r>
            <w:r w:rsidRPr="00E80036">
              <w:rPr>
                <w:b/>
                <w:sz w:val="16"/>
                <w:szCs w:val="16"/>
                <w:lang w:val="en-GB" w:eastAsia="en-GB"/>
              </w:rPr>
              <w:t xml:space="preserve">aw </w:t>
            </w:r>
          </w:p>
          <w:p w14:paraId="16A9BD14" w14:textId="77777777" w:rsidR="00955EB4" w:rsidRPr="007033CC" w:rsidRDefault="005C4E44" w:rsidP="00955EB4">
            <w:pPr>
              <w:tabs>
                <w:tab w:val="left" w:pos="423"/>
              </w:tabs>
              <w:spacing w:before="60" w:after="60"/>
              <w:ind w:left="6"/>
              <w:rPr>
                <w:sz w:val="16"/>
                <w:szCs w:val="16"/>
                <w:lang w:val="en-GB"/>
              </w:rPr>
            </w:pPr>
            <w:r>
              <w:rPr>
                <w:b/>
                <w:bCs/>
                <w:sz w:val="16"/>
                <w:szCs w:val="16"/>
                <w:lang w:val="en-GB" w:eastAsia="en-GB"/>
              </w:rPr>
              <w:t>3.5.</w:t>
            </w:r>
            <w:r w:rsidR="00955EB4" w:rsidRPr="007033CC">
              <w:rPr>
                <w:b/>
                <w:bCs/>
                <w:sz w:val="16"/>
                <w:szCs w:val="16"/>
                <w:lang w:val="en-GB" w:eastAsia="en-GB"/>
              </w:rPr>
              <w:t xml:space="preserve">1. </w:t>
            </w:r>
            <w:r w:rsidR="00955EB4" w:rsidRPr="007033CC">
              <w:rPr>
                <w:sz w:val="16"/>
                <w:szCs w:val="16"/>
                <w:lang w:val="en-GB"/>
              </w:rPr>
              <w:t>Ratio of cases successfully enforced and monitored by MoJ to total cases submitted</w:t>
            </w:r>
          </w:p>
          <w:p w14:paraId="08C76DF4" w14:textId="77777777" w:rsidR="00955EB4" w:rsidRPr="007033CC" w:rsidRDefault="00955EB4" w:rsidP="00955EB4">
            <w:pPr>
              <w:spacing w:before="60" w:after="60"/>
              <w:ind w:left="6" w:right="152"/>
              <w:jc w:val="both"/>
              <w:rPr>
                <w:bCs/>
                <w:sz w:val="16"/>
                <w:szCs w:val="16"/>
                <w:lang w:val="en-GB"/>
              </w:rPr>
            </w:pPr>
            <w:r w:rsidRPr="007033CC">
              <w:rPr>
                <w:b/>
                <w:bCs/>
                <w:sz w:val="16"/>
                <w:szCs w:val="16"/>
                <w:lang w:val="en-GB"/>
              </w:rPr>
              <w:t>Baseline:</w:t>
            </w:r>
            <w:r w:rsidRPr="007033CC">
              <w:rPr>
                <w:bCs/>
                <w:sz w:val="16"/>
                <w:szCs w:val="16"/>
                <w:lang w:val="en-GB"/>
              </w:rPr>
              <w:t xml:space="preserve"> 6.5:1 (2013)</w:t>
            </w:r>
          </w:p>
          <w:p w14:paraId="65D1DA44" w14:textId="77777777" w:rsidR="00955EB4" w:rsidRPr="007033CC" w:rsidRDefault="00955EB4" w:rsidP="00955EB4">
            <w:pPr>
              <w:spacing w:before="60" w:after="60"/>
              <w:ind w:left="6" w:right="152"/>
              <w:jc w:val="both"/>
              <w:rPr>
                <w:sz w:val="16"/>
                <w:szCs w:val="16"/>
                <w:lang w:val="en-GB"/>
              </w:rPr>
            </w:pPr>
            <w:r w:rsidRPr="007033CC">
              <w:rPr>
                <w:b/>
                <w:bCs/>
                <w:sz w:val="16"/>
                <w:szCs w:val="16"/>
                <w:lang w:val="en-GB"/>
              </w:rPr>
              <w:t xml:space="preserve">Target: </w:t>
            </w:r>
            <w:r w:rsidRPr="007033CC">
              <w:rPr>
                <w:bCs/>
                <w:sz w:val="16"/>
                <w:szCs w:val="16"/>
                <w:lang w:val="en-GB"/>
              </w:rPr>
              <w:t>3:1</w:t>
            </w:r>
            <w:r w:rsidRPr="007033CC">
              <w:rPr>
                <w:sz w:val="16"/>
                <w:szCs w:val="16"/>
                <w:lang w:val="en-GB"/>
              </w:rPr>
              <w:t xml:space="preserve"> (2021) </w:t>
            </w:r>
          </w:p>
          <w:p w14:paraId="3EAF5E7C" w14:textId="0D9B6C46" w:rsidR="00955EB4" w:rsidRPr="007033CC" w:rsidRDefault="00955EB4" w:rsidP="00955EB4">
            <w:pPr>
              <w:spacing w:before="60" w:after="60"/>
              <w:ind w:left="6" w:right="152"/>
              <w:jc w:val="both"/>
              <w:rPr>
                <w:b/>
                <w:bCs/>
                <w:sz w:val="16"/>
                <w:szCs w:val="16"/>
                <w:lang w:val="en-GB" w:eastAsia="en-GB"/>
              </w:rPr>
            </w:pPr>
            <w:r w:rsidRPr="007033CC">
              <w:rPr>
                <w:b/>
                <w:iCs/>
                <w:sz w:val="16"/>
                <w:szCs w:val="16"/>
                <w:lang w:val="en-GB" w:eastAsia="en-GB"/>
              </w:rPr>
              <w:t xml:space="preserve">Data </w:t>
            </w:r>
            <w:r w:rsidR="0038627E">
              <w:rPr>
                <w:b/>
                <w:iCs/>
                <w:sz w:val="16"/>
                <w:szCs w:val="16"/>
                <w:lang w:val="en-GB" w:eastAsia="en-GB"/>
              </w:rPr>
              <w:t>s</w:t>
            </w:r>
            <w:r w:rsidRPr="007033CC">
              <w:rPr>
                <w:b/>
                <w:iCs/>
                <w:sz w:val="16"/>
                <w:szCs w:val="16"/>
                <w:lang w:val="en-GB" w:eastAsia="en-GB"/>
              </w:rPr>
              <w:t>ource</w:t>
            </w:r>
            <w:r w:rsidR="0038627E">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Pr>
                <w:sz w:val="16"/>
                <w:szCs w:val="16"/>
                <w:lang w:val="en-GB"/>
              </w:rPr>
              <w:t xml:space="preserve">MoJ </w:t>
            </w:r>
            <w:r w:rsidR="0038627E">
              <w:rPr>
                <w:sz w:val="16"/>
                <w:szCs w:val="16"/>
                <w:lang w:val="en-GB"/>
              </w:rPr>
              <w:t>r</w:t>
            </w:r>
            <w:r w:rsidRPr="007033CC">
              <w:rPr>
                <w:sz w:val="16"/>
                <w:szCs w:val="16"/>
                <w:lang w:val="en-GB"/>
              </w:rPr>
              <w:t>eports</w:t>
            </w:r>
            <w:r w:rsidR="0038627E">
              <w:rPr>
                <w:sz w:val="16"/>
                <w:szCs w:val="16"/>
                <w:lang w:val="en-GB"/>
              </w:rPr>
              <w:t xml:space="preserve"> (a</w:t>
            </w:r>
            <w:r w:rsidRPr="007033CC">
              <w:rPr>
                <w:sz w:val="16"/>
                <w:szCs w:val="16"/>
                <w:lang w:val="en-GB"/>
              </w:rPr>
              <w:t>nnual</w:t>
            </w:r>
            <w:r w:rsidR="0038627E">
              <w:rPr>
                <w:sz w:val="16"/>
                <w:szCs w:val="16"/>
                <w:lang w:val="en-GB"/>
              </w:rPr>
              <w:t>)</w:t>
            </w:r>
          </w:p>
          <w:p w14:paraId="68C89795" w14:textId="77777777" w:rsidR="00955EB4" w:rsidRPr="007033CC" w:rsidRDefault="00955EB4" w:rsidP="00955EB4">
            <w:pPr>
              <w:tabs>
                <w:tab w:val="left" w:pos="423"/>
              </w:tabs>
              <w:spacing w:before="60" w:after="60"/>
              <w:ind w:left="6" w:right="152"/>
              <w:rPr>
                <w:b/>
                <w:bCs/>
                <w:sz w:val="16"/>
                <w:szCs w:val="16"/>
                <w:highlight w:val="yellow"/>
                <w:lang w:val="en-GB" w:eastAsia="en-GB"/>
              </w:rPr>
            </w:pPr>
          </w:p>
          <w:p w14:paraId="726C157A" w14:textId="7A45AEC4" w:rsidR="00955EB4" w:rsidRDefault="005C4E44" w:rsidP="00955EB4">
            <w:pPr>
              <w:spacing w:before="60" w:after="60"/>
              <w:ind w:left="6" w:right="152"/>
              <w:rPr>
                <w:sz w:val="16"/>
                <w:szCs w:val="18"/>
                <w:lang w:val="en-GB"/>
              </w:rPr>
            </w:pPr>
            <w:r>
              <w:rPr>
                <w:b/>
                <w:sz w:val="16"/>
                <w:szCs w:val="18"/>
                <w:lang w:val="en-GB"/>
              </w:rPr>
              <w:t>3.5.</w:t>
            </w:r>
            <w:r w:rsidR="00955EB4" w:rsidRPr="00DA0CCF">
              <w:rPr>
                <w:b/>
                <w:sz w:val="16"/>
                <w:szCs w:val="18"/>
                <w:lang w:val="en-GB"/>
              </w:rPr>
              <w:t>2</w:t>
            </w:r>
            <w:r w:rsidR="00955EB4">
              <w:rPr>
                <w:b/>
                <w:sz w:val="16"/>
                <w:szCs w:val="18"/>
                <w:lang w:val="en-GB"/>
              </w:rPr>
              <w:t xml:space="preserve">. </w:t>
            </w:r>
            <w:r w:rsidR="00955EB4" w:rsidRPr="00DA0CCF">
              <w:rPr>
                <w:sz w:val="16"/>
                <w:szCs w:val="18"/>
                <w:lang w:val="en-GB"/>
              </w:rPr>
              <w:t xml:space="preserve">Percentage of </w:t>
            </w:r>
            <w:r w:rsidR="0038627E">
              <w:rPr>
                <w:sz w:val="16"/>
                <w:szCs w:val="18"/>
                <w:lang w:val="en-GB"/>
              </w:rPr>
              <w:t>o</w:t>
            </w:r>
            <w:r w:rsidR="00955EB4" w:rsidRPr="00DA0CCF">
              <w:rPr>
                <w:sz w:val="16"/>
                <w:szCs w:val="18"/>
                <w:lang w:val="en-GB"/>
              </w:rPr>
              <w:t xml:space="preserve">fficials surveyed who can make accurate reference to the </w:t>
            </w:r>
            <w:r w:rsidR="0038627E">
              <w:rPr>
                <w:sz w:val="16"/>
                <w:szCs w:val="18"/>
                <w:lang w:val="en-GB"/>
              </w:rPr>
              <w:t>l</w:t>
            </w:r>
            <w:r w:rsidR="00955EB4" w:rsidRPr="00DA0CCF">
              <w:rPr>
                <w:sz w:val="16"/>
                <w:szCs w:val="18"/>
                <w:lang w:val="en-GB"/>
              </w:rPr>
              <w:t xml:space="preserve">egal </w:t>
            </w:r>
            <w:r w:rsidR="0038627E">
              <w:rPr>
                <w:sz w:val="16"/>
                <w:szCs w:val="18"/>
                <w:lang w:val="en-GB"/>
              </w:rPr>
              <w:t>d</w:t>
            </w:r>
            <w:r w:rsidR="00955EB4" w:rsidRPr="00DA0CCF">
              <w:rPr>
                <w:sz w:val="16"/>
                <w:szCs w:val="18"/>
                <w:lang w:val="en-GB"/>
              </w:rPr>
              <w:t xml:space="preserve">rafting </w:t>
            </w:r>
            <w:r w:rsidR="0038627E">
              <w:rPr>
                <w:sz w:val="16"/>
                <w:szCs w:val="18"/>
                <w:lang w:val="en-GB"/>
              </w:rPr>
              <w:t>t</w:t>
            </w:r>
            <w:r w:rsidR="00955EB4" w:rsidRPr="00DA0CCF">
              <w:rPr>
                <w:sz w:val="16"/>
                <w:szCs w:val="18"/>
                <w:lang w:val="en-GB"/>
              </w:rPr>
              <w:t>ools</w:t>
            </w:r>
          </w:p>
          <w:p w14:paraId="3780EE2B" w14:textId="77777777" w:rsidR="00955EB4" w:rsidRDefault="00955EB4" w:rsidP="00955EB4">
            <w:pPr>
              <w:spacing w:before="60" w:after="60"/>
              <w:ind w:left="6" w:right="152"/>
              <w:rPr>
                <w:sz w:val="16"/>
                <w:szCs w:val="18"/>
                <w:lang w:val="en-GB"/>
              </w:rPr>
            </w:pPr>
            <w:r w:rsidRPr="00DA0CCF">
              <w:rPr>
                <w:b/>
                <w:sz w:val="16"/>
                <w:szCs w:val="18"/>
                <w:lang w:val="en-GB"/>
              </w:rPr>
              <w:t>Baseline</w:t>
            </w:r>
            <w:r>
              <w:rPr>
                <w:sz w:val="16"/>
                <w:szCs w:val="18"/>
                <w:lang w:val="en-GB"/>
              </w:rPr>
              <w:t>: 0 (2016)</w:t>
            </w:r>
          </w:p>
          <w:p w14:paraId="683DC368" w14:textId="585901A9" w:rsidR="00955EB4" w:rsidRPr="00DA0CCF" w:rsidRDefault="00955EB4" w:rsidP="00955EB4">
            <w:pPr>
              <w:spacing w:before="60" w:after="60"/>
              <w:ind w:left="6" w:right="152"/>
              <w:rPr>
                <w:sz w:val="16"/>
                <w:szCs w:val="18"/>
                <w:lang w:val="en-GB"/>
              </w:rPr>
            </w:pPr>
            <w:r w:rsidRPr="00FD7938">
              <w:rPr>
                <w:b/>
                <w:sz w:val="16"/>
                <w:szCs w:val="18"/>
                <w:lang w:val="en-GB"/>
              </w:rPr>
              <w:t>Target:</w:t>
            </w:r>
            <w:r>
              <w:rPr>
                <w:sz w:val="16"/>
                <w:szCs w:val="18"/>
                <w:lang w:val="en-GB"/>
              </w:rPr>
              <w:t xml:space="preserve"> 50% (2021)</w:t>
            </w:r>
          </w:p>
          <w:p w14:paraId="247E5A2E" w14:textId="64997C6F" w:rsidR="00955EB4" w:rsidRPr="007033CC" w:rsidRDefault="00955EB4" w:rsidP="00955EB4">
            <w:pPr>
              <w:tabs>
                <w:tab w:val="left" w:pos="423"/>
              </w:tabs>
              <w:spacing w:before="60" w:after="60"/>
              <w:ind w:left="6" w:right="152"/>
              <w:rPr>
                <w:b/>
                <w:bCs/>
                <w:sz w:val="16"/>
                <w:szCs w:val="16"/>
                <w:lang w:val="en-GB" w:eastAsia="en-GB"/>
              </w:rPr>
            </w:pPr>
            <w:r>
              <w:rPr>
                <w:b/>
                <w:bCs/>
                <w:sz w:val="16"/>
                <w:szCs w:val="16"/>
                <w:lang w:val="en-GB" w:eastAsia="en-GB"/>
              </w:rPr>
              <w:t xml:space="preserve">Data </w:t>
            </w:r>
            <w:r w:rsidR="0038627E">
              <w:rPr>
                <w:b/>
                <w:bCs/>
                <w:sz w:val="16"/>
                <w:szCs w:val="16"/>
                <w:lang w:val="en-GB" w:eastAsia="en-GB"/>
              </w:rPr>
              <w:t>s</w:t>
            </w:r>
            <w:r>
              <w:rPr>
                <w:b/>
                <w:bCs/>
                <w:sz w:val="16"/>
                <w:szCs w:val="16"/>
                <w:lang w:val="en-GB" w:eastAsia="en-GB"/>
              </w:rPr>
              <w:t>ource</w:t>
            </w:r>
            <w:r w:rsidR="0038627E">
              <w:rPr>
                <w:b/>
                <w:bCs/>
                <w:sz w:val="16"/>
                <w:szCs w:val="16"/>
                <w:lang w:val="en-GB" w:eastAsia="en-GB"/>
              </w:rPr>
              <w:t xml:space="preserve"> and f</w:t>
            </w:r>
            <w:r>
              <w:rPr>
                <w:b/>
                <w:bCs/>
                <w:sz w:val="16"/>
                <w:szCs w:val="16"/>
                <w:lang w:val="en-GB" w:eastAsia="en-GB"/>
              </w:rPr>
              <w:t xml:space="preserve">requency: </w:t>
            </w:r>
            <w:r w:rsidRPr="002540CC">
              <w:rPr>
                <w:bCs/>
                <w:sz w:val="16"/>
                <w:szCs w:val="16"/>
                <w:lang w:val="en-GB" w:eastAsia="en-GB"/>
              </w:rPr>
              <w:t xml:space="preserve">MOJ </w:t>
            </w:r>
            <w:r w:rsidR="0038627E">
              <w:rPr>
                <w:bCs/>
                <w:sz w:val="16"/>
                <w:szCs w:val="16"/>
                <w:lang w:val="en-GB" w:eastAsia="en-GB"/>
              </w:rPr>
              <w:t>r</w:t>
            </w:r>
            <w:r w:rsidRPr="002540CC">
              <w:rPr>
                <w:bCs/>
                <w:sz w:val="16"/>
                <w:szCs w:val="16"/>
                <w:lang w:val="en-GB" w:eastAsia="en-GB"/>
              </w:rPr>
              <w:t>eports</w:t>
            </w:r>
            <w:r w:rsidR="0038627E">
              <w:rPr>
                <w:bCs/>
                <w:sz w:val="16"/>
                <w:szCs w:val="16"/>
                <w:lang w:val="en-GB" w:eastAsia="en-GB"/>
              </w:rPr>
              <w:t xml:space="preserve"> (a</w:t>
            </w:r>
            <w:r w:rsidRPr="002540CC">
              <w:rPr>
                <w:bCs/>
                <w:sz w:val="16"/>
                <w:szCs w:val="16"/>
                <w:lang w:val="en-GB" w:eastAsia="en-GB"/>
              </w:rPr>
              <w:t>nnual</w:t>
            </w:r>
            <w:r w:rsidR="0038627E">
              <w:rPr>
                <w:bCs/>
                <w:sz w:val="16"/>
                <w:szCs w:val="16"/>
                <w:lang w:val="en-GB" w:eastAsia="en-GB"/>
              </w:rPr>
              <w:t>)</w:t>
            </w:r>
          </w:p>
          <w:p w14:paraId="1E5651AF" w14:textId="77777777" w:rsidR="00955EB4" w:rsidRDefault="00955EB4" w:rsidP="00955EB4">
            <w:pPr>
              <w:tabs>
                <w:tab w:val="left" w:pos="423"/>
              </w:tabs>
              <w:spacing w:before="60" w:after="60"/>
              <w:ind w:left="6" w:right="150"/>
              <w:rPr>
                <w:b/>
                <w:bCs/>
                <w:sz w:val="16"/>
                <w:szCs w:val="16"/>
                <w:u w:val="single"/>
                <w:lang w:val="en-GB" w:eastAsia="en-GB"/>
              </w:rPr>
            </w:pPr>
          </w:p>
          <w:p w14:paraId="7088582D" w14:textId="44805919" w:rsidR="00955EB4" w:rsidRPr="00E80036" w:rsidRDefault="00955EB4" w:rsidP="00DC7E57">
            <w:pPr>
              <w:tabs>
                <w:tab w:val="left" w:pos="423"/>
              </w:tabs>
              <w:spacing w:before="60" w:after="120"/>
              <w:ind w:right="144"/>
              <w:rPr>
                <w:b/>
                <w:sz w:val="16"/>
                <w:szCs w:val="16"/>
                <w:lang w:val="en-GB" w:eastAsia="en-GB"/>
              </w:rPr>
            </w:pPr>
            <w:r w:rsidRPr="00E80036">
              <w:rPr>
                <w:b/>
                <w:bCs/>
                <w:sz w:val="16"/>
                <w:szCs w:val="16"/>
                <w:lang w:val="en-GB" w:eastAsia="en-GB"/>
              </w:rPr>
              <w:t xml:space="preserve">Output </w:t>
            </w:r>
            <w:r w:rsidR="005C4E44" w:rsidRPr="00E80036">
              <w:rPr>
                <w:b/>
                <w:bCs/>
                <w:sz w:val="16"/>
                <w:szCs w:val="16"/>
                <w:lang w:val="en-GB" w:eastAsia="en-GB"/>
              </w:rPr>
              <w:t>3.6</w:t>
            </w:r>
            <w:r w:rsidRPr="00E80036">
              <w:rPr>
                <w:b/>
                <w:bCs/>
                <w:sz w:val="16"/>
                <w:szCs w:val="16"/>
                <w:lang w:val="en-GB" w:eastAsia="en-GB"/>
              </w:rPr>
              <w:t xml:space="preserve">. </w:t>
            </w:r>
            <w:r w:rsidRPr="00E80036">
              <w:rPr>
                <w:b/>
                <w:sz w:val="16"/>
                <w:szCs w:val="16"/>
                <w:lang w:val="en-GB" w:eastAsia="en-GB"/>
              </w:rPr>
              <w:t xml:space="preserve">Increased public understanding of </w:t>
            </w:r>
            <w:r w:rsidR="0038627E">
              <w:rPr>
                <w:b/>
                <w:sz w:val="16"/>
                <w:szCs w:val="16"/>
                <w:lang w:val="en-GB" w:eastAsia="en-GB"/>
              </w:rPr>
              <w:t>l</w:t>
            </w:r>
            <w:r w:rsidRPr="00E80036">
              <w:rPr>
                <w:b/>
                <w:sz w:val="16"/>
                <w:szCs w:val="16"/>
                <w:lang w:val="en-GB" w:eastAsia="en-GB"/>
              </w:rPr>
              <w:t xml:space="preserve">egal </w:t>
            </w:r>
            <w:r w:rsidR="0038627E">
              <w:rPr>
                <w:b/>
                <w:sz w:val="16"/>
                <w:szCs w:val="16"/>
                <w:lang w:val="en-GB" w:eastAsia="en-GB"/>
              </w:rPr>
              <w:t>r</w:t>
            </w:r>
            <w:r w:rsidRPr="00E80036">
              <w:rPr>
                <w:b/>
                <w:sz w:val="16"/>
                <w:szCs w:val="16"/>
                <w:lang w:val="en-GB" w:eastAsia="en-GB"/>
              </w:rPr>
              <w:t xml:space="preserve">ights and </w:t>
            </w:r>
            <w:r w:rsidR="0038627E">
              <w:rPr>
                <w:b/>
                <w:sz w:val="16"/>
                <w:szCs w:val="16"/>
                <w:lang w:val="en-GB" w:eastAsia="en-GB"/>
              </w:rPr>
              <w:t>i</w:t>
            </w:r>
            <w:r w:rsidRPr="00E80036">
              <w:rPr>
                <w:b/>
                <w:sz w:val="16"/>
                <w:szCs w:val="16"/>
                <w:lang w:val="en-GB" w:eastAsia="en-GB"/>
              </w:rPr>
              <w:t xml:space="preserve">nformation, and increased </w:t>
            </w:r>
            <w:r w:rsidR="0038627E">
              <w:rPr>
                <w:b/>
                <w:sz w:val="16"/>
                <w:szCs w:val="16"/>
                <w:lang w:val="en-GB" w:eastAsia="en-GB"/>
              </w:rPr>
              <w:t>p</w:t>
            </w:r>
            <w:r w:rsidRPr="00E80036">
              <w:rPr>
                <w:b/>
                <w:sz w:val="16"/>
                <w:szCs w:val="16"/>
                <w:lang w:val="en-GB" w:eastAsia="en-GB"/>
              </w:rPr>
              <w:t xml:space="preserve">ublic </w:t>
            </w:r>
            <w:r w:rsidR="0038627E">
              <w:rPr>
                <w:b/>
                <w:sz w:val="16"/>
                <w:szCs w:val="16"/>
                <w:lang w:val="en-GB" w:eastAsia="en-GB"/>
              </w:rPr>
              <w:t>p</w:t>
            </w:r>
            <w:r w:rsidRPr="00E80036">
              <w:rPr>
                <w:b/>
                <w:sz w:val="16"/>
                <w:szCs w:val="16"/>
                <w:lang w:val="en-GB" w:eastAsia="en-GB"/>
              </w:rPr>
              <w:t xml:space="preserve">articipation in the legal system for equal </w:t>
            </w:r>
            <w:r w:rsidR="0038627E">
              <w:rPr>
                <w:b/>
                <w:sz w:val="16"/>
                <w:szCs w:val="16"/>
                <w:lang w:val="en-GB" w:eastAsia="en-GB"/>
              </w:rPr>
              <w:t>a</w:t>
            </w:r>
            <w:r w:rsidRPr="00E80036">
              <w:rPr>
                <w:b/>
                <w:sz w:val="16"/>
                <w:szCs w:val="16"/>
                <w:lang w:val="en-GB" w:eastAsia="en-GB"/>
              </w:rPr>
              <w:t xml:space="preserve">ccess to </w:t>
            </w:r>
            <w:r w:rsidR="0038627E">
              <w:rPr>
                <w:b/>
                <w:sz w:val="16"/>
                <w:szCs w:val="16"/>
                <w:lang w:val="en-GB" w:eastAsia="en-GB"/>
              </w:rPr>
              <w:t>j</w:t>
            </w:r>
            <w:r w:rsidRPr="00E80036">
              <w:rPr>
                <w:b/>
                <w:sz w:val="16"/>
                <w:szCs w:val="16"/>
                <w:lang w:val="en-GB" w:eastAsia="en-GB"/>
              </w:rPr>
              <w:t>ustice</w:t>
            </w:r>
          </w:p>
          <w:p w14:paraId="073182E5" w14:textId="77777777" w:rsidR="00955EB4" w:rsidRPr="007033CC" w:rsidRDefault="005C4E44" w:rsidP="00955EB4">
            <w:pPr>
              <w:spacing w:before="60" w:after="60"/>
              <w:ind w:left="6" w:right="150"/>
              <w:rPr>
                <w:sz w:val="16"/>
                <w:szCs w:val="16"/>
                <w:lang w:val="en-GB" w:eastAsia="en-GB"/>
              </w:rPr>
            </w:pPr>
            <w:r>
              <w:rPr>
                <w:b/>
                <w:bCs/>
                <w:sz w:val="16"/>
                <w:szCs w:val="16"/>
                <w:lang w:val="en-GB" w:eastAsia="en-GB"/>
              </w:rPr>
              <w:t>3.6</w:t>
            </w:r>
            <w:r w:rsidR="00955EB4" w:rsidRPr="007033CC">
              <w:rPr>
                <w:b/>
                <w:bCs/>
                <w:sz w:val="16"/>
                <w:szCs w:val="16"/>
                <w:lang w:val="en-GB" w:eastAsia="en-GB"/>
              </w:rPr>
              <w:t xml:space="preserve">.1. </w:t>
            </w:r>
            <w:r w:rsidR="00955EB4" w:rsidRPr="007033CC">
              <w:rPr>
                <w:sz w:val="16"/>
                <w:szCs w:val="16"/>
                <w:lang w:val="en-GB" w:eastAsia="en-GB"/>
              </w:rPr>
              <w:t>Percentage of laws incorporating comments received from public during law drafting and amending processes</w:t>
            </w:r>
          </w:p>
          <w:p w14:paraId="117730A9" w14:textId="77777777" w:rsidR="00955EB4" w:rsidRPr="007033CC" w:rsidRDefault="00955EB4" w:rsidP="00955EB4">
            <w:pPr>
              <w:spacing w:before="60" w:after="60"/>
              <w:ind w:left="6" w:right="15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0% (2015) </w:t>
            </w:r>
          </w:p>
          <w:p w14:paraId="24926FFB" w14:textId="77777777" w:rsidR="00955EB4" w:rsidRPr="007033CC" w:rsidRDefault="00955EB4" w:rsidP="00955EB4">
            <w:pPr>
              <w:spacing w:before="60" w:after="60"/>
              <w:ind w:left="6" w:right="150"/>
              <w:rPr>
                <w:sz w:val="16"/>
                <w:szCs w:val="16"/>
                <w:lang w:val="en-GB" w:eastAsia="en-GB"/>
              </w:rPr>
            </w:pPr>
            <w:r w:rsidRPr="007033CC">
              <w:rPr>
                <w:b/>
                <w:bCs/>
                <w:sz w:val="16"/>
                <w:szCs w:val="16"/>
                <w:lang w:val="en-GB" w:eastAsia="en-GB"/>
              </w:rPr>
              <w:t>Target:</w:t>
            </w:r>
            <w:r w:rsidRPr="007033CC">
              <w:rPr>
                <w:sz w:val="16"/>
                <w:szCs w:val="16"/>
                <w:lang w:val="en-GB" w:eastAsia="en-GB"/>
              </w:rPr>
              <w:t xml:space="preserve">  25% (2021)</w:t>
            </w:r>
          </w:p>
          <w:p w14:paraId="20DEA695" w14:textId="5DC761CB" w:rsidR="00955EB4" w:rsidRPr="007033CC" w:rsidRDefault="00955EB4" w:rsidP="00955EB4">
            <w:pPr>
              <w:spacing w:before="60" w:after="60"/>
              <w:ind w:left="6" w:right="150"/>
              <w:rPr>
                <w:bCs/>
                <w:sz w:val="16"/>
                <w:szCs w:val="16"/>
                <w:lang w:val="en-GB" w:eastAsia="en-GB"/>
              </w:rPr>
            </w:pPr>
            <w:r w:rsidRPr="007033CC">
              <w:rPr>
                <w:b/>
                <w:iCs/>
                <w:sz w:val="16"/>
                <w:szCs w:val="16"/>
                <w:lang w:val="en-GB" w:eastAsia="en-GB"/>
              </w:rPr>
              <w:t xml:space="preserve">Data </w:t>
            </w:r>
            <w:r w:rsidR="0038627E">
              <w:rPr>
                <w:b/>
                <w:iCs/>
                <w:sz w:val="16"/>
                <w:szCs w:val="16"/>
                <w:lang w:val="en-GB" w:eastAsia="en-GB"/>
              </w:rPr>
              <w:t>s</w:t>
            </w:r>
            <w:r w:rsidRPr="007033CC">
              <w:rPr>
                <w:b/>
                <w:iCs/>
                <w:sz w:val="16"/>
                <w:szCs w:val="16"/>
                <w:lang w:val="en-GB" w:eastAsia="en-GB"/>
              </w:rPr>
              <w:t>ource</w:t>
            </w:r>
            <w:r w:rsidR="0038627E">
              <w:rPr>
                <w:b/>
                <w:iCs/>
                <w:sz w:val="16"/>
                <w:szCs w:val="16"/>
                <w:lang w:val="en-GB" w:eastAsia="en-GB"/>
              </w:rPr>
              <w:t xml:space="preserve"> and f</w:t>
            </w:r>
            <w:r w:rsidRPr="007033CC">
              <w:rPr>
                <w:b/>
                <w:iCs/>
                <w:sz w:val="16"/>
                <w:szCs w:val="16"/>
                <w:lang w:val="en-GB" w:eastAsia="en-GB"/>
              </w:rPr>
              <w:t>requency:</w:t>
            </w:r>
            <w:r>
              <w:rPr>
                <w:sz w:val="16"/>
                <w:szCs w:val="16"/>
                <w:lang w:val="en-GB"/>
              </w:rPr>
              <w:t xml:space="preserve"> Law</w:t>
            </w:r>
            <w:r w:rsidR="0038627E">
              <w:rPr>
                <w:sz w:val="16"/>
                <w:szCs w:val="16"/>
                <w:lang w:val="en-GB"/>
              </w:rPr>
              <w:t>-</w:t>
            </w:r>
            <w:r>
              <w:rPr>
                <w:sz w:val="16"/>
                <w:szCs w:val="16"/>
                <w:lang w:val="en-GB"/>
              </w:rPr>
              <w:t xml:space="preserve">making </w:t>
            </w:r>
            <w:r w:rsidR="0038627E">
              <w:rPr>
                <w:sz w:val="16"/>
                <w:szCs w:val="16"/>
                <w:lang w:val="en-GB"/>
              </w:rPr>
              <w:t>b</w:t>
            </w:r>
            <w:r>
              <w:rPr>
                <w:sz w:val="16"/>
                <w:szCs w:val="16"/>
                <w:lang w:val="en-GB"/>
              </w:rPr>
              <w:t xml:space="preserve">aseline </w:t>
            </w:r>
            <w:r w:rsidR="0038627E">
              <w:rPr>
                <w:sz w:val="16"/>
                <w:szCs w:val="16"/>
                <w:lang w:val="en-GB"/>
              </w:rPr>
              <w:t>r</w:t>
            </w:r>
            <w:r>
              <w:rPr>
                <w:sz w:val="16"/>
                <w:szCs w:val="16"/>
                <w:lang w:val="en-GB"/>
              </w:rPr>
              <w:t>eports</w:t>
            </w:r>
            <w:r w:rsidR="0038627E">
              <w:rPr>
                <w:sz w:val="16"/>
                <w:szCs w:val="16"/>
                <w:lang w:val="en-GB"/>
              </w:rPr>
              <w:t xml:space="preserve"> (a</w:t>
            </w:r>
            <w:r w:rsidRPr="007033CC">
              <w:rPr>
                <w:sz w:val="16"/>
                <w:szCs w:val="16"/>
                <w:lang w:val="en-GB"/>
              </w:rPr>
              <w:t>nnual</w:t>
            </w:r>
            <w:r w:rsidR="0038627E">
              <w:rPr>
                <w:sz w:val="16"/>
                <w:szCs w:val="16"/>
                <w:lang w:val="en-GB"/>
              </w:rPr>
              <w:t>)</w:t>
            </w:r>
          </w:p>
          <w:p w14:paraId="18A97706" w14:textId="77777777" w:rsidR="00955EB4" w:rsidRPr="007033CC" w:rsidRDefault="00955EB4" w:rsidP="00955EB4">
            <w:pPr>
              <w:tabs>
                <w:tab w:val="left" w:pos="423"/>
              </w:tabs>
              <w:spacing w:before="60" w:after="60"/>
              <w:ind w:left="6" w:right="150"/>
              <w:rPr>
                <w:b/>
                <w:bCs/>
                <w:sz w:val="16"/>
                <w:szCs w:val="16"/>
                <w:lang w:val="en-GB" w:eastAsia="en-GB"/>
              </w:rPr>
            </w:pPr>
          </w:p>
          <w:p w14:paraId="3847F34D" w14:textId="77777777" w:rsidR="00955EB4" w:rsidRPr="007033CC" w:rsidRDefault="005C4E44" w:rsidP="00955EB4">
            <w:pPr>
              <w:tabs>
                <w:tab w:val="left" w:pos="423"/>
              </w:tabs>
              <w:spacing w:before="60" w:after="60"/>
              <w:ind w:left="6" w:right="150"/>
              <w:rPr>
                <w:i/>
                <w:sz w:val="16"/>
                <w:szCs w:val="16"/>
                <w:u w:val="single"/>
                <w:lang w:val="en-GB" w:eastAsia="en-GB"/>
              </w:rPr>
            </w:pPr>
            <w:r>
              <w:rPr>
                <w:b/>
                <w:bCs/>
                <w:sz w:val="16"/>
                <w:szCs w:val="16"/>
                <w:lang w:val="en-GB" w:eastAsia="en-GB"/>
              </w:rPr>
              <w:lastRenderedPageBreak/>
              <w:t>3.6.</w:t>
            </w:r>
            <w:r w:rsidR="00955EB4" w:rsidRPr="007033CC">
              <w:rPr>
                <w:b/>
                <w:bCs/>
                <w:sz w:val="16"/>
                <w:szCs w:val="16"/>
                <w:lang w:val="en-GB" w:eastAsia="en-GB"/>
              </w:rPr>
              <w:t>2.</w:t>
            </w:r>
            <w:r w:rsidR="00955EB4" w:rsidRPr="007033CC">
              <w:rPr>
                <w:sz w:val="16"/>
                <w:szCs w:val="16"/>
                <w:lang w:val="en-GB" w:eastAsia="en-GB"/>
              </w:rPr>
              <w:t xml:space="preserve"> Percentage of local residents citing their lack of knowledge and capacity as the main barrier to their access to the justice system</w:t>
            </w:r>
          </w:p>
          <w:p w14:paraId="3B4DADCF" w14:textId="77777777" w:rsidR="00955EB4" w:rsidRPr="007033CC" w:rsidRDefault="00955EB4" w:rsidP="00955EB4">
            <w:pPr>
              <w:tabs>
                <w:tab w:val="left" w:pos="423"/>
              </w:tabs>
              <w:spacing w:before="60" w:after="60"/>
              <w:ind w:left="6" w:right="150"/>
              <w:rPr>
                <w:iCs/>
                <w:sz w:val="16"/>
                <w:szCs w:val="16"/>
                <w:lang w:val="en-GB" w:eastAsia="en-GB"/>
              </w:rPr>
            </w:pPr>
            <w:r w:rsidRPr="007033CC">
              <w:rPr>
                <w:b/>
                <w:bCs/>
                <w:sz w:val="16"/>
                <w:szCs w:val="16"/>
                <w:lang w:val="en-GB" w:eastAsia="en-GB"/>
              </w:rPr>
              <w:t>Baseline:</w:t>
            </w:r>
            <w:r w:rsidRPr="007033CC">
              <w:rPr>
                <w:sz w:val="16"/>
                <w:szCs w:val="16"/>
                <w:lang w:val="en-GB" w:eastAsia="en-GB"/>
              </w:rPr>
              <w:t xml:space="preserve"> 37% </w:t>
            </w:r>
            <w:r w:rsidRPr="007033CC">
              <w:rPr>
                <w:bCs/>
                <w:sz w:val="16"/>
                <w:szCs w:val="16"/>
                <w:lang w:val="en-GB" w:eastAsia="en-GB"/>
              </w:rPr>
              <w:t>(2014)</w:t>
            </w:r>
          </w:p>
          <w:p w14:paraId="2E11BA10" w14:textId="77777777" w:rsidR="00955EB4" w:rsidRPr="007033CC" w:rsidRDefault="00955EB4" w:rsidP="00955EB4">
            <w:pPr>
              <w:tabs>
                <w:tab w:val="left" w:pos="423"/>
              </w:tabs>
              <w:spacing w:before="60" w:after="60"/>
              <w:ind w:left="6" w:right="150"/>
              <w:rPr>
                <w:iCs/>
                <w:sz w:val="16"/>
                <w:szCs w:val="16"/>
                <w:lang w:val="en-GB" w:eastAsia="en-GB"/>
              </w:rPr>
            </w:pPr>
            <w:r w:rsidRPr="007033CC">
              <w:rPr>
                <w:b/>
                <w:bCs/>
                <w:sz w:val="16"/>
                <w:szCs w:val="16"/>
                <w:lang w:val="en-GB" w:eastAsia="en-GB"/>
              </w:rPr>
              <w:t>Target</w:t>
            </w:r>
            <w:r w:rsidRPr="007033CC">
              <w:rPr>
                <w:b/>
                <w:sz w:val="16"/>
                <w:szCs w:val="16"/>
                <w:lang w:val="en-GB" w:eastAsia="en-GB"/>
              </w:rPr>
              <w:t>:</w:t>
            </w:r>
            <w:r w:rsidRPr="007033CC">
              <w:rPr>
                <w:sz w:val="16"/>
                <w:szCs w:val="16"/>
                <w:lang w:val="en-GB" w:eastAsia="en-GB"/>
              </w:rPr>
              <w:t xml:space="preserve"> 15% </w:t>
            </w:r>
            <w:r w:rsidRPr="007033CC">
              <w:rPr>
                <w:bCs/>
                <w:sz w:val="16"/>
                <w:szCs w:val="16"/>
                <w:lang w:val="en-GB" w:eastAsia="en-GB"/>
              </w:rPr>
              <w:t>(2021)</w:t>
            </w:r>
          </w:p>
          <w:p w14:paraId="791BC5CF" w14:textId="76E9B856" w:rsidR="00955EB4" w:rsidRPr="007033CC" w:rsidRDefault="00955EB4" w:rsidP="00955EB4">
            <w:pPr>
              <w:spacing w:before="60" w:after="60"/>
              <w:ind w:left="6" w:right="150"/>
              <w:rPr>
                <w:iCs/>
                <w:sz w:val="16"/>
                <w:szCs w:val="16"/>
                <w:lang w:val="en-GB"/>
              </w:rPr>
            </w:pPr>
            <w:r w:rsidRPr="007033CC">
              <w:rPr>
                <w:b/>
                <w:iCs/>
                <w:sz w:val="16"/>
                <w:szCs w:val="16"/>
                <w:lang w:val="en-GB" w:eastAsia="en-GB"/>
              </w:rPr>
              <w:t xml:space="preserve">Data </w:t>
            </w:r>
            <w:r w:rsidR="0038627E">
              <w:rPr>
                <w:b/>
                <w:iCs/>
                <w:sz w:val="16"/>
                <w:szCs w:val="16"/>
                <w:lang w:val="en-GB" w:eastAsia="en-GB"/>
              </w:rPr>
              <w:t>s</w:t>
            </w:r>
            <w:r w:rsidRPr="007033CC">
              <w:rPr>
                <w:b/>
                <w:iCs/>
                <w:sz w:val="16"/>
                <w:szCs w:val="16"/>
                <w:lang w:val="en-GB" w:eastAsia="en-GB"/>
              </w:rPr>
              <w:t>ource</w:t>
            </w:r>
            <w:r w:rsidR="0038627E">
              <w:rPr>
                <w:b/>
                <w:iCs/>
                <w:sz w:val="16"/>
                <w:szCs w:val="16"/>
                <w:lang w:val="en-GB" w:eastAsia="en-GB"/>
              </w:rPr>
              <w:t xml:space="preserve"> and f</w:t>
            </w:r>
            <w:r w:rsidRPr="007033CC">
              <w:rPr>
                <w:b/>
                <w:iCs/>
                <w:sz w:val="16"/>
                <w:szCs w:val="16"/>
                <w:lang w:val="en-GB" w:eastAsia="en-GB"/>
              </w:rPr>
              <w:t>requency:</w:t>
            </w:r>
            <w:r w:rsidRPr="007033CC">
              <w:rPr>
                <w:sz w:val="16"/>
                <w:szCs w:val="16"/>
                <w:lang w:val="en-GB"/>
              </w:rPr>
              <w:t xml:space="preserve"> </w:t>
            </w:r>
            <w:r>
              <w:rPr>
                <w:iCs/>
                <w:sz w:val="16"/>
                <w:szCs w:val="16"/>
                <w:lang w:val="en-GB"/>
              </w:rPr>
              <w:t xml:space="preserve">Public </w:t>
            </w:r>
            <w:r w:rsidR="0038627E">
              <w:rPr>
                <w:iCs/>
                <w:sz w:val="16"/>
                <w:szCs w:val="16"/>
                <w:lang w:val="en-GB"/>
              </w:rPr>
              <w:t>j</w:t>
            </w:r>
            <w:r>
              <w:rPr>
                <w:iCs/>
                <w:sz w:val="16"/>
                <w:szCs w:val="16"/>
                <w:lang w:val="en-GB"/>
              </w:rPr>
              <w:t xml:space="preserve">ustice </w:t>
            </w:r>
            <w:r w:rsidR="0038627E">
              <w:rPr>
                <w:iCs/>
                <w:sz w:val="16"/>
                <w:szCs w:val="16"/>
                <w:lang w:val="en-GB"/>
              </w:rPr>
              <w:t>s</w:t>
            </w:r>
            <w:r>
              <w:rPr>
                <w:iCs/>
                <w:sz w:val="16"/>
                <w:szCs w:val="16"/>
                <w:lang w:val="en-GB"/>
              </w:rPr>
              <w:t>urvey</w:t>
            </w:r>
            <w:r w:rsidR="0038627E">
              <w:rPr>
                <w:iCs/>
                <w:sz w:val="16"/>
                <w:szCs w:val="16"/>
                <w:lang w:val="en-GB"/>
              </w:rPr>
              <w:t xml:space="preserve"> (e</w:t>
            </w:r>
            <w:r w:rsidRPr="007033CC">
              <w:rPr>
                <w:iCs/>
                <w:sz w:val="16"/>
                <w:szCs w:val="16"/>
                <w:lang w:val="en-GB"/>
              </w:rPr>
              <w:t xml:space="preserve">very </w:t>
            </w:r>
            <w:r w:rsidR="0038627E">
              <w:rPr>
                <w:iCs/>
                <w:sz w:val="16"/>
                <w:szCs w:val="16"/>
                <w:lang w:val="en-GB"/>
              </w:rPr>
              <w:t>5</w:t>
            </w:r>
            <w:r w:rsidR="00DC3F4E">
              <w:rPr>
                <w:iCs/>
                <w:sz w:val="16"/>
                <w:szCs w:val="16"/>
                <w:lang w:val="en-GB"/>
              </w:rPr>
              <w:t xml:space="preserve"> years</w:t>
            </w:r>
            <w:r w:rsidR="0038627E">
              <w:rPr>
                <w:iCs/>
                <w:sz w:val="16"/>
                <w:szCs w:val="16"/>
                <w:lang w:val="en-GB"/>
              </w:rPr>
              <w:t>)</w:t>
            </w:r>
          </w:p>
          <w:p w14:paraId="398099C6" w14:textId="77777777" w:rsidR="00955EB4" w:rsidRPr="007033CC" w:rsidRDefault="00955EB4" w:rsidP="00955EB4">
            <w:pPr>
              <w:spacing w:before="60" w:after="60"/>
              <w:ind w:left="6" w:right="150"/>
              <w:rPr>
                <w:i/>
                <w:sz w:val="16"/>
                <w:szCs w:val="16"/>
                <w:lang w:eastAsia="en-GB"/>
              </w:rPr>
            </w:pPr>
          </w:p>
          <w:p w14:paraId="15981946" w14:textId="33E300F9" w:rsidR="00955EB4" w:rsidRPr="00E80036" w:rsidRDefault="00955EB4" w:rsidP="00DC7E57">
            <w:pPr>
              <w:spacing w:before="60" w:after="120"/>
              <w:ind w:right="144"/>
              <w:rPr>
                <w:b/>
                <w:bCs/>
                <w:sz w:val="16"/>
                <w:szCs w:val="16"/>
                <w:lang w:val="en-GB"/>
              </w:rPr>
            </w:pPr>
            <w:r w:rsidRPr="00E80036">
              <w:rPr>
                <w:b/>
                <w:bCs/>
                <w:sz w:val="16"/>
                <w:szCs w:val="16"/>
                <w:lang w:val="en-GB"/>
              </w:rPr>
              <w:t xml:space="preserve">Output </w:t>
            </w:r>
            <w:r w:rsidR="005C4E44" w:rsidRPr="00E80036">
              <w:rPr>
                <w:b/>
                <w:bCs/>
                <w:sz w:val="16"/>
                <w:szCs w:val="16"/>
                <w:lang w:val="en-GB"/>
              </w:rPr>
              <w:t>3.7</w:t>
            </w:r>
            <w:r w:rsidRPr="00E80036">
              <w:rPr>
                <w:b/>
                <w:bCs/>
                <w:sz w:val="16"/>
                <w:szCs w:val="16"/>
                <w:lang w:val="en-GB"/>
              </w:rPr>
              <w:t>. Lao P</w:t>
            </w:r>
            <w:r w:rsidR="00F22C09">
              <w:rPr>
                <w:b/>
                <w:bCs/>
                <w:sz w:val="16"/>
                <w:szCs w:val="16"/>
                <w:lang w:val="en-GB"/>
              </w:rPr>
              <w:t>eople’s Democratic Republic</w:t>
            </w:r>
            <w:r w:rsidRPr="00E80036">
              <w:rPr>
                <w:b/>
                <w:bCs/>
                <w:sz w:val="16"/>
                <w:szCs w:val="16"/>
                <w:lang w:val="en-GB"/>
              </w:rPr>
              <w:t xml:space="preserve"> better able to fulfil its </w:t>
            </w:r>
            <w:r w:rsidR="0038627E">
              <w:rPr>
                <w:b/>
                <w:bCs/>
                <w:sz w:val="16"/>
                <w:szCs w:val="16"/>
                <w:lang w:val="en-GB"/>
              </w:rPr>
              <w:t>i</w:t>
            </w:r>
            <w:r w:rsidRPr="00E80036">
              <w:rPr>
                <w:b/>
                <w:bCs/>
                <w:sz w:val="16"/>
                <w:szCs w:val="16"/>
                <w:lang w:val="en-GB"/>
              </w:rPr>
              <w:t xml:space="preserve">nternational </w:t>
            </w:r>
            <w:r w:rsidR="0038627E">
              <w:rPr>
                <w:b/>
                <w:bCs/>
                <w:sz w:val="16"/>
                <w:szCs w:val="16"/>
                <w:lang w:val="en-GB"/>
              </w:rPr>
              <w:t>h</w:t>
            </w:r>
            <w:r w:rsidRPr="00E80036">
              <w:rPr>
                <w:b/>
                <w:bCs/>
                <w:sz w:val="16"/>
                <w:szCs w:val="16"/>
                <w:lang w:val="en-GB"/>
              </w:rPr>
              <w:t xml:space="preserve">uman </w:t>
            </w:r>
            <w:r w:rsidR="0038627E">
              <w:rPr>
                <w:b/>
                <w:bCs/>
                <w:sz w:val="16"/>
                <w:szCs w:val="16"/>
                <w:lang w:val="en-GB"/>
              </w:rPr>
              <w:t>r</w:t>
            </w:r>
            <w:r w:rsidRPr="00E80036">
              <w:rPr>
                <w:b/>
                <w:bCs/>
                <w:sz w:val="16"/>
                <w:szCs w:val="16"/>
                <w:lang w:val="en-GB"/>
              </w:rPr>
              <w:t xml:space="preserve">ights </w:t>
            </w:r>
            <w:r w:rsidR="0038627E">
              <w:rPr>
                <w:b/>
                <w:bCs/>
                <w:sz w:val="16"/>
                <w:szCs w:val="16"/>
                <w:lang w:val="en-GB"/>
              </w:rPr>
              <w:t>o</w:t>
            </w:r>
            <w:r w:rsidRPr="00E80036">
              <w:rPr>
                <w:b/>
                <w:bCs/>
                <w:sz w:val="16"/>
                <w:szCs w:val="16"/>
                <w:lang w:val="en-GB"/>
              </w:rPr>
              <w:t>bligations through treaty reporting and UPR process</w:t>
            </w:r>
          </w:p>
          <w:p w14:paraId="070E4BD4" w14:textId="2DDE03D9" w:rsidR="00955EB4" w:rsidRPr="007033CC" w:rsidRDefault="005C4E44" w:rsidP="00955EB4">
            <w:pPr>
              <w:spacing w:before="60" w:after="60"/>
              <w:ind w:left="6" w:right="150"/>
              <w:rPr>
                <w:bCs/>
                <w:sz w:val="16"/>
                <w:szCs w:val="16"/>
                <w:lang w:val="en-GB" w:eastAsia="en-GB"/>
              </w:rPr>
            </w:pPr>
            <w:r>
              <w:rPr>
                <w:b/>
                <w:bCs/>
                <w:sz w:val="16"/>
                <w:szCs w:val="16"/>
                <w:lang w:val="en-GB" w:eastAsia="en-GB"/>
              </w:rPr>
              <w:t>3.7.</w:t>
            </w:r>
            <w:r w:rsidR="00955EB4" w:rsidRPr="007033CC">
              <w:rPr>
                <w:b/>
                <w:bCs/>
                <w:sz w:val="16"/>
                <w:szCs w:val="16"/>
                <w:lang w:val="en-GB" w:eastAsia="en-GB"/>
              </w:rPr>
              <w:t>1.</w:t>
            </w:r>
            <w:r w:rsidR="00955EB4" w:rsidRPr="007033CC">
              <w:rPr>
                <w:bCs/>
                <w:sz w:val="16"/>
                <w:szCs w:val="16"/>
                <w:lang w:val="en-GB" w:eastAsia="en-GB"/>
              </w:rPr>
              <w:t xml:space="preserve"> UPR </w:t>
            </w:r>
            <w:r w:rsidR="0038627E">
              <w:rPr>
                <w:bCs/>
                <w:sz w:val="16"/>
                <w:szCs w:val="16"/>
                <w:lang w:val="en-GB" w:eastAsia="en-GB"/>
              </w:rPr>
              <w:t>m</w:t>
            </w:r>
            <w:r w:rsidR="00955EB4" w:rsidRPr="007033CC">
              <w:rPr>
                <w:bCs/>
                <w:sz w:val="16"/>
                <w:szCs w:val="16"/>
                <w:lang w:val="en-GB" w:eastAsia="en-GB"/>
              </w:rPr>
              <w:t xml:space="preserve">onitoring </w:t>
            </w:r>
            <w:r w:rsidR="0038627E">
              <w:rPr>
                <w:bCs/>
                <w:sz w:val="16"/>
                <w:szCs w:val="16"/>
                <w:lang w:val="en-GB" w:eastAsia="en-GB"/>
              </w:rPr>
              <w:t>a</w:t>
            </w:r>
            <w:r w:rsidR="00955EB4" w:rsidRPr="007033CC">
              <w:rPr>
                <w:bCs/>
                <w:sz w:val="16"/>
                <w:szCs w:val="16"/>
                <w:lang w:val="en-GB" w:eastAsia="en-GB"/>
              </w:rPr>
              <w:t xml:space="preserve">ction </w:t>
            </w:r>
            <w:r w:rsidR="0038627E">
              <w:rPr>
                <w:bCs/>
                <w:sz w:val="16"/>
                <w:szCs w:val="16"/>
                <w:lang w:val="en-GB" w:eastAsia="en-GB"/>
              </w:rPr>
              <w:t>f</w:t>
            </w:r>
            <w:r w:rsidR="00955EB4" w:rsidRPr="007033CC">
              <w:rPr>
                <w:bCs/>
                <w:sz w:val="16"/>
                <w:szCs w:val="16"/>
                <w:lang w:val="en-GB" w:eastAsia="en-GB"/>
              </w:rPr>
              <w:t>orum established and enabled to review, monitor and report on UPR recommendations</w:t>
            </w:r>
          </w:p>
          <w:p w14:paraId="4A7FBCBC" w14:textId="77777777" w:rsidR="00955EB4" w:rsidRPr="007033CC" w:rsidRDefault="00955EB4" w:rsidP="00955EB4">
            <w:pPr>
              <w:spacing w:before="60" w:after="60"/>
              <w:ind w:left="6" w:right="150"/>
              <w:rPr>
                <w:bCs/>
                <w:sz w:val="16"/>
                <w:szCs w:val="16"/>
                <w:lang w:val="en-GB" w:eastAsia="en-GB"/>
              </w:rPr>
            </w:pPr>
            <w:r w:rsidRPr="007033CC">
              <w:rPr>
                <w:b/>
                <w:bCs/>
                <w:sz w:val="16"/>
                <w:szCs w:val="16"/>
                <w:lang w:val="en-GB" w:eastAsia="en-GB"/>
              </w:rPr>
              <w:t>Baseline:</w:t>
            </w:r>
            <w:r w:rsidRPr="007033CC">
              <w:rPr>
                <w:bCs/>
                <w:sz w:val="16"/>
                <w:szCs w:val="16"/>
                <w:lang w:val="en-GB" w:eastAsia="en-GB"/>
              </w:rPr>
              <w:t xml:space="preserve"> Monitoring mechanism not in place (2016)</w:t>
            </w:r>
          </w:p>
          <w:p w14:paraId="21786565" w14:textId="77777777" w:rsidR="00955EB4" w:rsidRPr="007033CC" w:rsidRDefault="00955EB4" w:rsidP="00955EB4">
            <w:pPr>
              <w:spacing w:before="60" w:after="60"/>
              <w:ind w:left="6" w:right="150"/>
              <w:rPr>
                <w:bCs/>
                <w:sz w:val="16"/>
                <w:szCs w:val="16"/>
                <w:lang w:val="en-GB" w:eastAsia="en-GB"/>
              </w:rPr>
            </w:pPr>
            <w:r w:rsidRPr="007033CC">
              <w:rPr>
                <w:b/>
                <w:bCs/>
                <w:sz w:val="16"/>
                <w:szCs w:val="16"/>
                <w:lang w:val="en-GB" w:eastAsia="en-GB"/>
              </w:rPr>
              <w:t xml:space="preserve">Target: </w:t>
            </w:r>
            <w:r w:rsidRPr="007033CC">
              <w:rPr>
                <w:bCs/>
                <w:sz w:val="16"/>
                <w:szCs w:val="16"/>
                <w:lang w:val="en-GB" w:eastAsia="en-GB"/>
              </w:rPr>
              <w:t>Monitoring mechanism functional (2017)</w:t>
            </w:r>
          </w:p>
          <w:p w14:paraId="22D69927" w14:textId="1478C047" w:rsidR="00955EB4" w:rsidRPr="007033CC" w:rsidRDefault="00955EB4" w:rsidP="00955EB4">
            <w:pPr>
              <w:spacing w:before="60" w:after="60"/>
              <w:ind w:left="6" w:right="150"/>
              <w:rPr>
                <w:bCs/>
                <w:sz w:val="16"/>
                <w:szCs w:val="16"/>
                <w:lang w:val="en-GB" w:eastAsia="en-GB"/>
              </w:rPr>
            </w:pPr>
            <w:r w:rsidRPr="007033CC">
              <w:rPr>
                <w:b/>
                <w:iCs/>
                <w:sz w:val="16"/>
                <w:szCs w:val="16"/>
                <w:lang w:val="en-GB" w:eastAsia="en-GB"/>
              </w:rPr>
              <w:t xml:space="preserve">Data </w:t>
            </w:r>
            <w:r w:rsidR="0038627E">
              <w:rPr>
                <w:b/>
                <w:iCs/>
                <w:sz w:val="16"/>
                <w:szCs w:val="16"/>
                <w:lang w:val="en-GB" w:eastAsia="en-GB"/>
              </w:rPr>
              <w:t>s</w:t>
            </w:r>
            <w:r w:rsidRPr="007033CC">
              <w:rPr>
                <w:b/>
                <w:iCs/>
                <w:sz w:val="16"/>
                <w:szCs w:val="16"/>
                <w:lang w:val="en-GB" w:eastAsia="en-GB"/>
              </w:rPr>
              <w:t>ource</w:t>
            </w:r>
            <w:r w:rsidR="0038627E">
              <w:rPr>
                <w:b/>
                <w:iCs/>
                <w:sz w:val="16"/>
                <w:szCs w:val="16"/>
                <w:lang w:val="en-GB" w:eastAsia="en-GB"/>
              </w:rPr>
              <w:t xml:space="preserve"> and f</w:t>
            </w:r>
            <w:r w:rsidRPr="007033CC">
              <w:rPr>
                <w:b/>
                <w:iCs/>
                <w:sz w:val="16"/>
                <w:szCs w:val="16"/>
                <w:lang w:val="en-GB" w:eastAsia="en-GB"/>
              </w:rPr>
              <w:t>requency:</w:t>
            </w:r>
            <w:r w:rsidRPr="007033CC">
              <w:rPr>
                <w:bCs/>
                <w:sz w:val="16"/>
                <w:szCs w:val="16"/>
                <w:lang w:val="en-GB" w:eastAsia="en-GB"/>
              </w:rPr>
              <w:t xml:space="preserve"> UPR </w:t>
            </w:r>
            <w:r w:rsidR="0038627E">
              <w:rPr>
                <w:bCs/>
                <w:sz w:val="16"/>
                <w:szCs w:val="16"/>
                <w:lang w:val="en-GB" w:eastAsia="en-GB"/>
              </w:rPr>
              <w:t>r</w:t>
            </w:r>
            <w:r w:rsidRPr="007033CC">
              <w:rPr>
                <w:bCs/>
                <w:sz w:val="16"/>
                <w:szCs w:val="16"/>
                <w:lang w:val="en-GB" w:eastAsia="en-GB"/>
              </w:rPr>
              <w:t>eports</w:t>
            </w:r>
            <w:r w:rsidR="0038627E">
              <w:rPr>
                <w:bCs/>
                <w:sz w:val="16"/>
                <w:szCs w:val="16"/>
                <w:lang w:val="en-GB" w:eastAsia="en-GB"/>
              </w:rPr>
              <w:t xml:space="preserve"> (a</w:t>
            </w:r>
            <w:r w:rsidRPr="007033CC">
              <w:rPr>
                <w:bCs/>
                <w:sz w:val="16"/>
                <w:szCs w:val="16"/>
                <w:lang w:val="en-GB" w:eastAsia="en-GB"/>
              </w:rPr>
              <w:t>nnual</w:t>
            </w:r>
            <w:r w:rsidR="0038627E">
              <w:rPr>
                <w:bCs/>
                <w:sz w:val="16"/>
                <w:szCs w:val="16"/>
                <w:lang w:val="en-GB" w:eastAsia="en-GB"/>
              </w:rPr>
              <w:t>)</w:t>
            </w:r>
            <w:r w:rsidRPr="007033CC">
              <w:rPr>
                <w:bCs/>
                <w:sz w:val="16"/>
                <w:szCs w:val="16"/>
                <w:lang w:val="en-GB" w:eastAsia="en-GB"/>
              </w:rPr>
              <w:t xml:space="preserve"> </w:t>
            </w:r>
          </w:p>
          <w:p w14:paraId="1DBE2F42" w14:textId="77777777" w:rsidR="00955EB4" w:rsidRPr="007033CC" w:rsidRDefault="00955EB4" w:rsidP="00955EB4">
            <w:pPr>
              <w:spacing w:before="60" w:after="60"/>
              <w:ind w:left="6" w:right="150"/>
              <w:rPr>
                <w:bCs/>
                <w:sz w:val="16"/>
                <w:szCs w:val="16"/>
                <w:lang w:val="en-GB" w:eastAsia="en-GB"/>
              </w:rPr>
            </w:pPr>
          </w:p>
          <w:p w14:paraId="2427B266" w14:textId="29CD9E60" w:rsidR="00955EB4" w:rsidRPr="007033CC" w:rsidRDefault="005C4E44" w:rsidP="00955EB4">
            <w:pPr>
              <w:spacing w:before="60" w:after="60"/>
              <w:ind w:left="6" w:right="150"/>
              <w:rPr>
                <w:bCs/>
                <w:sz w:val="16"/>
                <w:szCs w:val="16"/>
                <w:lang w:val="en-GB" w:eastAsia="en-GB"/>
              </w:rPr>
            </w:pPr>
            <w:r>
              <w:rPr>
                <w:b/>
                <w:bCs/>
                <w:sz w:val="16"/>
                <w:szCs w:val="16"/>
                <w:lang w:val="en-GB" w:eastAsia="en-GB"/>
              </w:rPr>
              <w:t>3.7.</w:t>
            </w:r>
            <w:r w:rsidR="00955EB4" w:rsidRPr="007033CC">
              <w:rPr>
                <w:b/>
                <w:bCs/>
                <w:sz w:val="16"/>
                <w:szCs w:val="16"/>
                <w:lang w:val="en-GB" w:eastAsia="en-GB"/>
              </w:rPr>
              <w:t>2.</w:t>
            </w:r>
            <w:r w:rsidR="00955EB4" w:rsidRPr="007033CC">
              <w:rPr>
                <w:bCs/>
                <w:sz w:val="16"/>
                <w:szCs w:val="16"/>
                <w:lang w:val="en-GB" w:eastAsia="en-GB"/>
              </w:rPr>
              <w:t xml:space="preserve"> Existence of mechanism to seek inputs from relevant stakeholders including civil society to monitor and report on pr</w:t>
            </w:r>
            <w:r w:rsidR="00955EB4">
              <w:rPr>
                <w:bCs/>
                <w:sz w:val="16"/>
                <w:szCs w:val="16"/>
                <w:lang w:val="en-GB" w:eastAsia="en-GB"/>
              </w:rPr>
              <w:t>ogress related to treaty bodies</w:t>
            </w:r>
            <w:r w:rsidR="00A50C32">
              <w:rPr>
                <w:bCs/>
                <w:sz w:val="16"/>
                <w:szCs w:val="16"/>
                <w:lang w:val="en-GB" w:eastAsia="en-GB"/>
              </w:rPr>
              <w:t>, country’s</w:t>
            </w:r>
            <w:r w:rsidR="00955EB4" w:rsidRPr="007033CC">
              <w:rPr>
                <w:bCs/>
                <w:sz w:val="16"/>
                <w:szCs w:val="16"/>
                <w:lang w:val="en-GB" w:eastAsia="en-GB"/>
              </w:rPr>
              <w:t xml:space="preserve"> </w:t>
            </w:r>
            <w:r w:rsidR="0038627E">
              <w:rPr>
                <w:bCs/>
                <w:sz w:val="16"/>
                <w:szCs w:val="16"/>
                <w:lang w:val="en-GB" w:eastAsia="en-GB"/>
              </w:rPr>
              <w:t xml:space="preserve"> </w:t>
            </w:r>
            <w:r w:rsidR="00955EB4" w:rsidRPr="007033CC">
              <w:rPr>
                <w:bCs/>
                <w:sz w:val="16"/>
                <w:szCs w:val="16"/>
                <w:lang w:val="en-GB" w:eastAsia="en-GB"/>
              </w:rPr>
              <w:t>treaty obligations</w:t>
            </w:r>
          </w:p>
          <w:p w14:paraId="21F3A81B" w14:textId="77777777" w:rsidR="00955EB4" w:rsidRPr="007033CC" w:rsidRDefault="00955EB4" w:rsidP="00955EB4">
            <w:pPr>
              <w:spacing w:before="60" w:after="60"/>
              <w:ind w:left="6" w:right="150"/>
              <w:rPr>
                <w:bCs/>
                <w:sz w:val="16"/>
                <w:szCs w:val="16"/>
                <w:lang w:val="en-GB" w:eastAsia="en-GB"/>
              </w:rPr>
            </w:pPr>
            <w:r w:rsidRPr="007033CC">
              <w:rPr>
                <w:b/>
                <w:bCs/>
                <w:sz w:val="16"/>
                <w:szCs w:val="16"/>
                <w:lang w:val="en-GB" w:eastAsia="en-GB"/>
              </w:rPr>
              <w:t>Baseline:</w:t>
            </w:r>
            <w:r w:rsidRPr="007033CC">
              <w:rPr>
                <w:sz w:val="16"/>
                <w:szCs w:val="16"/>
                <w:lang w:val="en-GB" w:eastAsia="en-GB"/>
              </w:rPr>
              <w:t xml:space="preserve"> </w:t>
            </w:r>
            <w:r w:rsidRPr="007033CC">
              <w:rPr>
                <w:bCs/>
                <w:sz w:val="16"/>
                <w:szCs w:val="16"/>
                <w:lang w:val="en-GB" w:eastAsia="en-GB"/>
              </w:rPr>
              <w:t>Not adequately (2016)</w:t>
            </w:r>
          </w:p>
          <w:p w14:paraId="1B84DE5D" w14:textId="77777777" w:rsidR="00955EB4" w:rsidRPr="007033CC" w:rsidRDefault="00955EB4" w:rsidP="00955EB4">
            <w:pPr>
              <w:spacing w:before="60" w:after="60"/>
              <w:ind w:left="6" w:right="150"/>
              <w:rPr>
                <w:bCs/>
                <w:sz w:val="16"/>
                <w:szCs w:val="16"/>
                <w:lang w:val="en-GB" w:eastAsia="en-GB"/>
              </w:rPr>
            </w:pPr>
            <w:r w:rsidRPr="007033CC">
              <w:rPr>
                <w:b/>
                <w:bCs/>
                <w:sz w:val="16"/>
                <w:szCs w:val="16"/>
                <w:lang w:val="en-GB" w:eastAsia="en-GB"/>
              </w:rPr>
              <w:t xml:space="preserve">Target: </w:t>
            </w:r>
            <w:r w:rsidR="005C4E44">
              <w:rPr>
                <w:bCs/>
                <w:sz w:val="16"/>
                <w:szCs w:val="16"/>
                <w:lang w:val="en-GB" w:eastAsia="en-GB"/>
              </w:rPr>
              <w:t>Adequately</w:t>
            </w:r>
            <w:r w:rsidRPr="007033CC">
              <w:rPr>
                <w:bCs/>
                <w:sz w:val="16"/>
                <w:szCs w:val="16"/>
                <w:lang w:val="en-GB" w:eastAsia="en-GB"/>
              </w:rPr>
              <w:t xml:space="preserve"> (2021)</w:t>
            </w:r>
          </w:p>
          <w:p w14:paraId="5353655C" w14:textId="78971D58" w:rsidR="00955EB4" w:rsidRPr="00654144" w:rsidRDefault="00955EB4" w:rsidP="0038627E">
            <w:pPr>
              <w:spacing w:before="60" w:after="60"/>
              <w:rPr>
                <w:iCs/>
                <w:sz w:val="16"/>
                <w:szCs w:val="16"/>
                <w:lang w:val="en-GB"/>
              </w:rPr>
            </w:pPr>
            <w:r w:rsidRPr="007033CC">
              <w:rPr>
                <w:b/>
                <w:iCs/>
                <w:sz w:val="16"/>
                <w:szCs w:val="16"/>
                <w:lang w:val="en-GB" w:eastAsia="en-GB"/>
              </w:rPr>
              <w:t>Data</w:t>
            </w:r>
            <w:r w:rsidR="0038627E">
              <w:rPr>
                <w:b/>
                <w:iCs/>
                <w:sz w:val="16"/>
                <w:szCs w:val="16"/>
                <w:lang w:val="en-GB" w:eastAsia="en-GB"/>
              </w:rPr>
              <w:t xml:space="preserve"> s</w:t>
            </w:r>
            <w:r w:rsidRPr="007033CC">
              <w:rPr>
                <w:b/>
                <w:iCs/>
                <w:sz w:val="16"/>
                <w:szCs w:val="16"/>
                <w:lang w:val="en-GB" w:eastAsia="en-GB"/>
              </w:rPr>
              <w:t>ource</w:t>
            </w:r>
            <w:r w:rsidR="0038627E">
              <w:rPr>
                <w:b/>
                <w:iCs/>
                <w:sz w:val="16"/>
                <w:szCs w:val="16"/>
                <w:lang w:val="en-GB" w:eastAsia="en-GB"/>
              </w:rPr>
              <w:t xml:space="preserve"> and f</w:t>
            </w:r>
            <w:r w:rsidRPr="007033CC">
              <w:rPr>
                <w:b/>
                <w:iCs/>
                <w:sz w:val="16"/>
                <w:szCs w:val="16"/>
                <w:lang w:val="en-GB" w:eastAsia="en-GB"/>
              </w:rPr>
              <w:t>requency:</w:t>
            </w:r>
            <w:r w:rsidRPr="007033CC">
              <w:rPr>
                <w:bCs/>
                <w:sz w:val="16"/>
                <w:szCs w:val="16"/>
                <w:lang w:val="en-GB" w:eastAsia="en-GB"/>
              </w:rPr>
              <w:t xml:space="preserve"> MoJ </w:t>
            </w:r>
            <w:r w:rsidR="0038627E">
              <w:rPr>
                <w:bCs/>
                <w:sz w:val="16"/>
                <w:szCs w:val="16"/>
                <w:lang w:val="en-GB" w:eastAsia="en-GB"/>
              </w:rPr>
              <w:t>r</w:t>
            </w:r>
            <w:r w:rsidRPr="007033CC">
              <w:rPr>
                <w:bCs/>
                <w:sz w:val="16"/>
                <w:szCs w:val="16"/>
                <w:lang w:val="en-GB" w:eastAsia="en-GB"/>
              </w:rPr>
              <w:t>eports</w:t>
            </w:r>
            <w:r w:rsidR="0038627E">
              <w:rPr>
                <w:bCs/>
                <w:sz w:val="16"/>
                <w:szCs w:val="16"/>
                <w:lang w:val="en-GB" w:eastAsia="en-GB"/>
              </w:rPr>
              <w:t xml:space="preserve"> (a</w:t>
            </w:r>
            <w:r w:rsidRPr="007033CC">
              <w:rPr>
                <w:bCs/>
                <w:sz w:val="16"/>
                <w:szCs w:val="16"/>
                <w:lang w:val="en-GB" w:eastAsia="en-GB"/>
              </w:rPr>
              <w:t>nnual</w:t>
            </w:r>
            <w:r w:rsidR="0038627E">
              <w:rPr>
                <w:bCs/>
                <w:sz w:val="16"/>
                <w:szCs w:val="16"/>
                <w:lang w:val="en-GB" w:eastAsia="en-GB"/>
              </w:rPr>
              <w:t>)</w:t>
            </w:r>
          </w:p>
        </w:tc>
        <w:tc>
          <w:tcPr>
            <w:tcW w:w="687" w:type="pct"/>
            <w:vMerge w:val="restart"/>
          </w:tcPr>
          <w:p w14:paraId="41645084" w14:textId="77777777" w:rsidR="00AE178A" w:rsidRPr="0057471F" w:rsidRDefault="00AE178A" w:rsidP="00866519">
            <w:pPr>
              <w:spacing w:before="60" w:after="60"/>
              <w:ind w:left="62" w:right="151"/>
              <w:rPr>
                <w:b/>
                <w:sz w:val="16"/>
                <w:szCs w:val="16"/>
                <w:lang w:val="en-GB"/>
              </w:rPr>
            </w:pPr>
            <w:r w:rsidRPr="00E80036">
              <w:rPr>
                <w:b/>
                <w:sz w:val="16"/>
                <w:szCs w:val="16"/>
                <w:lang w:val="en-GB"/>
              </w:rPr>
              <w:lastRenderedPageBreak/>
              <w:t>Government</w:t>
            </w:r>
            <w:r w:rsidRPr="0057471F">
              <w:rPr>
                <w:b/>
                <w:sz w:val="16"/>
                <w:szCs w:val="16"/>
                <w:lang w:val="en-GB"/>
              </w:rPr>
              <w:t xml:space="preserve"> </w:t>
            </w:r>
          </w:p>
          <w:p w14:paraId="630C7DF2" w14:textId="48FF01C5" w:rsidR="00AE178A" w:rsidRPr="007033CC" w:rsidRDefault="008406AF" w:rsidP="00866519">
            <w:pPr>
              <w:spacing w:before="60" w:after="60"/>
              <w:rPr>
                <w:sz w:val="16"/>
                <w:szCs w:val="18"/>
                <w:lang w:val="en-GB"/>
              </w:rPr>
            </w:pPr>
            <w:r>
              <w:rPr>
                <w:sz w:val="16"/>
                <w:szCs w:val="16"/>
                <w:lang w:val="en-GB"/>
              </w:rPr>
              <w:t>MOHA</w:t>
            </w:r>
            <w:r w:rsidR="00BA44F5" w:rsidRPr="00BA44F5">
              <w:rPr>
                <w:sz w:val="16"/>
                <w:szCs w:val="16"/>
                <w:lang w:val="en-GB"/>
              </w:rPr>
              <w:t xml:space="preserve">, Ministry of Finance, </w:t>
            </w:r>
            <w:r>
              <w:rPr>
                <w:sz w:val="16"/>
                <w:szCs w:val="16"/>
                <w:lang w:val="en-GB"/>
              </w:rPr>
              <w:t>MPI</w:t>
            </w:r>
            <w:r w:rsidR="00BA44F5">
              <w:rPr>
                <w:sz w:val="16"/>
                <w:szCs w:val="16"/>
                <w:lang w:val="en-GB"/>
              </w:rPr>
              <w:t xml:space="preserve">, </w:t>
            </w:r>
            <w:r w:rsidR="00BA44F5" w:rsidRPr="00BA44F5">
              <w:rPr>
                <w:sz w:val="16"/>
                <w:szCs w:val="16"/>
                <w:lang w:val="en-GB"/>
              </w:rPr>
              <w:t>M</w:t>
            </w:r>
            <w:r w:rsidR="00A50C32">
              <w:rPr>
                <w:sz w:val="16"/>
                <w:szCs w:val="16"/>
                <w:lang w:val="en-GB"/>
              </w:rPr>
              <w:t>OJ</w:t>
            </w:r>
            <w:r w:rsidR="00BA44F5" w:rsidRPr="00BA44F5">
              <w:rPr>
                <w:sz w:val="16"/>
                <w:szCs w:val="16"/>
                <w:lang w:val="en-GB"/>
              </w:rPr>
              <w:t xml:space="preserve">, </w:t>
            </w:r>
            <w:r>
              <w:rPr>
                <w:sz w:val="16"/>
                <w:szCs w:val="16"/>
                <w:lang w:val="en-GB"/>
              </w:rPr>
              <w:t>MOFA</w:t>
            </w:r>
            <w:r w:rsidR="00BA44F5" w:rsidRPr="00BA44F5">
              <w:rPr>
                <w:sz w:val="16"/>
                <w:szCs w:val="16"/>
                <w:lang w:val="en-GB"/>
              </w:rPr>
              <w:t>, Ministry of Public Security, Office of Supreme People’s Prosecutor, People’s Supreme Court, National Commission for the Advancement of Women</w:t>
            </w:r>
          </w:p>
          <w:p w14:paraId="71488EC5" w14:textId="3C216995" w:rsidR="00AE178A" w:rsidRPr="0057471F" w:rsidRDefault="00AE178A" w:rsidP="00866519">
            <w:pPr>
              <w:spacing w:before="60" w:after="60"/>
              <w:ind w:left="61" w:right="151"/>
              <w:rPr>
                <w:sz w:val="16"/>
                <w:szCs w:val="16"/>
                <w:lang w:val="en-GB"/>
              </w:rPr>
            </w:pPr>
            <w:r w:rsidRPr="00E80036">
              <w:rPr>
                <w:b/>
                <w:sz w:val="16"/>
                <w:szCs w:val="16"/>
                <w:lang w:val="en-GB"/>
              </w:rPr>
              <w:t xml:space="preserve">Other </w:t>
            </w:r>
            <w:r w:rsidR="003604D5">
              <w:rPr>
                <w:b/>
                <w:sz w:val="16"/>
                <w:szCs w:val="16"/>
                <w:lang w:val="en-GB"/>
              </w:rPr>
              <w:t>p</w:t>
            </w:r>
            <w:r w:rsidRPr="00E80036">
              <w:rPr>
                <w:b/>
                <w:sz w:val="16"/>
                <w:szCs w:val="16"/>
                <w:lang w:val="en-GB"/>
              </w:rPr>
              <w:t>artners</w:t>
            </w:r>
            <w:r w:rsidRPr="0057471F">
              <w:rPr>
                <w:sz w:val="16"/>
                <w:szCs w:val="16"/>
                <w:lang w:val="en-GB"/>
              </w:rPr>
              <w:t xml:space="preserve">  </w:t>
            </w:r>
          </w:p>
          <w:p w14:paraId="39B019C9" w14:textId="020FB116" w:rsidR="00AE178A" w:rsidRPr="007033CC" w:rsidRDefault="00BA44F5" w:rsidP="00866519">
            <w:pPr>
              <w:spacing w:before="60" w:after="60"/>
              <w:ind w:left="61" w:right="151"/>
              <w:rPr>
                <w:sz w:val="16"/>
                <w:szCs w:val="16"/>
                <w:u w:val="single"/>
                <w:lang w:val="en-GB"/>
              </w:rPr>
            </w:pPr>
            <w:r w:rsidRPr="00BA44F5">
              <w:rPr>
                <w:sz w:val="16"/>
                <w:szCs w:val="16"/>
                <w:lang w:val="en-GB"/>
              </w:rPr>
              <w:t>State Audit Organization, Non-</w:t>
            </w:r>
            <w:r w:rsidR="006E6F78">
              <w:rPr>
                <w:sz w:val="16"/>
                <w:szCs w:val="16"/>
                <w:lang w:val="en-GB"/>
              </w:rPr>
              <w:t>p</w:t>
            </w:r>
            <w:r w:rsidRPr="00BA44F5">
              <w:rPr>
                <w:sz w:val="16"/>
                <w:szCs w:val="16"/>
                <w:lang w:val="en-GB"/>
              </w:rPr>
              <w:t xml:space="preserve">rofit </w:t>
            </w:r>
            <w:r w:rsidR="006E6F78">
              <w:rPr>
                <w:sz w:val="16"/>
                <w:szCs w:val="16"/>
                <w:lang w:val="en-GB"/>
              </w:rPr>
              <w:t>a</w:t>
            </w:r>
            <w:r w:rsidRPr="00BA44F5">
              <w:rPr>
                <w:sz w:val="16"/>
                <w:szCs w:val="16"/>
                <w:lang w:val="en-GB"/>
              </w:rPr>
              <w:t>ssociations, European Union</w:t>
            </w:r>
            <w:r>
              <w:rPr>
                <w:sz w:val="16"/>
                <w:szCs w:val="16"/>
                <w:lang w:val="en-GB"/>
              </w:rPr>
              <w:t xml:space="preserve">, </w:t>
            </w:r>
            <w:r w:rsidRPr="00BA44F5">
              <w:rPr>
                <w:sz w:val="16"/>
                <w:szCs w:val="16"/>
                <w:lang w:val="en-GB"/>
              </w:rPr>
              <w:t xml:space="preserve">Lao Bar Association, International Development Partners </w:t>
            </w:r>
          </w:p>
          <w:p w14:paraId="33DA0AF0" w14:textId="77777777" w:rsidR="00AE178A" w:rsidRPr="00773B08" w:rsidRDefault="00AE178A" w:rsidP="00866519">
            <w:pPr>
              <w:spacing w:before="60" w:after="60"/>
              <w:ind w:left="61" w:right="151"/>
              <w:rPr>
                <w:sz w:val="16"/>
                <w:szCs w:val="16"/>
                <w:u w:val="single"/>
                <w:lang w:val="en-GB"/>
              </w:rPr>
            </w:pPr>
          </w:p>
        </w:tc>
        <w:tc>
          <w:tcPr>
            <w:tcW w:w="588" w:type="pct"/>
            <w:tcMar>
              <w:top w:w="15" w:type="dxa"/>
              <w:left w:w="108" w:type="dxa"/>
              <w:bottom w:w="0" w:type="dxa"/>
              <w:right w:w="108" w:type="dxa"/>
            </w:tcMar>
          </w:tcPr>
          <w:p w14:paraId="4EE267A3" w14:textId="77777777" w:rsidR="00AE178A" w:rsidRPr="00F84D03" w:rsidRDefault="00AE178A" w:rsidP="00866519">
            <w:pPr>
              <w:spacing w:before="60" w:after="60"/>
              <w:rPr>
                <w:color w:val="000000" w:themeColor="text1"/>
                <w:sz w:val="16"/>
                <w:szCs w:val="16"/>
                <w:lang w:val="en-GB"/>
              </w:rPr>
            </w:pPr>
            <w:r w:rsidRPr="007033CC">
              <w:rPr>
                <w:b/>
                <w:bCs/>
                <w:color w:val="000000"/>
                <w:sz w:val="16"/>
                <w:szCs w:val="16"/>
                <w:lang w:val="en-GB"/>
              </w:rPr>
              <w:t xml:space="preserve">Regular </w:t>
            </w:r>
            <w:r w:rsidRPr="007033CC">
              <w:rPr>
                <w:bCs/>
                <w:color w:val="000000"/>
                <w:sz w:val="16"/>
                <w:szCs w:val="16"/>
                <w:lang w:val="en-GB"/>
              </w:rPr>
              <w:t>2,500,000</w:t>
            </w:r>
          </w:p>
        </w:tc>
      </w:tr>
      <w:tr w:rsidR="00AE178A" w:rsidRPr="00773B08" w14:paraId="28A91634" w14:textId="77777777" w:rsidTr="000E54C1">
        <w:tc>
          <w:tcPr>
            <w:tcW w:w="989" w:type="pct"/>
            <w:vMerge/>
            <w:tcBorders>
              <w:bottom w:val="single" w:sz="4" w:space="0" w:color="auto"/>
            </w:tcBorders>
            <w:tcMar>
              <w:top w:w="72" w:type="dxa"/>
              <w:left w:w="144" w:type="dxa"/>
              <w:bottom w:w="72" w:type="dxa"/>
              <w:right w:w="144" w:type="dxa"/>
            </w:tcMar>
          </w:tcPr>
          <w:p w14:paraId="6FF728FD" w14:textId="77777777" w:rsidR="00AE178A" w:rsidRPr="00773B08" w:rsidRDefault="00AE178A" w:rsidP="00866519">
            <w:pPr>
              <w:spacing w:before="60" w:after="60"/>
              <w:rPr>
                <w:i/>
                <w:iCs/>
                <w:sz w:val="16"/>
                <w:szCs w:val="16"/>
                <w:lang w:val="en-GB"/>
              </w:rPr>
            </w:pPr>
          </w:p>
        </w:tc>
        <w:tc>
          <w:tcPr>
            <w:tcW w:w="1004" w:type="pct"/>
            <w:gridSpan w:val="2"/>
            <w:vMerge/>
            <w:tcBorders>
              <w:bottom w:val="single" w:sz="4" w:space="0" w:color="auto"/>
            </w:tcBorders>
          </w:tcPr>
          <w:p w14:paraId="77EC53EA" w14:textId="77777777" w:rsidR="00AE178A" w:rsidRPr="00773B08" w:rsidRDefault="00AE178A" w:rsidP="00866519">
            <w:pPr>
              <w:spacing w:before="60" w:after="60"/>
              <w:rPr>
                <w:i/>
                <w:iCs/>
                <w:sz w:val="16"/>
                <w:szCs w:val="16"/>
                <w:lang w:val="en-GB"/>
              </w:rPr>
            </w:pPr>
          </w:p>
        </w:tc>
        <w:tc>
          <w:tcPr>
            <w:tcW w:w="1732" w:type="pct"/>
            <w:vMerge/>
            <w:tcBorders>
              <w:bottom w:val="single" w:sz="4" w:space="0" w:color="auto"/>
            </w:tcBorders>
            <w:tcMar>
              <w:top w:w="72" w:type="dxa"/>
              <w:left w:w="144" w:type="dxa"/>
              <w:bottom w:w="72" w:type="dxa"/>
              <w:right w:w="144" w:type="dxa"/>
            </w:tcMar>
          </w:tcPr>
          <w:p w14:paraId="405C2853" w14:textId="77777777" w:rsidR="00AE178A" w:rsidRPr="00773B08" w:rsidRDefault="00AE178A" w:rsidP="00866519">
            <w:pPr>
              <w:spacing w:before="60" w:after="60"/>
              <w:rPr>
                <w:i/>
                <w:iCs/>
                <w:sz w:val="16"/>
                <w:szCs w:val="16"/>
                <w:lang w:val="en-GB"/>
              </w:rPr>
            </w:pPr>
          </w:p>
        </w:tc>
        <w:tc>
          <w:tcPr>
            <w:tcW w:w="687" w:type="pct"/>
            <w:vMerge/>
            <w:tcBorders>
              <w:bottom w:val="single" w:sz="4" w:space="0" w:color="auto"/>
            </w:tcBorders>
          </w:tcPr>
          <w:p w14:paraId="2A83DCC8" w14:textId="77777777" w:rsidR="00AE178A" w:rsidRPr="00773B08" w:rsidRDefault="00AE178A" w:rsidP="00866519">
            <w:pPr>
              <w:spacing w:before="60" w:after="60"/>
              <w:rPr>
                <w:i/>
                <w:iCs/>
                <w:sz w:val="16"/>
                <w:szCs w:val="16"/>
                <w:lang w:val="en-GB"/>
              </w:rPr>
            </w:pPr>
          </w:p>
        </w:tc>
        <w:tc>
          <w:tcPr>
            <w:tcW w:w="588" w:type="pct"/>
            <w:tcBorders>
              <w:bottom w:val="single" w:sz="4" w:space="0" w:color="auto"/>
            </w:tcBorders>
            <w:tcMar>
              <w:top w:w="15" w:type="dxa"/>
              <w:left w:w="108" w:type="dxa"/>
              <w:bottom w:w="0" w:type="dxa"/>
              <w:right w:w="108" w:type="dxa"/>
            </w:tcMar>
          </w:tcPr>
          <w:p w14:paraId="1FB9BC53" w14:textId="77777777" w:rsidR="00AE178A" w:rsidRPr="007033CC" w:rsidRDefault="00AE178A" w:rsidP="00866519">
            <w:pPr>
              <w:spacing w:before="60" w:after="60"/>
              <w:rPr>
                <w:color w:val="000000" w:themeColor="text1"/>
                <w:sz w:val="16"/>
                <w:szCs w:val="16"/>
                <w:lang w:val="en-GB"/>
              </w:rPr>
            </w:pPr>
            <w:r w:rsidRPr="007033CC">
              <w:rPr>
                <w:b/>
                <w:bCs/>
                <w:color w:val="000000"/>
                <w:sz w:val="16"/>
                <w:szCs w:val="16"/>
                <w:lang w:val="en-GB"/>
              </w:rPr>
              <w:t xml:space="preserve">Other </w:t>
            </w:r>
            <w:r w:rsidRPr="007033CC">
              <w:rPr>
                <w:color w:val="000000" w:themeColor="text1"/>
                <w:sz w:val="16"/>
                <w:szCs w:val="16"/>
                <w:lang w:val="en-GB"/>
              </w:rPr>
              <w:t>16,100,000</w:t>
            </w:r>
          </w:p>
          <w:p w14:paraId="337A838F" w14:textId="77777777" w:rsidR="00AE178A" w:rsidRPr="007033CC" w:rsidRDefault="00AE178A" w:rsidP="00866519">
            <w:pPr>
              <w:spacing w:before="60" w:after="60"/>
              <w:rPr>
                <w:color w:val="000000" w:themeColor="text1"/>
                <w:sz w:val="16"/>
                <w:szCs w:val="16"/>
                <w:lang w:val="en-GB"/>
              </w:rPr>
            </w:pPr>
          </w:p>
          <w:p w14:paraId="7E15E2C2" w14:textId="77777777" w:rsidR="00AE178A" w:rsidRPr="00F84D03" w:rsidRDefault="00AE178A" w:rsidP="00866519">
            <w:pPr>
              <w:spacing w:before="60" w:after="60"/>
              <w:rPr>
                <w:b/>
                <w:color w:val="000000"/>
                <w:sz w:val="16"/>
                <w:szCs w:val="16"/>
                <w:lang w:val="en-GB"/>
              </w:rPr>
            </w:pPr>
          </w:p>
        </w:tc>
      </w:tr>
      <w:tr w:rsidR="00AE178A" w:rsidRPr="00773B08" w14:paraId="279F953E" w14:textId="77777777" w:rsidTr="000E54C1">
        <w:tc>
          <w:tcPr>
            <w:tcW w:w="994" w:type="pct"/>
            <w:gridSpan w:val="2"/>
            <w:shd w:val="clear" w:color="auto" w:fill="auto"/>
            <w:tcMar>
              <w:top w:w="72" w:type="dxa"/>
              <w:left w:w="144" w:type="dxa"/>
              <w:bottom w:w="72" w:type="dxa"/>
              <w:right w:w="144" w:type="dxa"/>
            </w:tcMar>
          </w:tcPr>
          <w:p w14:paraId="79C587C1" w14:textId="5726DA2B" w:rsidR="00AE178A" w:rsidRPr="0038627E" w:rsidRDefault="00AE178A" w:rsidP="00866519">
            <w:pPr>
              <w:spacing w:before="60" w:after="120"/>
              <w:rPr>
                <w:b/>
                <w:bCs/>
                <w:sz w:val="20"/>
                <w:szCs w:val="16"/>
                <w:lang w:val="en-GB"/>
              </w:rPr>
            </w:pPr>
          </w:p>
        </w:tc>
        <w:tc>
          <w:tcPr>
            <w:tcW w:w="999" w:type="pct"/>
            <w:shd w:val="clear" w:color="auto" w:fill="auto"/>
          </w:tcPr>
          <w:p w14:paraId="29F5E02A" w14:textId="77777777" w:rsidR="00AE178A" w:rsidRPr="00F84D03" w:rsidRDefault="00AE178A" w:rsidP="00866519">
            <w:pPr>
              <w:spacing w:before="60" w:after="60"/>
              <w:ind w:left="151" w:right="198"/>
              <w:rPr>
                <w:b/>
                <w:bCs/>
                <w:sz w:val="16"/>
                <w:szCs w:val="16"/>
                <w:lang w:val="en-GB"/>
              </w:rPr>
            </w:pPr>
          </w:p>
        </w:tc>
        <w:tc>
          <w:tcPr>
            <w:tcW w:w="1732" w:type="pct"/>
            <w:shd w:val="clear" w:color="auto" w:fill="auto"/>
          </w:tcPr>
          <w:p w14:paraId="58A57835" w14:textId="77777777" w:rsidR="00AE178A" w:rsidRDefault="00AE178A" w:rsidP="00866519">
            <w:pPr>
              <w:spacing w:before="60" w:after="60"/>
              <w:ind w:left="151"/>
              <w:rPr>
                <w:b/>
                <w:bCs/>
                <w:sz w:val="16"/>
                <w:szCs w:val="16"/>
                <w:u w:val="single"/>
                <w:lang w:eastAsia="en-GB"/>
              </w:rPr>
            </w:pPr>
          </w:p>
        </w:tc>
        <w:tc>
          <w:tcPr>
            <w:tcW w:w="1275" w:type="pct"/>
            <w:gridSpan w:val="2"/>
            <w:shd w:val="clear" w:color="auto" w:fill="auto"/>
          </w:tcPr>
          <w:p w14:paraId="5F0177FF" w14:textId="2539FE86" w:rsidR="00AE178A" w:rsidRDefault="00AE178A" w:rsidP="00283783">
            <w:pPr>
              <w:spacing w:before="60" w:after="60"/>
              <w:ind w:left="151"/>
              <w:jc w:val="center"/>
              <w:rPr>
                <w:b/>
                <w:bCs/>
                <w:sz w:val="16"/>
                <w:szCs w:val="16"/>
              </w:rPr>
            </w:pPr>
            <w:r w:rsidRPr="003358FF">
              <w:rPr>
                <w:b/>
                <w:bCs/>
                <w:sz w:val="16"/>
                <w:szCs w:val="16"/>
              </w:rPr>
              <w:t>T</w:t>
            </w:r>
            <w:r w:rsidR="00D02149">
              <w:rPr>
                <w:b/>
                <w:bCs/>
                <w:sz w:val="16"/>
                <w:szCs w:val="16"/>
              </w:rPr>
              <w:t>otal</w:t>
            </w:r>
            <w:r w:rsidRPr="003358FF">
              <w:rPr>
                <w:b/>
                <w:bCs/>
                <w:sz w:val="16"/>
                <w:szCs w:val="16"/>
              </w:rPr>
              <w:t>: 103,309,000</w:t>
            </w:r>
          </w:p>
          <w:p w14:paraId="56655D4F" w14:textId="77777777" w:rsidR="0038627E" w:rsidRDefault="00AE178A" w:rsidP="00283783">
            <w:pPr>
              <w:spacing w:before="60" w:after="60"/>
              <w:jc w:val="center"/>
              <w:rPr>
                <w:b/>
                <w:bCs/>
                <w:sz w:val="16"/>
                <w:szCs w:val="16"/>
                <w:lang w:val="en-GB"/>
              </w:rPr>
            </w:pPr>
            <w:r w:rsidRPr="003358FF">
              <w:rPr>
                <w:b/>
                <w:bCs/>
                <w:sz w:val="16"/>
                <w:szCs w:val="16"/>
                <w:lang w:val="en-GB"/>
              </w:rPr>
              <w:t>Regular</w:t>
            </w:r>
            <w:r w:rsidR="0038627E">
              <w:rPr>
                <w:b/>
                <w:bCs/>
                <w:sz w:val="16"/>
                <w:szCs w:val="16"/>
                <w:lang w:val="en-GB"/>
              </w:rPr>
              <w:t>:</w:t>
            </w:r>
            <w:r w:rsidRPr="003358FF">
              <w:rPr>
                <w:b/>
                <w:bCs/>
                <w:sz w:val="16"/>
                <w:szCs w:val="16"/>
                <w:lang w:val="en-GB"/>
              </w:rPr>
              <w:t xml:space="preserve"> 9,109,000</w:t>
            </w:r>
          </w:p>
          <w:p w14:paraId="09B97A37" w14:textId="3CE62648" w:rsidR="00AE178A" w:rsidRPr="003358FF" w:rsidRDefault="00283783" w:rsidP="00283783">
            <w:pPr>
              <w:spacing w:before="60" w:after="60"/>
              <w:jc w:val="center"/>
              <w:rPr>
                <w:b/>
                <w:bCs/>
                <w:sz w:val="16"/>
                <w:szCs w:val="16"/>
                <w:lang w:val="en-GB"/>
              </w:rPr>
            </w:pPr>
            <w:r>
              <w:rPr>
                <w:b/>
                <w:bCs/>
                <w:sz w:val="16"/>
                <w:szCs w:val="16"/>
                <w:lang w:val="en-GB"/>
              </w:rPr>
              <w:t>Other 94,200,000</w:t>
            </w:r>
          </w:p>
          <w:p w14:paraId="2B9253A4" w14:textId="64577C8F" w:rsidR="00AE178A" w:rsidRDefault="00283783" w:rsidP="0038627E">
            <w:pPr>
              <w:spacing w:before="60" w:after="60"/>
              <w:jc w:val="center"/>
              <w:rPr>
                <w:b/>
                <w:bCs/>
                <w:sz w:val="16"/>
                <w:szCs w:val="16"/>
                <w:lang w:val="en-GB" w:eastAsia="en-GB"/>
              </w:rPr>
            </w:pPr>
            <w:r>
              <w:rPr>
                <w:b/>
                <w:bCs/>
                <w:sz w:val="16"/>
                <w:szCs w:val="16"/>
                <w:lang w:val="en-GB"/>
              </w:rPr>
              <w:t>(</w:t>
            </w:r>
            <w:r w:rsidR="00AE178A" w:rsidRPr="003358FF">
              <w:rPr>
                <w:b/>
                <w:bCs/>
                <w:sz w:val="16"/>
                <w:szCs w:val="16"/>
                <w:lang w:val="en-GB"/>
              </w:rPr>
              <w:t>Gov</w:t>
            </w:r>
            <w:r w:rsidR="0038627E">
              <w:rPr>
                <w:b/>
                <w:bCs/>
                <w:sz w:val="16"/>
                <w:szCs w:val="16"/>
                <w:lang w:val="en-GB"/>
              </w:rPr>
              <w:t>ernment</w:t>
            </w:r>
            <w:r w:rsidR="00AE178A" w:rsidRPr="003358FF">
              <w:rPr>
                <w:b/>
                <w:bCs/>
                <w:sz w:val="16"/>
                <w:szCs w:val="16"/>
                <w:lang w:val="en-GB"/>
              </w:rPr>
              <w:t xml:space="preserve"> cost sharing: 2,400,000</w:t>
            </w:r>
            <w:r>
              <w:rPr>
                <w:b/>
                <w:bCs/>
                <w:sz w:val="16"/>
                <w:szCs w:val="16"/>
                <w:lang w:val="en-GB"/>
              </w:rPr>
              <w:t>)</w:t>
            </w:r>
          </w:p>
        </w:tc>
      </w:tr>
    </w:tbl>
    <w:p w14:paraId="302D3D1F" w14:textId="77777777" w:rsidR="008B04F0" w:rsidRDefault="008B04F0" w:rsidP="008B04F0">
      <w:pPr>
        <w:jc w:val="center"/>
        <w:rPr>
          <w:b/>
          <w:bCs/>
          <w:color w:val="000000"/>
          <w:sz w:val="20"/>
          <w:szCs w:val="20"/>
          <w:lang w:val="en-GB"/>
        </w:rPr>
      </w:pPr>
    </w:p>
    <w:p w14:paraId="528EA0AF" w14:textId="77777777" w:rsidR="008B04F0" w:rsidRPr="008B04F0" w:rsidRDefault="008B04F0" w:rsidP="008B04F0">
      <w:pPr>
        <w:jc w:val="center"/>
        <w:rPr>
          <w:b/>
          <w:bCs/>
          <w:color w:val="000000"/>
          <w:sz w:val="20"/>
          <w:szCs w:val="20"/>
          <w:lang w:val="en-GB"/>
        </w:rPr>
      </w:pPr>
      <w:r w:rsidRPr="008B04F0">
        <w:rPr>
          <w:b/>
          <w:bCs/>
          <w:color w:val="000000"/>
          <w:sz w:val="20"/>
          <w:szCs w:val="20"/>
          <w:lang w:val="en-GB"/>
        </w:rPr>
        <w:t>_______________</w:t>
      </w:r>
    </w:p>
    <w:p w14:paraId="44B72BEC" w14:textId="77777777" w:rsidR="003B06A6" w:rsidRDefault="003B06A6" w:rsidP="00E031C8">
      <w:pPr>
        <w:pStyle w:val="Heading4"/>
        <w:spacing w:before="60" w:after="60"/>
        <w:rPr>
          <w:i/>
          <w:sz w:val="16"/>
          <w:szCs w:val="16"/>
          <w:lang w:val="en-GB"/>
        </w:rPr>
      </w:pPr>
    </w:p>
    <w:p w14:paraId="421CC81D" w14:textId="77777777" w:rsidR="008B04F0" w:rsidRPr="008B04F0" w:rsidRDefault="008B04F0" w:rsidP="008B04F0">
      <w:pPr>
        <w:rPr>
          <w:lang w:val="en-GB"/>
        </w:rPr>
      </w:pPr>
    </w:p>
    <w:sectPr w:rsidR="008B04F0" w:rsidRPr="008B04F0" w:rsidSect="000B269F">
      <w:headerReference w:type="even" r:id="rId17"/>
      <w:headerReference w:type="default" r:id="rId18"/>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1B0D9" w14:textId="77777777" w:rsidR="002A3E06" w:rsidRDefault="002A3E06" w:rsidP="00441061">
      <w:r>
        <w:separator/>
      </w:r>
    </w:p>
  </w:endnote>
  <w:endnote w:type="continuationSeparator" w:id="0">
    <w:p w14:paraId="17BC655D" w14:textId="77777777" w:rsidR="002A3E06" w:rsidRDefault="002A3E06"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CE">
    <w:charset w:val="58"/>
    <w:family w:val="auto"/>
    <w:pitch w:val="variable"/>
    <w:sig w:usb0="00000005" w:usb1="00000000" w:usb2="00000000" w:usb3="00000000" w:csb0="00000002"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B258" w14:textId="77777777" w:rsidR="000510EE" w:rsidRPr="005841A3" w:rsidRDefault="000510EE">
    <w:pPr>
      <w:pStyle w:val="Footer"/>
      <w:rPr>
        <w:b/>
        <w:sz w:val="17"/>
        <w:szCs w:val="17"/>
      </w:rPr>
    </w:pPr>
    <w:r>
      <w:fldChar w:fldCharType="begin"/>
    </w:r>
    <w:r>
      <w:instrText xml:space="preserve"> PAGE   \* MERGEFORMAT </w:instrText>
    </w:r>
    <w:r>
      <w:fldChar w:fldCharType="separate"/>
    </w:r>
    <w:r w:rsidR="004E43DB" w:rsidRPr="004E43DB">
      <w:rPr>
        <w:b/>
        <w:noProof/>
        <w:sz w:val="17"/>
        <w:szCs w:val="17"/>
      </w:rPr>
      <w:t>4</w:t>
    </w:r>
    <w:r>
      <w:rPr>
        <w:b/>
        <w:noProof/>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EF84" w14:textId="77777777" w:rsidR="000510EE" w:rsidRPr="00DF196B" w:rsidRDefault="000510EE" w:rsidP="00DF196B">
    <w:pPr>
      <w:pStyle w:val="Footer"/>
      <w:jc w:val="right"/>
      <w:rPr>
        <w:b/>
        <w:sz w:val="17"/>
        <w:szCs w:val="17"/>
      </w:rPr>
    </w:pPr>
    <w:r>
      <w:fldChar w:fldCharType="begin"/>
    </w:r>
    <w:r>
      <w:instrText xml:space="preserve"> PAGE   \* MERGEFORMAT </w:instrText>
    </w:r>
    <w:r>
      <w:fldChar w:fldCharType="separate"/>
    </w:r>
    <w:r w:rsidR="004E43DB" w:rsidRPr="004E43DB">
      <w:rPr>
        <w:b/>
        <w:noProof/>
        <w:sz w:val="17"/>
        <w:szCs w:val="17"/>
      </w:rPr>
      <w:t>3</w:t>
    </w:r>
    <w:r>
      <w:rPr>
        <w:b/>
        <w:noProof/>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796380"/>
      <w:docPartObj>
        <w:docPartGallery w:val="Page Numbers (Bottom of Page)"/>
        <w:docPartUnique/>
      </w:docPartObj>
    </w:sdtPr>
    <w:sdtEndPr>
      <w:rPr>
        <w:noProof/>
      </w:rPr>
    </w:sdtEndPr>
    <w:sdtContent>
      <w:p w14:paraId="0AEDC9C9" w14:textId="77777777" w:rsidR="000510EE" w:rsidRPr="00A42304" w:rsidRDefault="000510EE">
        <w:pPr>
          <w:pStyle w:val="Footer"/>
        </w:pPr>
        <w:r w:rsidRPr="00A42304">
          <w:rPr>
            <w:b/>
            <w:sz w:val="17"/>
            <w:szCs w:val="17"/>
          </w:rPr>
          <w:fldChar w:fldCharType="begin"/>
        </w:r>
        <w:r w:rsidRPr="00A42304">
          <w:rPr>
            <w:b/>
            <w:sz w:val="17"/>
            <w:szCs w:val="17"/>
          </w:rPr>
          <w:instrText xml:space="preserve"> PAGE   \* MERGEFORMAT </w:instrText>
        </w:r>
        <w:r w:rsidRPr="00A42304">
          <w:rPr>
            <w:b/>
            <w:sz w:val="17"/>
            <w:szCs w:val="17"/>
          </w:rPr>
          <w:fldChar w:fldCharType="separate"/>
        </w:r>
        <w:r w:rsidR="004E43DB">
          <w:rPr>
            <w:b/>
            <w:noProof/>
            <w:sz w:val="17"/>
            <w:szCs w:val="17"/>
          </w:rPr>
          <w:t>2</w:t>
        </w:r>
        <w:r w:rsidRPr="00A42304">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F713D" w14:textId="77777777" w:rsidR="002A3E06" w:rsidRDefault="002A3E06" w:rsidP="00441061">
      <w:r>
        <w:separator/>
      </w:r>
    </w:p>
  </w:footnote>
  <w:footnote w:type="continuationSeparator" w:id="0">
    <w:p w14:paraId="5F3E3939" w14:textId="77777777" w:rsidR="002A3E06" w:rsidRDefault="002A3E06" w:rsidP="00441061">
      <w:r>
        <w:continuationSeparator/>
      </w:r>
    </w:p>
  </w:footnote>
  <w:footnote w:id="1">
    <w:p w14:paraId="5184C9A1" w14:textId="217133BE" w:rsidR="000510EE" w:rsidRPr="004E43DB" w:rsidRDefault="000510EE">
      <w:pPr>
        <w:pStyle w:val="FootnoteText"/>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Also referred to as </w:t>
      </w:r>
      <w:r w:rsidR="00F71AD4" w:rsidRPr="004E43DB">
        <w:rPr>
          <w:rFonts w:ascii="Times New Roman" w:hAnsi="Times New Roman"/>
          <w:sz w:val="17"/>
          <w:szCs w:val="17"/>
        </w:rPr>
        <w:t>‘</w:t>
      </w:r>
      <w:r w:rsidRPr="004E43DB">
        <w:rPr>
          <w:rFonts w:ascii="Times New Roman" w:hAnsi="Times New Roman"/>
          <w:sz w:val="17"/>
          <w:szCs w:val="17"/>
        </w:rPr>
        <w:t>land linked</w:t>
      </w:r>
      <w:r w:rsidR="00F71AD4" w:rsidRPr="004E43DB">
        <w:rPr>
          <w:rFonts w:ascii="Times New Roman" w:hAnsi="Times New Roman"/>
          <w:sz w:val="17"/>
          <w:szCs w:val="17"/>
        </w:rPr>
        <w:t>’</w:t>
      </w:r>
      <w:r w:rsidR="00D542CA" w:rsidRPr="004E43DB">
        <w:rPr>
          <w:rFonts w:ascii="Times New Roman" w:hAnsi="Times New Roman"/>
          <w:sz w:val="17"/>
          <w:szCs w:val="17"/>
        </w:rPr>
        <w:t>,</w:t>
      </w:r>
      <w:r w:rsidRPr="004E43DB">
        <w:rPr>
          <w:rFonts w:ascii="Times New Roman" w:hAnsi="Times New Roman"/>
          <w:sz w:val="17"/>
          <w:szCs w:val="17"/>
        </w:rPr>
        <w:t xml:space="preserve"> particularly in </w:t>
      </w:r>
      <w:r w:rsidR="00D542CA" w:rsidRPr="004E43DB">
        <w:rPr>
          <w:rFonts w:ascii="Times New Roman" w:hAnsi="Times New Roman"/>
          <w:sz w:val="17"/>
          <w:szCs w:val="17"/>
        </w:rPr>
        <w:t xml:space="preserve">the </w:t>
      </w:r>
      <w:r w:rsidR="001A3CB3" w:rsidRPr="004E43DB">
        <w:rPr>
          <w:rFonts w:ascii="Times New Roman" w:hAnsi="Times New Roman"/>
          <w:sz w:val="17"/>
          <w:szCs w:val="17"/>
        </w:rPr>
        <w:t>Lao People’s Democratic Republic</w:t>
      </w:r>
      <w:r w:rsidR="00D542CA" w:rsidRPr="004E43DB">
        <w:rPr>
          <w:rFonts w:ascii="Times New Roman" w:hAnsi="Times New Roman"/>
          <w:sz w:val="17"/>
          <w:szCs w:val="17"/>
        </w:rPr>
        <w:t>.</w:t>
      </w:r>
    </w:p>
  </w:footnote>
  <w:footnote w:id="2">
    <w:p w14:paraId="5713BD4F" w14:textId="77777777"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UNDP, </w:t>
      </w:r>
      <w:r w:rsidRPr="004E43DB">
        <w:rPr>
          <w:rFonts w:ascii="Times New Roman" w:hAnsi="Times New Roman"/>
          <w:i/>
          <w:sz w:val="17"/>
          <w:szCs w:val="17"/>
        </w:rPr>
        <w:t>Human Development Report</w:t>
      </w:r>
      <w:r w:rsidRPr="004E43DB">
        <w:rPr>
          <w:rFonts w:ascii="Times New Roman" w:hAnsi="Times New Roman"/>
          <w:sz w:val="17"/>
          <w:szCs w:val="17"/>
        </w:rPr>
        <w:t>, 2015.</w:t>
      </w:r>
    </w:p>
  </w:footnote>
  <w:footnote w:id="3">
    <w:p w14:paraId="2B525D23" w14:textId="77777777"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Ibid.</w:t>
      </w:r>
    </w:p>
  </w:footnote>
  <w:footnote w:id="4">
    <w:p w14:paraId="11CBCE9A" w14:textId="4E5273F8"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Lao PDR Statistics Bureau, </w:t>
      </w:r>
      <w:r w:rsidRPr="004E43DB">
        <w:rPr>
          <w:rFonts w:ascii="Times New Roman" w:hAnsi="Times New Roman"/>
          <w:i/>
          <w:sz w:val="17"/>
          <w:szCs w:val="17"/>
        </w:rPr>
        <w:t>Lao Social Indicator Survey (LSIS) 2011-12</w:t>
      </w:r>
      <w:r w:rsidRPr="004E43DB">
        <w:rPr>
          <w:rFonts w:ascii="Times New Roman" w:hAnsi="Times New Roman"/>
          <w:sz w:val="17"/>
          <w:szCs w:val="17"/>
        </w:rPr>
        <w:t>, 2012</w:t>
      </w:r>
    </w:p>
  </w:footnote>
  <w:footnote w:id="5">
    <w:p w14:paraId="52C196FA" w14:textId="0B30C13A"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United Nations</w:t>
      </w:r>
      <w:r w:rsidRPr="004E43DB">
        <w:rPr>
          <w:rFonts w:ascii="Times New Roman" w:hAnsi="Times New Roman"/>
          <w:i/>
          <w:sz w:val="17"/>
          <w:szCs w:val="17"/>
        </w:rPr>
        <w:t xml:space="preserve"> Country Analysis for Lao PDR</w:t>
      </w:r>
      <w:r w:rsidRPr="004E43DB">
        <w:rPr>
          <w:rFonts w:ascii="Times New Roman" w:hAnsi="Times New Roman"/>
          <w:sz w:val="17"/>
          <w:szCs w:val="17"/>
        </w:rPr>
        <w:t>, 2015.</w:t>
      </w:r>
    </w:p>
  </w:footnote>
  <w:footnote w:id="6">
    <w:p w14:paraId="67C9D507" w14:textId="07197F0D"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The country established a ninth Millennium Development Goal on UXO.</w:t>
      </w:r>
    </w:p>
  </w:footnote>
  <w:footnote w:id="7">
    <w:p w14:paraId="44FE5013" w14:textId="399EC7C9" w:rsidR="000510EE" w:rsidRPr="004E43DB" w:rsidRDefault="000510EE" w:rsidP="00F6061A">
      <w:pPr>
        <w:pStyle w:val="NormalWeb"/>
        <w:spacing w:before="2" w:after="2"/>
        <w:rPr>
          <w:rFonts w:ascii="Times New Roman" w:hAnsi="Times New Roman"/>
          <w:sz w:val="17"/>
          <w:szCs w:val="17"/>
        </w:rPr>
      </w:pPr>
      <w:r w:rsidRPr="004E43DB">
        <w:rPr>
          <w:rStyle w:val="FootnoteReference"/>
          <w:rFonts w:ascii="Times New Roman" w:eastAsia="Times New Roman" w:hAnsi="Times New Roman"/>
          <w:sz w:val="17"/>
          <w:szCs w:val="17"/>
        </w:rPr>
        <w:footnoteRef/>
      </w:r>
      <w:r w:rsidRPr="004E43DB">
        <w:rPr>
          <w:rFonts w:ascii="Times New Roman" w:eastAsia="Times New Roman" w:hAnsi="Times New Roman"/>
          <w:sz w:val="17"/>
          <w:szCs w:val="17"/>
        </w:rPr>
        <w:t xml:space="preserve"> World Bank, </w:t>
      </w:r>
      <w:r w:rsidRPr="004E43DB">
        <w:rPr>
          <w:rFonts w:ascii="Times New Roman" w:eastAsia="Times New Roman" w:hAnsi="Times New Roman"/>
          <w:i/>
          <w:sz w:val="17"/>
          <w:szCs w:val="17"/>
        </w:rPr>
        <w:t>World Development Indicators,2015.</w:t>
      </w:r>
    </w:p>
  </w:footnote>
  <w:footnote w:id="8">
    <w:p w14:paraId="6B52BD45" w14:textId="65E0695E" w:rsidR="000510EE" w:rsidRPr="004E43DB" w:rsidRDefault="000510EE" w:rsidP="00F6061A">
      <w:pPr>
        <w:pStyle w:val="NormalWeb"/>
        <w:spacing w:before="2" w:after="2"/>
        <w:rPr>
          <w:rFonts w:ascii="Times New Roman" w:hAnsi="Times New Roman"/>
          <w:sz w:val="17"/>
          <w:szCs w:val="17"/>
        </w:rPr>
      </w:pPr>
      <w:r w:rsidRPr="004E43DB">
        <w:rPr>
          <w:rStyle w:val="FootnoteReference"/>
          <w:rFonts w:ascii="Times New Roman" w:eastAsia="Times New Roman" w:hAnsi="Times New Roman"/>
          <w:sz w:val="17"/>
          <w:szCs w:val="17"/>
        </w:rPr>
        <w:footnoteRef/>
      </w:r>
      <w:r w:rsidRPr="004E43DB">
        <w:rPr>
          <w:rFonts w:ascii="Times New Roman" w:eastAsia="Times New Roman" w:hAnsi="Times New Roman"/>
          <w:sz w:val="17"/>
          <w:szCs w:val="17"/>
        </w:rPr>
        <w:t xml:space="preserve"> Lao PDR Statistics Bureau and World Bank, </w:t>
      </w:r>
      <w:r w:rsidRPr="004E43DB">
        <w:rPr>
          <w:rFonts w:ascii="Times New Roman" w:eastAsia="Times New Roman" w:hAnsi="Times New Roman"/>
          <w:i/>
          <w:sz w:val="17"/>
          <w:szCs w:val="17"/>
        </w:rPr>
        <w:t>Poverty Profile in Lao PDR: Poverty Report for the Lao Consumption and Expenditure Survery, 2012-2013</w:t>
      </w:r>
      <w:r w:rsidRPr="004E43DB">
        <w:rPr>
          <w:rFonts w:ascii="Times New Roman" w:eastAsia="Times New Roman" w:hAnsi="Times New Roman"/>
          <w:sz w:val="17"/>
          <w:szCs w:val="17"/>
        </w:rPr>
        <w:t>, 2014</w:t>
      </w:r>
    </w:p>
  </w:footnote>
  <w:footnote w:id="9">
    <w:p w14:paraId="6033EE22" w14:textId="775AA67D"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World Bank, </w:t>
      </w:r>
      <w:r w:rsidRPr="004E43DB">
        <w:rPr>
          <w:rFonts w:ascii="Times New Roman" w:hAnsi="Times New Roman"/>
          <w:i/>
          <w:sz w:val="17"/>
          <w:szCs w:val="17"/>
        </w:rPr>
        <w:t>Lao PDR Development Report</w:t>
      </w:r>
      <w:r w:rsidRPr="004E43DB">
        <w:rPr>
          <w:rFonts w:ascii="Times New Roman" w:hAnsi="Times New Roman"/>
          <w:sz w:val="17"/>
          <w:szCs w:val="17"/>
        </w:rPr>
        <w:t>, 2014.</w:t>
      </w:r>
    </w:p>
  </w:footnote>
  <w:footnote w:id="10">
    <w:p w14:paraId="4343881C" w14:textId="51FEFD03" w:rsidR="000510EE" w:rsidRPr="004E43DB" w:rsidRDefault="000510EE" w:rsidP="0085206C">
      <w:pPr>
        <w:rPr>
          <w:sz w:val="17"/>
          <w:szCs w:val="17"/>
        </w:rPr>
      </w:pPr>
      <w:r w:rsidRPr="004E43DB">
        <w:rPr>
          <w:rStyle w:val="FootnoteReference"/>
          <w:sz w:val="17"/>
          <w:szCs w:val="17"/>
        </w:rPr>
        <w:footnoteRef/>
      </w:r>
      <w:r w:rsidRPr="004E43DB">
        <w:rPr>
          <w:sz w:val="17"/>
          <w:szCs w:val="17"/>
        </w:rPr>
        <w:t xml:space="preserve"> Asian Development Bank, </w:t>
      </w:r>
      <w:r w:rsidRPr="004E43DB">
        <w:rPr>
          <w:i/>
          <w:sz w:val="17"/>
          <w:szCs w:val="17"/>
        </w:rPr>
        <w:t>Two Decades of Rising Inequality and Declining Poverty in the Lao People’s Democratic Republic</w:t>
      </w:r>
      <w:r w:rsidRPr="004E43DB">
        <w:rPr>
          <w:sz w:val="17"/>
          <w:szCs w:val="17"/>
        </w:rPr>
        <w:t>, 2015.</w:t>
      </w:r>
    </w:p>
  </w:footnote>
  <w:footnote w:id="11">
    <w:p w14:paraId="10C97A62" w14:textId="42D825B5" w:rsidR="000510EE" w:rsidRPr="004E43DB" w:rsidRDefault="000510EE" w:rsidP="00F6061A">
      <w:pPr>
        <w:pStyle w:val="NormalWeb"/>
        <w:spacing w:before="2" w:after="2"/>
        <w:rPr>
          <w:rFonts w:ascii="Times New Roman" w:hAnsi="Times New Roman"/>
          <w:sz w:val="17"/>
          <w:szCs w:val="17"/>
        </w:rPr>
      </w:pPr>
      <w:r w:rsidRPr="004E43DB">
        <w:rPr>
          <w:rStyle w:val="FootnoteReference"/>
          <w:rFonts w:ascii="Times New Roman" w:eastAsia="Times New Roman" w:hAnsi="Times New Roman"/>
          <w:sz w:val="17"/>
          <w:szCs w:val="17"/>
        </w:rPr>
        <w:footnoteRef/>
      </w:r>
      <w:r w:rsidRPr="004E43DB">
        <w:rPr>
          <w:rFonts w:ascii="Times New Roman" w:eastAsia="Times New Roman" w:hAnsi="Times New Roman"/>
          <w:sz w:val="17"/>
          <w:szCs w:val="17"/>
        </w:rPr>
        <w:t xml:space="preserve"> Ministry of Planning and Investment, Lao PDR Statistics Bureau and World Bank, </w:t>
      </w:r>
      <w:r w:rsidRPr="004E43DB">
        <w:rPr>
          <w:rFonts w:ascii="Times New Roman" w:eastAsia="Times New Roman" w:hAnsi="Times New Roman"/>
          <w:i/>
          <w:sz w:val="17"/>
          <w:szCs w:val="17"/>
        </w:rPr>
        <w:t>Poverty report for the Lao consumption and expenditure survey 2012-2013</w:t>
      </w:r>
      <w:r w:rsidRPr="004E43DB">
        <w:rPr>
          <w:rFonts w:ascii="Times New Roman" w:eastAsia="Times New Roman" w:hAnsi="Times New Roman"/>
          <w:sz w:val="17"/>
          <w:szCs w:val="17"/>
        </w:rPr>
        <w:t>, 2014.</w:t>
      </w:r>
    </w:p>
  </w:footnote>
  <w:footnote w:id="12">
    <w:p w14:paraId="1C68BDC5" w14:textId="77777777"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Ibid.</w:t>
      </w:r>
    </w:p>
  </w:footnote>
  <w:footnote w:id="13">
    <w:p w14:paraId="794502EF" w14:textId="28483D3C"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Op. cit., note 6. </w:t>
      </w:r>
    </w:p>
  </w:footnote>
  <w:footnote w:id="14">
    <w:p w14:paraId="678E78E4" w14:textId="7661F1A6" w:rsidR="000510EE" w:rsidRPr="004E43DB" w:rsidRDefault="000510EE" w:rsidP="0085206C">
      <w:pPr>
        <w:pStyle w:val="FootnoteText"/>
        <w:spacing w:before="2"/>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Op. cit., note 4.</w:t>
      </w:r>
    </w:p>
  </w:footnote>
  <w:footnote w:id="15">
    <w:p w14:paraId="5FC0BC96" w14:textId="73344920" w:rsidR="000510EE" w:rsidRPr="004E43DB" w:rsidRDefault="000510EE" w:rsidP="009622E2">
      <w:pPr>
        <w:pStyle w:val="FootnoteText"/>
        <w:rPr>
          <w:rFonts w:ascii="Times New Roman" w:hAnsi="Times New Roman"/>
          <w:sz w:val="17"/>
          <w:szCs w:val="17"/>
        </w:rPr>
      </w:pPr>
      <w:r w:rsidRPr="004E43DB">
        <w:rPr>
          <w:rStyle w:val="FootnoteReference"/>
          <w:rFonts w:ascii="Times New Roman" w:hAnsi="Times New Roman"/>
          <w:sz w:val="17"/>
          <w:szCs w:val="17"/>
        </w:rPr>
        <w:footnoteRef/>
      </w:r>
      <w:r w:rsidRPr="004E43DB">
        <w:rPr>
          <w:rFonts w:ascii="Times New Roman" w:hAnsi="Times New Roman"/>
          <w:sz w:val="17"/>
          <w:szCs w:val="17"/>
        </w:rPr>
        <w:t xml:space="preserve"> United Nations Population Fund (UNFPA), </w:t>
      </w:r>
      <w:r w:rsidRPr="004E43DB">
        <w:rPr>
          <w:rFonts w:ascii="Times New Roman" w:hAnsi="Times New Roman"/>
          <w:i/>
          <w:sz w:val="17"/>
          <w:szCs w:val="17"/>
        </w:rPr>
        <w:t>Population Situation Analysis</w:t>
      </w:r>
      <w:r w:rsidRPr="004E43DB">
        <w:rPr>
          <w:rFonts w:ascii="Times New Roman" w:hAnsi="Times New Roman"/>
          <w:sz w:val="17"/>
          <w:szCs w:val="17"/>
        </w:rPr>
        <w:t xml:space="preserve">, </w:t>
      </w:r>
      <w:r w:rsidRPr="004E43DB">
        <w:rPr>
          <w:rFonts w:ascii="Times New Roman" w:hAnsi="Times New Roman"/>
          <w:i/>
          <w:sz w:val="17"/>
          <w:szCs w:val="17"/>
        </w:rPr>
        <w:t>Lao PDR,</w:t>
      </w:r>
      <w:r w:rsidRPr="004E43DB">
        <w:rPr>
          <w:rFonts w:ascii="Times New Roman" w:hAnsi="Times New Roman"/>
          <w:sz w:val="17"/>
          <w:szCs w:val="17"/>
        </w:rPr>
        <w:t xml:space="preserve"> 2015.</w:t>
      </w:r>
    </w:p>
  </w:footnote>
  <w:footnote w:id="16">
    <w:p w14:paraId="000FA6B4" w14:textId="2D3D6858" w:rsidR="000510EE" w:rsidRPr="00F71AD4" w:rsidRDefault="000510EE" w:rsidP="0085206C">
      <w:pPr>
        <w:pStyle w:val="FootnoteText"/>
        <w:spacing w:before="2"/>
        <w:rPr>
          <w:rFonts w:ascii="Times New Roman" w:hAnsi="Times New Roman"/>
          <w:sz w:val="17"/>
          <w:szCs w:val="17"/>
        </w:rPr>
      </w:pPr>
      <w:r w:rsidRPr="00F71AD4">
        <w:rPr>
          <w:rStyle w:val="FootnoteReference"/>
          <w:rFonts w:ascii="Times New Roman" w:hAnsi="Times New Roman"/>
          <w:sz w:val="17"/>
          <w:szCs w:val="17"/>
        </w:rPr>
        <w:footnoteRef/>
      </w:r>
      <w:r w:rsidRPr="00F71AD4">
        <w:rPr>
          <w:rFonts w:ascii="Times New Roman" w:hAnsi="Times New Roman"/>
          <w:sz w:val="17"/>
          <w:szCs w:val="17"/>
        </w:rPr>
        <w:t xml:space="preserve"> Op. cit., note 8.</w:t>
      </w:r>
    </w:p>
  </w:footnote>
  <w:footnote w:id="17">
    <w:p w14:paraId="737B038E" w14:textId="77777777" w:rsidR="000510EE" w:rsidRPr="00F71AD4" w:rsidRDefault="000510EE" w:rsidP="0085206C">
      <w:pPr>
        <w:pStyle w:val="FootnoteText"/>
        <w:spacing w:before="2"/>
        <w:rPr>
          <w:rFonts w:ascii="Times New Roman" w:hAnsi="Times New Roman"/>
          <w:sz w:val="17"/>
          <w:szCs w:val="17"/>
        </w:rPr>
      </w:pPr>
      <w:r w:rsidRPr="00F71AD4">
        <w:rPr>
          <w:rStyle w:val="FootnoteReference"/>
          <w:rFonts w:ascii="Times New Roman" w:hAnsi="Times New Roman"/>
          <w:sz w:val="17"/>
          <w:szCs w:val="17"/>
        </w:rPr>
        <w:footnoteRef/>
      </w:r>
      <w:r w:rsidRPr="00F71AD4">
        <w:rPr>
          <w:rFonts w:ascii="Times New Roman" w:hAnsi="Times New Roman"/>
          <w:sz w:val="17"/>
          <w:szCs w:val="17"/>
        </w:rPr>
        <w:t xml:space="preserve"> Ibid.</w:t>
      </w:r>
    </w:p>
  </w:footnote>
  <w:footnote w:id="18">
    <w:p w14:paraId="51445952" w14:textId="27D8CC1D" w:rsidR="000510EE" w:rsidRPr="00F71AD4" w:rsidRDefault="000510EE" w:rsidP="0085206C">
      <w:pPr>
        <w:pStyle w:val="FootnoteText"/>
        <w:spacing w:before="2"/>
        <w:rPr>
          <w:rFonts w:ascii="Times New Roman" w:hAnsi="Times New Roman"/>
          <w:sz w:val="17"/>
          <w:szCs w:val="17"/>
        </w:rPr>
      </w:pPr>
      <w:r w:rsidRPr="00F71AD4">
        <w:rPr>
          <w:rStyle w:val="FootnoteReference"/>
          <w:rFonts w:ascii="Times New Roman" w:hAnsi="Times New Roman"/>
          <w:sz w:val="17"/>
          <w:szCs w:val="17"/>
        </w:rPr>
        <w:footnoteRef/>
      </w:r>
      <w:r w:rsidRPr="00F71AD4">
        <w:rPr>
          <w:rFonts w:ascii="Times New Roman" w:hAnsi="Times New Roman"/>
          <w:sz w:val="17"/>
          <w:szCs w:val="17"/>
        </w:rPr>
        <w:t xml:space="preserve"> Op. cit., note 4.</w:t>
      </w:r>
    </w:p>
  </w:footnote>
  <w:footnote w:id="19">
    <w:p w14:paraId="46237448" w14:textId="3BF9E65E" w:rsidR="000510EE" w:rsidRPr="00F71AD4" w:rsidRDefault="000510EE" w:rsidP="0085206C">
      <w:pPr>
        <w:pStyle w:val="FootnoteText"/>
        <w:spacing w:before="2"/>
        <w:rPr>
          <w:rFonts w:ascii="Times New Roman" w:hAnsi="Times New Roman"/>
          <w:sz w:val="17"/>
          <w:szCs w:val="17"/>
        </w:rPr>
      </w:pPr>
      <w:r w:rsidRPr="00F71AD4">
        <w:rPr>
          <w:rStyle w:val="FootnoteReference"/>
          <w:rFonts w:ascii="Times New Roman" w:hAnsi="Times New Roman"/>
          <w:sz w:val="17"/>
          <w:szCs w:val="17"/>
        </w:rPr>
        <w:footnoteRef/>
      </w:r>
      <w:r w:rsidRPr="00F71AD4">
        <w:rPr>
          <w:rFonts w:ascii="Times New Roman" w:hAnsi="Times New Roman"/>
          <w:sz w:val="17"/>
          <w:szCs w:val="17"/>
        </w:rPr>
        <w:t xml:space="preserve"> World Bank, </w:t>
      </w:r>
      <w:r w:rsidRPr="00F71AD4">
        <w:rPr>
          <w:rFonts w:ascii="Times New Roman" w:hAnsi="Times New Roman"/>
          <w:i/>
          <w:sz w:val="17"/>
          <w:szCs w:val="17"/>
        </w:rPr>
        <w:t>Doing Business Report,</w:t>
      </w:r>
      <w:r w:rsidRPr="00F71AD4">
        <w:rPr>
          <w:rFonts w:ascii="Times New Roman" w:hAnsi="Times New Roman"/>
          <w:sz w:val="17"/>
          <w:szCs w:val="17"/>
        </w:rPr>
        <w:t xml:space="preserve"> 2016.</w:t>
      </w:r>
    </w:p>
  </w:footnote>
  <w:footnote w:id="20">
    <w:p w14:paraId="5930D1A9" w14:textId="431B4DB3" w:rsidR="000510EE" w:rsidRPr="00F71AD4" w:rsidRDefault="000510EE" w:rsidP="0085206C">
      <w:pPr>
        <w:pStyle w:val="FootnoteText"/>
        <w:spacing w:before="2"/>
        <w:rPr>
          <w:rFonts w:ascii="Times New Roman" w:hAnsi="Times New Roman"/>
          <w:sz w:val="17"/>
          <w:szCs w:val="17"/>
        </w:rPr>
      </w:pPr>
      <w:r w:rsidRPr="00F71AD4">
        <w:rPr>
          <w:rStyle w:val="FootnoteReference"/>
          <w:rFonts w:ascii="Times New Roman" w:hAnsi="Times New Roman"/>
          <w:sz w:val="17"/>
          <w:szCs w:val="17"/>
        </w:rPr>
        <w:footnoteRef/>
      </w:r>
      <w:r w:rsidRPr="00F71AD4">
        <w:rPr>
          <w:rFonts w:ascii="Times New Roman" w:hAnsi="Times New Roman"/>
          <w:sz w:val="17"/>
          <w:szCs w:val="17"/>
        </w:rPr>
        <w:t xml:space="preserve"> Op. cit., note 14.</w:t>
      </w:r>
    </w:p>
  </w:footnote>
  <w:footnote w:id="21">
    <w:p w14:paraId="40E822A0" w14:textId="0980ABB7" w:rsidR="000510EE" w:rsidRPr="00F71AD4" w:rsidRDefault="000510EE" w:rsidP="00103F36">
      <w:pPr>
        <w:pStyle w:val="FootnoteText"/>
        <w:spacing w:before="2"/>
        <w:rPr>
          <w:rFonts w:ascii="Times New Roman" w:hAnsi="Times New Roman"/>
          <w:sz w:val="17"/>
          <w:szCs w:val="17"/>
        </w:rPr>
      </w:pPr>
      <w:r w:rsidRPr="00F71AD4">
        <w:rPr>
          <w:rStyle w:val="FootnoteReference"/>
          <w:rFonts w:ascii="Times New Roman" w:hAnsi="Times New Roman"/>
          <w:sz w:val="17"/>
          <w:szCs w:val="17"/>
        </w:rPr>
        <w:footnoteRef/>
      </w:r>
      <w:r w:rsidRPr="00F71AD4">
        <w:rPr>
          <w:rFonts w:ascii="Times New Roman" w:hAnsi="Times New Roman"/>
          <w:sz w:val="17"/>
          <w:szCs w:val="17"/>
        </w:rPr>
        <w:t xml:space="preserve"> O</w:t>
      </w:r>
      <w:bookmarkStart w:id="0" w:name="_GoBack"/>
      <w:bookmarkEnd w:id="0"/>
      <w:r w:rsidRPr="00F71AD4">
        <w:rPr>
          <w:rFonts w:ascii="Times New Roman" w:hAnsi="Times New Roman"/>
          <w:sz w:val="17"/>
          <w:szCs w:val="17"/>
        </w:rPr>
        <w:t>p. cit., note 4.</w:t>
      </w:r>
    </w:p>
  </w:footnote>
  <w:footnote w:id="22">
    <w:p w14:paraId="0C0C568D" w14:textId="58FE24AD" w:rsidR="000510EE" w:rsidRPr="00F71AD4" w:rsidRDefault="000510EE" w:rsidP="00BA06C7">
      <w:pPr>
        <w:rPr>
          <w:sz w:val="17"/>
          <w:szCs w:val="17"/>
        </w:rPr>
      </w:pPr>
      <w:r w:rsidRPr="00F71AD4">
        <w:rPr>
          <w:rStyle w:val="FootnoteReference"/>
          <w:sz w:val="17"/>
          <w:szCs w:val="17"/>
        </w:rPr>
        <w:footnoteRef/>
      </w:r>
      <w:r w:rsidRPr="00F71AD4">
        <w:rPr>
          <w:sz w:val="17"/>
          <w:szCs w:val="17"/>
        </w:rPr>
        <w:t xml:space="preserve"> Including</w:t>
      </w:r>
      <w:r w:rsidRPr="00F71AD4">
        <w:rPr>
          <w:sz w:val="17"/>
          <w:szCs w:val="17"/>
          <w:lang w:val="en-GB"/>
        </w:rPr>
        <w:t xml:space="preserve"> </w:t>
      </w:r>
      <w:r w:rsidRPr="00F71AD4">
        <w:rPr>
          <w:i/>
          <w:sz w:val="17"/>
          <w:szCs w:val="17"/>
          <w:lang w:val="en-GB"/>
        </w:rPr>
        <w:t>Evaluation of the UNDP contribution to mine action</w:t>
      </w:r>
      <w:r w:rsidRPr="00F71AD4">
        <w:rPr>
          <w:sz w:val="17"/>
          <w:szCs w:val="17"/>
          <w:lang w:val="en-GB"/>
        </w:rPr>
        <w:t xml:space="preserve">, 2015, and </w:t>
      </w:r>
      <w:r w:rsidRPr="00F71AD4">
        <w:rPr>
          <w:i/>
          <w:sz w:val="17"/>
          <w:szCs w:val="17"/>
          <w:lang w:val="en-GB"/>
        </w:rPr>
        <w:t>Evaluation of UNDP support to the UXO sector</w:t>
      </w:r>
      <w:r w:rsidRPr="00F71AD4">
        <w:rPr>
          <w:sz w:val="17"/>
          <w:szCs w:val="17"/>
          <w:lang w:val="en-GB"/>
        </w:rPr>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0510EE" w:rsidRPr="00A42304" w14:paraId="5CB59C12" w14:textId="77777777" w:rsidTr="00A42304">
      <w:trPr>
        <w:trHeight w:hRule="exact" w:val="864"/>
      </w:trPr>
      <w:tc>
        <w:tcPr>
          <w:tcW w:w="4838" w:type="dxa"/>
          <w:shd w:val="clear" w:color="auto" w:fill="auto"/>
          <w:vAlign w:val="bottom"/>
        </w:tcPr>
        <w:p w14:paraId="52D81070" w14:textId="77777777" w:rsidR="000510EE" w:rsidRPr="00A42304" w:rsidRDefault="000510EE" w:rsidP="00A42304">
          <w:pPr>
            <w:tabs>
              <w:tab w:val="center" w:pos="4320"/>
              <w:tab w:val="right" w:pos="8640"/>
            </w:tabs>
            <w:spacing w:after="80"/>
            <w:rPr>
              <w:b/>
              <w:noProof/>
              <w:sz w:val="17"/>
              <w:szCs w:val="20"/>
            </w:rPr>
          </w:pPr>
          <w:r w:rsidRPr="00A42304">
            <w:rPr>
              <w:b/>
              <w:noProof/>
              <w:sz w:val="17"/>
              <w:szCs w:val="20"/>
            </w:rPr>
            <w:t>DP/DCP/</w:t>
          </w:r>
          <w:r>
            <w:rPr>
              <w:b/>
              <w:noProof/>
              <w:sz w:val="17"/>
              <w:szCs w:val="20"/>
            </w:rPr>
            <w:t>LA</w:t>
          </w:r>
          <w:r w:rsidRPr="00A42304">
            <w:rPr>
              <w:b/>
              <w:noProof/>
              <w:sz w:val="17"/>
              <w:szCs w:val="20"/>
            </w:rPr>
            <w:t>O/3</w:t>
          </w:r>
        </w:p>
      </w:tc>
      <w:tc>
        <w:tcPr>
          <w:tcW w:w="5033" w:type="dxa"/>
          <w:shd w:val="clear" w:color="auto" w:fill="auto"/>
          <w:vAlign w:val="bottom"/>
        </w:tcPr>
        <w:p w14:paraId="45FB81F6" w14:textId="77777777" w:rsidR="000510EE" w:rsidRPr="00A42304" w:rsidRDefault="000510EE" w:rsidP="00A42304">
          <w:pPr>
            <w:tabs>
              <w:tab w:val="center" w:pos="4320"/>
              <w:tab w:val="right" w:pos="8640"/>
            </w:tabs>
            <w:jc w:val="right"/>
            <w:rPr>
              <w:b/>
              <w:noProof/>
              <w:sz w:val="17"/>
              <w:szCs w:val="20"/>
            </w:rPr>
          </w:pPr>
        </w:p>
      </w:tc>
    </w:tr>
  </w:tbl>
  <w:p w14:paraId="3E315959" w14:textId="77777777" w:rsidR="000510EE" w:rsidRDefault="00051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4522"/>
    </w:tblGrid>
    <w:tr w:rsidR="000510EE" w:rsidRPr="00A42304" w14:paraId="6D44873F" w14:textId="77777777" w:rsidTr="00A42304">
      <w:trPr>
        <w:trHeight w:hRule="exact" w:val="864"/>
      </w:trPr>
      <w:tc>
        <w:tcPr>
          <w:tcW w:w="4838" w:type="dxa"/>
          <w:tcBorders>
            <w:bottom w:val="single" w:sz="4" w:space="0" w:color="auto"/>
          </w:tcBorders>
          <w:vAlign w:val="bottom"/>
        </w:tcPr>
        <w:p w14:paraId="7F7E6DEC" w14:textId="77777777" w:rsidR="000510EE" w:rsidRPr="00A42304" w:rsidRDefault="000510EE" w:rsidP="00A42304">
          <w:pPr>
            <w:widowControl w:val="0"/>
            <w:tabs>
              <w:tab w:val="center" w:pos="4320"/>
              <w:tab w:val="right" w:pos="8640"/>
            </w:tabs>
            <w:spacing w:after="80"/>
            <w:rPr>
              <w:b/>
              <w:sz w:val="17"/>
              <w:szCs w:val="17"/>
            </w:rPr>
          </w:pPr>
        </w:p>
      </w:tc>
      <w:tc>
        <w:tcPr>
          <w:tcW w:w="4522" w:type="dxa"/>
          <w:tcBorders>
            <w:bottom w:val="single" w:sz="4" w:space="0" w:color="auto"/>
          </w:tcBorders>
          <w:vAlign w:val="bottom"/>
        </w:tcPr>
        <w:p w14:paraId="304BF6B7" w14:textId="77777777" w:rsidR="000510EE" w:rsidRPr="00A42304" w:rsidRDefault="000510EE" w:rsidP="00A42304">
          <w:pPr>
            <w:widowControl w:val="0"/>
            <w:tabs>
              <w:tab w:val="center" w:pos="4320"/>
              <w:tab w:val="right" w:pos="8640"/>
            </w:tabs>
            <w:jc w:val="right"/>
            <w:rPr>
              <w:sz w:val="17"/>
              <w:szCs w:val="17"/>
            </w:rPr>
          </w:pPr>
          <w:r w:rsidRPr="00A42304">
            <w:rPr>
              <w:b/>
              <w:sz w:val="17"/>
              <w:szCs w:val="17"/>
            </w:rPr>
            <w:t>DP/DCP/</w:t>
          </w:r>
          <w:r>
            <w:rPr>
              <w:b/>
              <w:sz w:val="17"/>
              <w:szCs w:val="17"/>
            </w:rPr>
            <w:t>LA</w:t>
          </w:r>
          <w:r w:rsidRPr="00A42304">
            <w:rPr>
              <w:b/>
              <w:sz w:val="17"/>
              <w:szCs w:val="17"/>
            </w:rPr>
            <w:t>O/3</w:t>
          </w:r>
        </w:p>
      </w:tc>
    </w:tr>
  </w:tbl>
  <w:p w14:paraId="790561A3" w14:textId="77777777" w:rsidR="000510EE" w:rsidRPr="00916E69" w:rsidRDefault="00051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510EE" w:rsidRPr="00A42304" w14:paraId="259EA8B9" w14:textId="77777777" w:rsidTr="00A42304">
      <w:trPr>
        <w:trHeight w:hRule="exact" w:val="864"/>
      </w:trPr>
      <w:tc>
        <w:tcPr>
          <w:tcW w:w="1267" w:type="dxa"/>
          <w:tcBorders>
            <w:bottom w:val="single" w:sz="4" w:space="0" w:color="auto"/>
          </w:tcBorders>
          <w:shd w:val="clear" w:color="auto" w:fill="auto"/>
          <w:vAlign w:val="bottom"/>
        </w:tcPr>
        <w:p w14:paraId="1DF23D27" w14:textId="77777777" w:rsidR="000510EE" w:rsidRPr="00A42304" w:rsidRDefault="000510EE" w:rsidP="00A42304">
          <w:pPr>
            <w:tabs>
              <w:tab w:val="center" w:pos="4320"/>
              <w:tab w:val="right" w:pos="8640"/>
            </w:tabs>
            <w:spacing w:after="120"/>
            <w:rPr>
              <w:noProof/>
              <w:sz w:val="17"/>
              <w:szCs w:val="20"/>
            </w:rPr>
          </w:pPr>
        </w:p>
      </w:tc>
      <w:tc>
        <w:tcPr>
          <w:tcW w:w="1872" w:type="dxa"/>
          <w:tcBorders>
            <w:bottom w:val="single" w:sz="4" w:space="0" w:color="auto"/>
          </w:tcBorders>
          <w:shd w:val="clear" w:color="auto" w:fill="auto"/>
          <w:vAlign w:val="bottom"/>
        </w:tcPr>
        <w:p w14:paraId="7120C5A6" w14:textId="77777777" w:rsidR="000510EE" w:rsidRPr="00A42304" w:rsidRDefault="000510EE" w:rsidP="00A4230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szCs w:val="20"/>
              <w:lang w:val="en-GB"/>
            </w:rPr>
          </w:pPr>
          <w:r w:rsidRPr="00A42304">
            <w:rPr>
              <w:spacing w:val="2"/>
              <w:w w:val="96"/>
              <w:kern w:val="14"/>
              <w:sz w:val="28"/>
              <w:szCs w:val="20"/>
              <w:lang w:val="en-GB"/>
            </w:rPr>
            <w:t>United Nations</w:t>
          </w:r>
        </w:p>
      </w:tc>
      <w:tc>
        <w:tcPr>
          <w:tcW w:w="245" w:type="dxa"/>
          <w:tcBorders>
            <w:bottom w:val="single" w:sz="4" w:space="0" w:color="auto"/>
          </w:tcBorders>
          <w:shd w:val="clear" w:color="auto" w:fill="auto"/>
          <w:vAlign w:val="bottom"/>
        </w:tcPr>
        <w:p w14:paraId="114B7242" w14:textId="77777777" w:rsidR="000510EE" w:rsidRPr="00A42304" w:rsidRDefault="000510EE" w:rsidP="00A42304">
          <w:pPr>
            <w:tabs>
              <w:tab w:val="center" w:pos="4320"/>
              <w:tab w:val="right" w:pos="8640"/>
            </w:tabs>
            <w:spacing w:after="120"/>
            <w:rPr>
              <w:noProof/>
              <w:sz w:val="17"/>
              <w:szCs w:val="20"/>
            </w:rPr>
          </w:pPr>
        </w:p>
      </w:tc>
      <w:tc>
        <w:tcPr>
          <w:tcW w:w="6523" w:type="dxa"/>
          <w:gridSpan w:val="4"/>
          <w:tcBorders>
            <w:bottom w:val="single" w:sz="4" w:space="0" w:color="auto"/>
          </w:tcBorders>
          <w:shd w:val="clear" w:color="auto" w:fill="auto"/>
          <w:vAlign w:val="bottom"/>
        </w:tcPr>
        <w:p w14:paraId="166B18AF" w14:textId="77777777" w:rsidR="000510EE" w:rsidRPr="00A42304" w:rsidRDefault="000510EE" w:rsidP="00A42304">
          <w:pPr>
            <w:suppressAutoHyphens/>
            <w:spacing w:after="80"/>
            <w:jc w:val="right"/>
            <w:rPr>
              <w:spacing w:val="4"/>
              <w:w w:val="103"/>
              <w:kern w:val="14"/>
              <w:position w:val="-4"/>
              <w:sz w:val="20"/>
              <w:szCs w:val="20"/>
              <w:lang w:val="en-GB"/>
            </w:rPr>
          </w:pPr>
          <w:r w:rsidRPr="00A42304">
            <w:rPr>
              <w:spacing w:val="4"/>
              <w:w w:val="103"/>
              <w:kern w:val="14"/>
              <w:position w:val="-4"/>
              <w:sz w:val="40"/>
              <w:szCs w:val="20"/>
              <w:lang w:val="en-GB"/>
            </w:rPr>
            <w:t>DP</w:t>
          </w:r>
          <w:r w:rsidRPr="00A42304">
            <w:rPr>
              <w:spacing w:val="4"/>
              <w:w w:val="103"/>
              <w:kern w:val="14"/>
              <w:position w:val="-4"/>
              <w:sz w:val="20"/>
              <w:szCs w:val="20"/>
              <w:lang w:val="en-GB"/>
            </w:rPr>
            <w:t>/DCP/</w:t>
          </w:r>
          <w:r>
            <w:rPr>
              <w:spacing w:val="4"/>
              <w:w w:val="103"/>
              <w:kern w:val="14"/>
              <w:position w:val="-4"/>
              <w:sz w:val="20"/>
              <w:szCs w:val="20"/>
              <w:lang w:val="en-GB"/>
            </w:rPr>
            <w:t>LA</w:t>
          </w:r>
          <w:r w:rsidRPr="00A42304">
            <w:rPr>
              <w:spacing w:val="4"/>
              <w:w w:val="103"/>
              <w:kern w:val="14"/>
              <w:position w:val="-4"/>
              <w:sz w:val="20"/>
              <w:szCs w:val="20"/>
              <w:lang w:val="en-GB"/>
            </w:rPr>
            <w:t>O/3</w:t>
          </w:r>
        </w:p>
      </w:tc>
    </w:tr>
    <w:tr w:rsidR="000510EE" w:rsidRPr="00A42304" w14:paraId="18CA1DD1" w14:textId="77777777" w:rsidTr="00A42304">
      <w:trPr>
        <w:gridAfter w:val="1"/>
        <w:wAfter w:w="28" w:type="dxa"/>
        <w:trHeight w:hRule="exact" w:val="2880"/>
      </w:trPr>
      <w:tc>
        <w:tcPr>
          <w:tcW w:w="1267" w:type="dxa"/>
          <w:tcBorders>
            <w:top w:val="single" w:sz="4" w:space="0" w:color="auto"/>
            <w:bottom w:val="single" w:sz="12" w:space="0" w:color="auto"/>
          </w:tcBorders>
          <w:shd w:val="clear" w:color="auto" w:fill="auto"/>
        </w:tcPr>
        <w:p w14:paraId="52BB8F0F" w14:textId="77777777" w:rsidR="000510EE" w:rsidRPr="00A42304" w:rsidRDefault="000510EE" w:rsidP="00A42304">
          <w:pPr>
            <w:tabs>
              <w:tab w:val="center" w:pos="4320"/>
              <w:tab w:val="right" w:pos="8640"/>
            </w:tabs>
            <w:spacing w:before="109"/>
            <w:rPr>
              <w:noProof/>
              <w:sz w:val="17"/>
              <w:szCs w:val="20"/>
            </w:rPr>
          </w:pPr>
          <w:r w:rsidRPr="00A42304">
            <w:rPr>
              <w:noProof/>
              <w:sz w:val="17"/>
              <w:szCs w:val="20"/>
            </w:rPr>
            <w:t xml:space="preserve"> </w:t>
          </w:r>
          <w:r w:rsidRPr="00A42304">
            <w:rPr>
              <w:noProof/>
              <w:sz w:val="17"/>
              <w:szCs w:val="20"/>
            </w:rPr>
            <w:drawing>
              <wp:inline distT="0" distB="0" distL="0" distR="0" wp14:anchorId="356D8A4F" wp14:editId="465FC2A7">
                <wp:extent cx="702945" cy="592455"/>
                <wp:effectExtent l="0" t="0" r="190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006C01BA" w14:textId="77777777" w:rsidR="000510EE" w:rsidRPr="00A42304" w:rsidRDefault="000510EE" w:rsidP="00A42304">
          <w:pPr>
            <w:tabs>
              <w:tab w:val="center" w:pos="4320"/>
              <w:tab w:val="right" w:pos="8640"/>
            </w:tabs>
            <w:spacing w:before="109"/>
            <w:rPr>
              <w:noProof/>
              <w:sz w:val="17"/>
              <w:szCs w:val="20"/>
            </w:rPr>
          </w:pPr>
        </w:p>
      </w:tc>
      <w:tc>
        <w:tcPr>
          <w:tcW w:w="5227" w:type="dxa"/>
          <w:gridSpan w:val="3"/>
          <w:tcBorders>
            <w:top w:val="single" w:sz="4" w:space="0" w:color="auto"/>
            <w:bottom w:val="single" w:sz="12" w:space="0" w:color="auto"/>
          </w:tcBorders>
          <w:shd w:val="clear" w:color="auto" w:fill="auto"/>
        </w:tcPr>
        <w:p w14:paraId="4A8AF6CA" w14:textId="77777777" w:rsidR="000510EE" w:rsidRPr="00A42304" w:rsidRDefault="000510EE" w:rsidP="00A4230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z w:val="34"/>
              <w:szCs w:val="20"/>
            </w:rPr>
          </w:pPr>
          <w:r w:rsidRPr="00A42304">
            <w:rPr>
              <w:b/>
              <w:sz w:val="34"/>
              <w:szCs w:val="20"/>
            </w:rPr>
            <w:t>Executive Board of the</w:t>
          </w:r>
          <w:r w:rsidRPr="00A42304">
            <w:rPr>
              <w:b/>
              <w:sz w:val="34"/>
              <w:szCs w:val="20"/>
            </w:rPr>
            <w:br/>
            <w:t>United Nations Development</w:t>
          </w:r>
          <w:r w:rsidRPr="00A42304">
            <w:rPr>
              <w:b/>
              <w:sz w:val="34"/>
              <w:szCs w:val="20"/>
            </w:rPr>
            <w:br/>
            <w:t xml:space="preserve">Programme, the United Nations Population Fund and the </w:t>
          </w:r>
        </w:p>
        <w:p w14:paraId="502A8264" w14:textId="77777777" w:rsidR="000510EE" w:rsidRPr="00A42304" w:rsidRDefault="000510EE" w:rsidP="00A4230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z w:val="34"/>
              <w:szCs w:val="20"/>
            </w:rPr>
          </w:pPr>
          <w:r w:rsidRPr="00A42304">
            <w:rPr>
              <w:b/>
              <w:sz w:val="34"/>
              <w:szCs w:val="20"/>
            </w:rPr>
            <w:t xml:space="preserve">United Nations Office for </w:t>
          </w:r>
        </w:p>
        <w:p w14:paraId="09D927EC" w14:textId="77777777" w:rsidR="000510EE" w:rsidRPr="00A42304" w:rsidRDefault="000510EE" w:rsidP="00A4230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pacing w:val="-4"/>
              <w:w w:val="98"/>
              <w:kern w:val="14"/>
              <w:sz w:val="34"/>
              <w:szCs w:val="20"/>
              <w:lang w:val="en-GB"/>
            </w:rPr>
          </w:pPr>
          <w:r w:rsidRPr="00A42304">
            <w:rPr>
              <w:b/>
              <w:sz w:val="34"/>
              <w:szCs w:val="20"/>
            </w:rPr>
            <w:t>Project Services</w:t>
          </w:r>
        </w:p>
      </w:tc>
      <w:tc>
        <w:tcPr>
          <w:tcW w:w="245" w:type="dxa"/>
          <w:tcBorders>
            <w:top w:val="single" w:sz="4" w:space="0" w:color="auto"/>
            <w:bottom w:val="single" w:sz="12" w:space="0" w:color="auto"/>
          </w:tcBorders>
          <w:shd w:val="clear" w:color="auto" w:fill="auto"/>
        </w:tcPr>
        <w:p w14:paraId="6ADD4A4B" w14:textId="77777777" w:rsidR="000510EE" w:rsidRPr="00A42304" w:rsidRDefault="000510EE" w:rsidP="00A42304">
          <w:pPr>
            <w:tabs>
              <w:tab w:val="center" w:pos="4320"/>
              <w:tab w:val="right" w:pos="8640"/>
            </w:tabs>
            <w:spacing w:before="109"/>
            <w:rPr>
              <w:noProof/>
              <w:sz w:val="17"/>
              <w:szCs w:val="20"/>
            </w:rPr>
          </w:pPr>
        </w:p>
      </w:tc>
      <w:tc>
        <w:tcPr>
          <w:tcW w:w="3140" w:type="dxa"/>
          <w:tcBorders>
            <w:top w:val="single" w:sz="4" w:space="0" w:color="auto"/>
            <w:bottom w:val="single" w:sz="12" w:space="0" w:color="auto"/>
          </w:tcBorders>
          <w:shd w:val="clear" w:color="auto" w:fill="auto"/>
        </w:tcPr>
        <w:p w14:paraId="46781CFA" w14:textId="77777777" w:rsidR="000510EE" w:rsidRPr="00A42304" w:rsidRDefault="000510EE" w:rsidP="00A42304">
          <w:pPr>
            <w:suppressAutoHyphens/>
            <w:spacing w:before="240" w:line="240" w:lineRule="exact"/>
            <w:rPr>
              <w:spacing w:val="4"/>
              <w:w w:val="103"/>
              <w:kern w:val="14"/>
              <w:sz w:val="20"/>
              <w:szCs w:val="20"/>
              <w:lang w:val="en-GB"/>
            </w:rPr>
          </w:pPr>
          <w:r w:rsidRPr="00A42304">
            <w:rPr>
              <w:spacing w:val="4"/>
              <w:w w:val="103"/>
              <w:kern w:val="14"/>
              <w:sz w:val="20"/>
              <w:szCs w:val="20"/>
              <w:lang w:val="en-GB"/>
            </w:rPr>
            <w:t>Distr.: General</w:t>
          </w:r>
        </w:p>
        <w:p w14:paraId="08FC74DF" w14:textId="374A66BC" w:rsidR="000510EE" w:rsidRPr="00A42304" w:rsidRDefault="000510EE" w:rsidP="00A42304">
          <w:pPr>
            <w:suppressAutoHyphens/>
            <w:spacing w:line="240" w:lineRule="exact"/>
            <w:rPr>
              <w:spacing w:val="4"/>
              <w:w w:val="103"/>
              <w:kern w:val="14"/>
              <w:sz w:val="20"/>
              <w:szCs w:val="20"/>
              <w:lang w:val="en-GB"/>
            </w:rPr>
          </w:pPr>
          <w:r w:rsidRPr="00A42304">
            <w:rPr>
              <w:spacing w:val="4"/>
              <w:w w:val="103"/>
              <w:kern w:val="14"/>
              <w:sz w:val="20"/>
              <w:szCs w:val="20"/>
              <w:lang w:val="en-GB"/>
            </w:rPr>
            <w:t>1</w:t>
          </w:r>
          <w:r>
            <w:rPr>
              <w:spacing w:val="4"/>
              <w:w w:val="103"/>
              <w:kern w:val="14"/>
              <w:sz w:val="20"/>
              <w:szCs w:val="20"/>
              <w:lang w:val="en-GB"/>
            </w:rPr>
            <w:t>9</w:t>
          </w:r>
          <w:r w:rsidRPr="00A42304">
            <w:rPr>
              <w:spacing w:val="4"/>
              <w:w w:val="103"/>
              <w:kern w:val="14"/>
              <w:sz w:val="20"/>
              <w:szCs w:val="20"/>
              <w:lang w:val="en-GB"/>
            </w:rPr>
            <w:t xml:space="preserve"> June 2016</w:t>
          </w:r>
        </w:p>
        <w:p w14:paraId="581C3E84" w14:textId="77777777" w:rsidR="000510EE" w:rsidRPr="00A42304" w:rsidRDefault="000510EE" w:rsidP="00A42304">
          <w:pPr>
            <w:suppressAutoHyphens/>
            <w:spacing w:line="240" w:lineRule="exact"/>
            <w:rPr>
              <w:spacing w:val="4"/>
              <w:w w:val="103"/>
              <w:kern w:val="14"/>
              <w:sz w:val="20"/>
              <w:szCs w:val="20"/>
              <w:lang w:val="en-GB"/>
            </w:rPr>
          </w:pPr>
        </w:p>
        <w:p w14:paraId="4E972DF0" w14:textId="77777777" w:rsidR="000510EE" w:rsidRPr="00A42304" w:rsidRDefault="000510EE" w:rsidP="00A42304">
          <w:pPr>
            <w:suppressAutoHyphens/>
            <w:spacing w:line="240" w:lineRule="exact"/>
            <w:rPr>
              <w:spacing w:val="4"/>
              <w:w w:val="103"/>
              <w:kern w:val="14"/>
              <w:sz w:val="20"/>
              <w:szCs w:val="20"/>
              <w:lang w:val="en-GB"/>
            </w:rPr>
          </w:pPr>
          <w:r w:rsidRPr="00A42304">
            <w:rPr>
              <w:spacing w:val="4"/>
              <w:w w:val="103"/>
              <w:kern w:val="14"/>
              <w:sz w:val="20"/>
              <w:szCs w:val="20"/>
              <w:lang w:val="en-GB"/>
            </w:rPr>
            <w:t>Original: English</w:t>
          </w:r>
        </w:p>
      </w:tc>
    </w:tr>
  </w:tbl>
  <w:p w14:paraId="1CE6954C" w14:textId="77777777" w:rsidR="000510EE" w:rsidRDefault="000510EE">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0510EE" w:rsidRPr="00A42304" w14:paraId="060767BD" w14:textId="77777777" w:rsidTr="00A42304">
      <w:trPr>
        <w:trHeight w:hRule="exact" w:val="864"/>
      </w:trPr>
      <w:tc>
        <w:tcPr>
          <w:tcW w:w="4838" w:type="dxa"/>
          <w:shd w:val="clear" w:color="auto" w:fill="auto"/>
          <w:vAlign w:val="bottom"/>
        </w:tcPr>
        <w:p w14:paraId="212374B0" w14:textId="77777777" w:rsidR="000510EE" w:rsidRPr="00A42304" w:rsidRDefault="000510EE" w:rsidP="00A42304">
          <w:pPr>
            <w:tabs>
              <w:tab w:val="center" w:pos="4320"/>
              <w:tab w:val="right" w:pos="8640"/>
            </w:tabs>
            <w:spacing w:after="80"/>
            <w:rPr>
              <w:b/>
              <w:noProof/>
              <w:sz w:val="17"/>
              <w:szCs w:val="20"/>
            </w:rPr>
          </w:pPr>
          <w:r w:rsidRPr="00A42304">
            <w:rPr>
              <w:b/>
              <w:noProof/>
              <w:sz w:val="17"/>
              <w:szCs w:val="20"/>
            </w:rPr>
            <w:t>DP/DCP/</w:t>
          </w:r>
          <w:r>
            <w:rPr>
              <w:b/>
              <w:noProof/>
              <w:sz w:val="17"/>
              <w:szCs w:val="20"/>
            </w:rPr>
            <w:t>LA</w:t>
          </w:r>
          <w:r w:rsidRPr="00A42304">
            <w:rPr>
              <w:b/>
              <w:noProof/>
              <w:sz w:val="17"/>
              <w:szCs w:val="20"/>
            </w:rPr>
            <w:t>O/3</w:t>
          </w:r>
        </w:p>
      </w:tc>
      <w:tc>
        <w:tcPr>
          <w:tcW w:w="5033" w:type="dxa"/>
          <w:shd w:val="clear" w:color="auto" w:fill="auto"/>
          <w:vAlign w:val="bottom"/>
        </w:tcPr>
        <w:p w14:paraId="68404E44" w14:textId="77777777" w:rsidR="000510EE" w:rsidRPr="00A42304" w:rsidRDefault="000510EE" w:rsidP="00A42304">
          <w:pPr>
            <w:tabs>
              <w:tab w:val="center" w:pos="4320"/>
              <w:tab w:val="right" w:pos="8640"/>
            </w:tabs>
            <w:jc w:val="right"/>
            <w:rPr>
              <w:b/>
              <w:noProof/>
              <w:sz w:val="17"/>
              <w:szCs w:val="20"/>
            </w:rPr>
          </w:pPr>
        </w:p>
      </w:tc>
    </w:tr>
  </w:tbl>
  <w:p w14:paraId="652379C0" w14:textId="77777777" w:rsidR="000510EE" w:rsidRPr="00A42304" w:rsidRDefault="000510EE" w:rsidP="00A42304">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80B4" w14:textId="77777777" w:rsidR="000510EE" w:rsidRDefault="000510EE">
    <w:pPr>
      <w:pStyle w:val="Header"/>
    </w:pPr>
    <w:r>
      <w:rPr>
        <w:noProof/>
      </w:rPr>
      <mc:AlternateContent>
        <mc:Choice Requires="wps">
          <w:drawing>
            <wp:anchor distT="0" distB="0" distL="114300" distR="114300" simplePos="0" relativeHeight="251657728" behindDoc="0" locked="0" layoutInCell="0" allowOverlap="1" wp14:anchorId="62BB6538" wp14:editId="4A270C68">
              <wp:simplePos x="0" y="0"/>
              <wp:positionH relativeFrom="column">
                <wp:posOffset>-74296</wp:posOffset>
              </wp:positionH>
              <wp:positionV relativeFrom="paragraph">
                <wp:posOffset>-304800</wp:posOffset>
              </wp:positionV>
              <wp:extent cx="8829675" cy="64008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640080"/>
                      </a:xfrm>
                      <a:prstGeom prst="rect">
                        <a:avLst/>
                      </a:prstGeom>
                      <a:solidFill>
                        <a:srgbClr val="FFFFFF"/>
                      </a:solidFill>
                      <a:ln>
                        <a:noFill/>
                      </a:ln>
                      <a:extLst/>
                    </wps:spPr>
                    <wps:txbx>
                      <w:txbxContent>
                        <w:tbl>
                          <w:tblPr>
                            <w:tblW w:w="138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022"/>
                          </w:tblGrid>
                          <w:tr w:rsidR="000510EE" w:rsidRPr="005841A3" w14:paraId="0F5CD9A1" w14:textId="77777777" w:rsidTr="008B04F0">
                            <w:trPr>
                              <w:trHeight w:hRule="exact" w:val="864"/>
                            </w:trPr>
                            <w:tc>
                              <w:tcPr>
                                <w:tcW w:w="4838" w:type="dxa"/>
                                <w:tcBorders>
                                  <w:bottom w:val="single" w:sz="4" w:space="0" w:color="auto"/>
                                </w:tcBorders>
                                <w:vAlign w:val="bottom"/>
                              </w:tcPr>
                              <w:p w14:paraId="5DF43F75" w14:textId="77777777" w:rsidR="000510EE" w:rsidRPr="007C6F85" w:rsidRDefault="000510EE" w:rsidP="008B04F0">
                                <w:pPr>
                                  <w:pStyle w:val="Header"/>
                                  <w:tabs>
                                    <w:tab w:val="left" w:pos="13050"/>
                                  </w:tabs>
                                  <w:spacing w:after="80"/>
                                  <w:rPr>
                                    <w:rFonts w:ascii="Times New Roman" w:hAnsi="Times New Roman"/>
                                    <w:b/>
                                    <w:sz w:val="17"/>
                                    <w:szCs w:val="17"/>
                                  </w:rPr>
                                </w:pPr>
                                <w:r w:rsidRPr="007C6F85">
                                  <w:rPr>
                                    <w:rFonts w:ascii="Times New Roman" w:hAnsi="Times New Roman"/>
                                    <w:b/>
                                    <w:sz w:val="17"/>
                                    <w:szCs w:val="17"/>
                                  </w:rPr>
                                  <w:t>DP/DCP/</w:t>
                                </w:r>
                                <w:r>
                                  <w:rPr>
                                    <w:rFonts w:ascii="Times New Roman" w:hAnsi="Times New Roman"/>
                                    <w:b/>
                                    <w:sz w:val="17"/>
                                    <w:szCs w:val="17"/>
                                  </w:rPr>
                                  <w:t>LAO/3</w:t>
                                </w:r>
                              </w:p>
                            </w:tc>
                            <w:tc>
                              <w:tcPr>
                                <w:tcW w:w="9022" w:type="dxa"/>
                                <w:tcBorders>
                                  <w:bottom w:val="single" w:sz="4" w:space="0" w:color="auto"/>
                                </w:tcBorders>
                                <w:vAlign w:val="bottom"/>
                              </w:tcPr>
                              <w:p w14:paraId="7E33414B" w14:textId="77777777" w:rsidR="000510EE" w:rsidRPr="007C6F85" w:rsidRDefault="000510EE" w:rsidP="008B04F0">
                                <w:pPr>
                                  <w:pStyle w:val="Header"/>
                                  <w:tabs>
                                    <w:tab w:val="left" w:pos="13050"/>
                                  </w:tabs>
                                  <w:rPr>
                                    <w:rFonts w:ascii="Times New Roman" w:hAnsi="Times New Roman"/>
                                    <w:sz w:val="17"/>
                                    <w:szCs w:val="17"/>
                                  </w:rPr>
                                </w:pPr>
                              </w:p>
                            </w:tc>
                          </w:tr>
                        </w:tbl>
                        <w:p w14:paraId="7815A0DE" w14:textId="77777777" w:rsidR="000510EE" w:rsidRDefault="000510EE" w:rsidP="008B04F0">
                          <w:pPr>
                            <w:tabs>
                              <w:tab w:val="left" w:pos="13050"/>
                            </w:tab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2BB6538" id="_x0000_t202" coordsize="21600,21600" o:spt="202" path="m,l,21600r21600,l21600,xe">
              <v:stroke joinstyle="miter"/>
              <v:path gradientshapeok="t" o:connecttype="rect"/>
            </v:shapetype>
            <v:shape id="Text Box 2" o:spid="_x0000_s1026" type="#_x0000_t202" style="position:absolute;margin-left:-5.85pt;margin-top:-24pt;width:695.25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Zl+QEAAN4DAAAOAAAAZHJzL2Uyb0RvYy54bWysU1GP0zAMfkfiP0R5Z+0mGKNadzp2GkI6&#10;OKQ7foCbpmtEGwcnWzt+PU66jdPxhuhD5Dj2Z3+f3fXN2HfiqMkbtKWcz3IptFVYG7sv5fen3ZuV&#10;FD6AraFDq0t50l7ebF6/Wg+u0Atssas1CQaxvhhcKdsQXJFlXrW6Bz9Dpy0/Nkg9BL7SPqsJBkbv&#10;u2yR58tsQKododLes/duepSbhN80WoWHpvE6iK6U3FtIJ6Wzime2WUOxJ3CtUec24B+66MFYLnqF&#10;uoMA4kDmL6jeKEKPTZgp7DNsGqN04sBs5vkLNo8tOJ24sDjeXWXy/w9WfT1+I2HqUi6ksNDziJ70&#10;GMRHHMUiqjM4X3DQo+OwMLKbp5yYeneP6ocXFrct2L2+JcKh1VBzd/OYmT1LnXB8BKmGL1hzGTgE&#10;TEBjQ32UjsUQjM5TOl0nE1tR7FytFh+W799Jofht+TbPV2l0GRSXbEc+fNLYi2iUknjyCR2O9z7E&#10;bqC4hMRiHjtT70zXpQvtq21H4gi8Jbv0JQIvwjobgy3GtAlx8nCT5xqRcSQ50Q1jNZ4VrLA+MXfC&#10;aQH5h2GjRfolxcDLV0r/8wCkpeg+W9YvburFoItRXQywilNLGaSYzG1IGz11d8u6NiZRju1Mlc/T&#10;4CVKSpwXPm7p83uK+vNbbn4DAAD//wMAUEsDBBQABgAIAAAAIQAS/Ah74AAAAAsBAAAPAAAAZHJz&#10;L2Rvd25yZXYueG1sTI/BTsMwDIbvSLxDZCQuaEtbYKtK0wk2uI3DxrRz1pi2onGqJl27t8c7wc2W&#10;P/3+/nw12VacsfeNIwXxPAKBVDrTUKXg8PUxS0H4oMno1hEquKCHVXF7k+vMuJF2eN6HSnAI+Uwr&#10;qEPoMil9WaPVfu46JL59u97qwGtfSdPrkcNtK5MoWkirG+IPte5wXWP5sx+sgsWmH8YdrR82h/et&#10;/uyq5Ph2OSp1fze9voAIOIU/GK76rA4FO53cQMaLVsEsjpeM8vCUcqkr8bhMuc1JwXOSgixy+b9D&#10;8QsAAP//AwBQSwECLQAUAAYACAAAACEAtoM4kv4AAADhAQAAEwAAAAAAAAAAAAAAAAAAAAAAW0Nv&#10;bnRlbnRfVHlwZXNdLnhtbFBLAQItABQABgAIAAAAIQA4/SH/1gAAAJQBAAALAAAAAAAAAAAAAAAA&#10;AC8BAABfcmVscy8ucmVsc1BLAQItABQABgAIAAAAIQA9IEZl+QEAAN4DAAAOAAAAAAAAAAAAAAAA&#10;AC4CAABkcnMvZTJvRG9jLnhtbFBLAQItABQABgAIAAAAIQAS/Ah74AAAAAsBAAAPAAAAAAAAAAAA&#10;AAAAAFMEAABkcnMvZG93bnJldi54bWxQSwUGAAAAAAQABADzAAAAYAUAAAAA&#10;" o:allowincell="f" stroked="f">
              <v:textbox inset="0,0,0,0">
                <w:txbxContent>
                  <w:tbl>
                    <w:tblPr>
                      <w:tblW w:w="138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022"/>
                    </w:tblGrid>
                    <w:tr w:rsidR="000510EE" w:rsidRPr="005841A3" w14:paraId="0F5CD9A1" w14:textId="77777777" w:rsidTr="008B04F0">
                      <w:trPr>
                        <w:trHeight w:hRule="exact" w:val="864"/>
                      </w:trPr>
                      <w:tc>
                        <w:tcPr>
                          <w:tcW w:w="4838" w:type="dxa"/>
                          <w:tcBorders>
                            <w:bottom w:val="single" w:sz="4" w:space="0" w:color="auto"/>
                          </w:tcBorders>
                          <w:vAlign w:val="bottom"/>
                        </w:tcPr>
                        <w:p w14:paraId="5DF43F75" w14:textId="77777777" w:rsidR="000510EE" w:rsidRPr="007C6F85" w:rsidRDefault="000510EE" w:rsidP="008B04F0">
                          <w:pPr>
                            <w:pStyle w:val="Header"/>
                            <w:tabs>
                              <w:tab w:val="left" w:pos="13050"/>
                            </w:tabs>
                            <w:spacing w:after="80"/>
                            <w:rPr>
                              <w:rFonts w:ascii="Times New Roman" w:hAnsi="Times New Roman"/>
                              <w:b/>
                              <w:sz w:val="17"/>
                              <w:szCs w:val="17"/>
                            </w:rPr>
                          </w:pPr>
                          <w:r w:rsidRPr="007C6F85">
                            <w:rPr>
                              <w:rFonts w:ascii="Times New Roman" w:hAnsi="Times New Roman"/>
                              <w:b/>
                              <w:sz w:val="17"/>
                              <w:szCs w:val="17"/>
                            </w:rPr>
                            <w:t>DP/DCP/</w:t>
                          </w:r>
                          <w:r>
                            <w:rPr>
                              <w:rFonts w:ascii="Times New Roman" w:hAnsi="Times New Roman"/>
                              <w:b/>
                              <w:sz w:val="17"/>
                              <w:szCs w:val="17"/>
                            </w:rPr>
                            <w:t>LAO/3</w:t>
                          </w:r>
                        </w:p>
                      </w:tc>
                      <w:tc>
                        <w:tcPr>
                          <w:tcW w:w="9022" w:type="dxa"/>
                          <w:tcBorders>
                            <w:bottom w:val="single" w:sz="4" w:space="0" w:color="auto"/>
                          </w:tcBorders>
                          <w:vAlign w:val="bottom"/>
                        </w:tcPr>
                        <w:p w14:paraId="7E33414B" w14:textId="77777777" w:rsidR="000510EE" w:rsidRPr="007C6F85" w:rsidRDefault="000510EE" w:rsidP="008B04F0">
                          <w:pPr>
                            <w:pStyle w:val="Header"/>
                            <w:tabs>
                              <w:tab w:val="left" w:pos="13050"/>
                            </w:tabs>
                            <w:rPr>
                              <w:rFonts w:ascii="Times New Roman" w:hAnsi="Times New Roman"/>
                              <w:sz w:val="17"/>
                              <w:szCs w:val="17"/>
                            </w:rPr>
                          </w:pPr>
                        </w:p>
                      </w:tc>
                    </w:tr>
                  </w:tbl>
                  <w:p w14:paraId="7815A0DE" w14:textId="77777777" w:rsidR="000510EE" w:rsidRDefault="000510EE" w:rsidP="008B04F0">
                    <w:pPr>
                      <w:tabs>
                        <w:tab w:val="left" w:pos="13050"/>
                      </w:tabs>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8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842"/>
    </w:tblGrid>
    <w:tr w:rsidR="000510EE" w:rsidRPr="00A42304" w14:paraId="62F71813" w14:textId="77777777" w:rsidTr="008B04F0">
      <w:trPr>
        <w:trHeight w:hRule="exact" w:val="864"/>
      </w:trPr>
      <w:tc>
        <w:tcPr>
          <w:tcW w:w="4838" w:type="dxa"/>
          <w:tcBorders>
            <w:bottom w:val="single" w:sz="4" w:space="0" w:color="auto"/>
          </w:tcBorders>
          <w:vAlign w:val="bottom"/>
        </w:tcPr>
        <w:p w14:paraId="4DB6D680" w14:textId="77777777" w:rsidR="000510EE" w:rsidRPr="00A42304" w:rsidRDefault="000510EE" w:rsidP="00A42304">
          <w:pPr>
            <w:widowControl w:val="0"/>
            <w:tabs>
              <w:tab w:val="center" w:pos="4320"/>
              <w:tab w:val="right" w:pos="8640"/>
            </w:tabs>
            <w:spacing w:after="80"/>
            <w:rPr>
              <w:b/>
              <w:sz w:val="17"/>
              <w:szCs w:val="17"/>
            </w:rPr>
          </w:pPr>
        </w:p>
      </w:tc>
      <w:tc>
        <w:tcPr>
          <w:tcW w:w="8842" w:type="dxa"/>
          <w:tcBorders>
            <w:bottom w:val="single" w:sz="4" w:space="0" w:color="auto"/>
          </w:tcBorders>
          <w:vAlign w:val="bottom"/>
        </w:tcPr>
        <w:p w14:paraId="7A4FD04D" w14:textId="77777777" w:rsidR="000510EE" w:rsidRPr="00A42304" w:rsidRDefault="000510EE" w:rsidP="00A42304">
          <w:pPr>
            <w:widowControl w:val="0"/>
            <w:tabs>
              <w:tab w:val="center" w:pos="4320"/>
              <w:tab w:val="right" w:pos="8640"/>
            </w:tabs>
            <w:jc w:val="right"/>
            <w:rPr>
              <w:sz w:val="17"/>
              <w:szCs w:val="17"/>
            </w:rPr>
          </w:pPr>
          <w:r w:rsidRPr="00A42304">
            <w:rPr>
              <w:b/>
              <w:sz w:val="17"/>
              <w:szCs w:val="17"/>
            </w:rPr>
            <w:t>DP/DCP/</w:t>
          </w:r>
          <w:r>
            <w:rPr>
              <w:b/>
              <w:sz w:val="17"/>
              <w:szCs w:val="17"/>
            </w:rPr>
            <w:t>LA</w:t>
          </w:r>
          <w:r w:rsidRPr="00A42304">
            <w:rPr>
              <w:b/>
              <w:sz w:val="17"/>
              <w:szCs w:val="17"/>
            </w:rPr>
            <w:t>O/3</w:t>
          </w:r>
        </w:p>
      </w:tc>
    </w:tr>
  </w:tbl>
  <w:p w14:paraId="3C6385B7" w14:textId="77777777" w:rsidR="000510EE" w:rsidRPr="00916E69" w:rsidRDefault="00051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504"/>
    <w:multiLevelType w:val="hybridMultilevel"/>
    <w:tmpl w:val="7DAE1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140AD"/>
    <w:multiLevelType w:val="hybridMultilevel"/>
    <w:tmpl w:val="7436987E"/>
    <w:lvl w:ilvl="0" w:tplc="CBF62DC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23DDA"/>
    <w:multiLevelType w:val="hybridMultilevel"/>
    <w:tmpl w:val="288C0DD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134E47D1"/>
    <w:multiLevelType w:val="hybridMultilevel"/>
    <w:tmpl w:val="AFDC2024"/>
    <w:lvl w:ilvl="0" w:tplc="26BAFC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01B5E"/>
    <w:multiLevelType w:val="multilevel"/>
    <w:tmpl w:val="58A42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7E0596"/>
    <w:multiLevelType w:val="hybridMultilevel"/>
    <w:tmpl w:val="F9EA2E3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A90387F"/>
    <w:multiLevelType w:val="hybridMultilevel"/>
    <w:tmpl w:val="18222E68"/>
    <w:lvl w:ilvl="0" w:tplc="387A2A2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CC017DE"/>
    <w:multiLevelType w:val="hybridMultilevel"/>
    <w:tmpl w:val="BC769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DA7D14"/>
    <w:multiLevelType w:val="hybridMultilevel"/>
    <w:tmpl w:val="176A9248"/>
    <w:lvl w:ilvl="0" w:tplc="5C0EFF78">
      <w:start w:val="1"/>
      <w:numFmt w:val="upperRoman"/>
      <w:lvlText w:val="%1."/>
      <w:lvlJc w:val="left"/>
      <w:pPr>
        <w:ind w:left="171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8365F"/>
    <w:multiLevelType w:val="hybridMultilevel"/>
    <w:tmpl w:val="EC74DE6E"/>
    <w:lvl w:ilvl="0" w:tplc="04090001">
      <w:start w:val="1"/>
      <w:numFmt w:val="bullet"/>
      <w:lvlText w:val=""/>
      <w:lvlJc w:val="left"/>
      <w:pPr>
        <w:ind w:left="720" w:hanging="360"/>
      </w:pPr>
      <w:rPr>
        <w:rFonts w:ascii="Symbol" w:hAnsi="Symbol" w:hint="default"/>
      </w:rPr>
    </w:lvl>
    <w:lvl w:ilvl="1" w:tplc="B8AE6CC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3387"/>
    <w:multiLevelType w:val="hybridMultilevel"/>
    <w:tmpl w:val="EB304DB6"/>
    <w:lvl w:ilvl="0" w:tplc="387A2A24">
      <w:start w:val="1"/>
      <w:numFmt w:val="upperRoman"/>
      <w:lvlText w:val="%1."/>
      <w:lvlJc w:val="left"/>
      <w:pPr>
        <w:ind w:left="14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24254BDB"/>
    <w:multiLevelType w:val="hybridMultilevel"/>
    <w:tmpl w:val="03D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24F9C"/>
    <w:multiLevelType w:val="hybridMultilevel"/>
    <w:tmpl w:val="77B6E44E"/>
    <w:lvl w:ilvl="0" w:tplc="A88CB1B2">
      <w:start w:val="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D365A"/>
    <w:multiLevelType w:val="hybridMultilevel"/>
    <w:tmpl w:val="6654FB40"/>
    <w:lvl w:ilvl="0" w:tplc="4FFAB200">
      <w:start w:val="1"/>
      <w:numFmt w:val="upperLetter"/>
      <w:lvlText w:val="%1."/>
      <w:lvlJc w:val="left"/>
      <w:pPr>
        <w:ind w:left="517" w:hanging="360"/>
      </w:pPr>
      <w:rPr>
        <w:rFonts w:hint="default"/>
        <w:i w:val="0"/>
      </w:rPr>
    </w:lvl>
    <w:lvl w:ilvl="1" w:tplc="7AAA518E">
      <w:start w:val="1"/>
      <w:numFmt w:val="decimal"/>
      <w:lvlText w:val="%2."/>
      <w:lvlJc w:val="left"/>
      <w:pPr>
        <w:ind w:left="990" w:hanging="360"/>
      </w:pPr>
      <w:rPr>
        <w:rFonts w:hint="default"/>
        <w:b w:val="0"/>
      </w:r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4" w15:restartNumberingAfterBreak="0">
    <w:nsid w:val="25707201"/>
    <w:multiLevelType w:val="hybridMultilevel"/>
    <w:tmpl w:val="E0D02960"/>
    <w:lvl w:ilvl="0" w:tplc="9B78B7BC">
      <w:start w:val="16"/>
      <w:numFmt w:val="decimal"/>
      <w:lvlText w:val="%1."/>
      <w:lvlJc w:val="left"/>
      <w:pPr>
        <w:ind w:left="1080" w:hanging="360"/>
      </w:pPr>
      <w:rPr>
        <w:rFonts w:hint="default"/>
        <w:b/>
        <w:i w:val="0"/>
        <w:color w:val="auto"/>
        <w:sz w:val="20"/>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15" w15:restartNumberingAfterBreak="0">
    <w:nsid w:val="267C2097"/>
    <w:multiLevelType w:val="hybridMultilevel"/>
    <w:tmpl w:val="0380B4DE"/>
    <w:lvl w:ilvl="0" w:tplc="4FFAB200">
      <w:start w:val="1"/>
      <w:numFmt w:val="upperLetter"/>
      <w:lvlText w:val="%1."/>
      <w:lvlJc w:val="left"/>
      <w:pPr>
        <w:ind w:left="1237"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142822"/>
    <w:multiLevelType w:val="hybridMultilevel"/>
    <w:tmpl w:val="CECE3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008E1"/>
    <w:multiLevelType w:val="hybridMultilevel"/>
    <w:tmpl w:val="EC12F0AE"/>
    <w:lvl w:ilvl="0" w:tplc="C338D818">
      <w:start w:val="1"/>
      <w:numFmt w:val="bullet"/>
      <w:lvlText w:val="–"/>
      <w:lvlJc w:val="left"/>
      <w:pPr>
        <w:ind w:left="720" w:hanging="360"/>
      </w:pPr>
      <w:rPr>
        <w:rFonts w:ascii="Myriad Pro" w:hAnsi="Myriad Pro"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069EB"/>
    <w:multiLevelType w:val="hybridMultilevel"/>
    <w:tmpl w:val="65EE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B51CE"/>
    <w:multiLevelType w:val="hybridMultilevel"/>
    <w:tmpl w:val="85BABB16"/>
    <w:lvl w:ilvl="0" w:tplc="26BAFC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36740"/>
    <w:multiLevelType w:val="hybridMultilevel"/>
    <w:tmpl w:val="A378C866"/>
    <w:lvl w:ilvl="0" w:tplc="F52E6D0A">
      <w:start w:val="16"/>
      <w:numFmt w:val="decimal"/>
      <w:lvlText w:val="%1."/>
      <w:lvlJc w:val="left"/>
      <w:pPr>
        <w:ind w:left="1080" w:hanging="360"/>
      </w:pPr>
      <w:rPr>
        <w:rFonts w:hint="default"/>
        <w:b/>
        <w:i w:val="0"/>
        <w:color w:val="auto"/>
        <w:sz w:val="20"/>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1" w15:restartNumberingAfterBreak="0">
    <w:nsid w:val="3E162224"/>
    <w:multiLevelType w:val="hybridMultilevel"/>
    <w:tmpl w:val="A67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75E0F"/>
    <w:multiLevelType w:val="multilevel"/>
    <w:tmpl w:val="0D5E116E"/>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242"/>
        </w:tabs>
        <w:ind w:left="1242" w:hanging="432"/>
      </w:pPr>
      <w:rPr>
        <w:rFonts w:ascii="Times New Roman" w:hAnsi="Times New Roman" w:cs="Times New Roman" w:hint="default"/>
        <w:b w:val="0"/>
        <w:i w:val="0"/>
        <w:sz w:val="20"/>
        <w:szCs w:val="20"/>
      </w:r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8EA7BDF"/>
    <w:multiLevelType w:val="hybridMultilevel"/>
    <w:tmpl w:val="F50C6C42"/>
    <w:lvl w:ilvl="0" w:tplc="999C86A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C8558FA"/>
    <w:multiLevelType w:val="hybridMultilevel"/>
    <w:tmpl w:val="D1B6C9CA"/>
    <w:lvl w:ilvl="0" w:tplc="04090001">
      <w:start w:val="1"/>
      <w:numFmt w:val="bullet"/>
      <w:lvlText w:val=""/>
      <w:lvlJc w:val="left"/>
      <w:pPr>
        <w:ind w:left="1620" w:hanging="360"/>
      </w:pPr>
      <w:rPr>
        <w:rFonts w:ascii="Symbol" w:hAnsi="Symbol"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52B07FA"/>
    <w:multiLevelType w:val="hybridMultilevel"/>
    <w:tmpl w:val="99A28C80"/>
    <w:lvl w:ilvl="0" w:tplc="90A82ABE">
      <w:start w:val="16"/>
      <w:numFmt w:val="decimal"/>
      <w:lvlText w:val="%1."/>
      <w:lvlJc w:val="left"/>
      <w:pPr>
        <w:ind w:left="1080" w:hanging="360"/>
      </w:pPr>
      <w:rPr>
        <w:rFonts w:hint="default"/>
        <w:b/>
        <w:i w:val="0"/>
        <w:color w:val="auto"/>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6" w15:restartNumberingAfterBreak="0">
    <w:nsid w:val="57343DC2"/>
    <w:multiLevelType w:val="hybridMultilevel"/>
    <w:tmpl w:val="4DDC3F6C"/>
    <w:lvl w:ilvl="0" w:tplc="26BAFC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23D44"/>
    <w:multiLevelType w:val="hybridMultilevel"/>
    <w:tmpl w:val="758271A4"/>
    <w:lvl w:ilvl="0" w:tplc="19F2AC70">
      <w:start w:val="15"/>
      <w:numFmt w:val="decimal"/>
      <w:lvlText w:val="%1."/>
      <w:lvlJc w:val="left"/>
      <w:pPr>
        <w:ind w:left="12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541A8"/>
    <w:multiLevelType w:val="hybridMultilevel"/>
    <w:tmpl w:val="0538B80C"/>
    <w:lvl w:ilvl="0" w:tplc="2C82D6AA">
      <w:start w:val="16"/>
      <w:numFmt w:val="decimal"/>
      <w:lvlText w:val="%1."/>
      <w:lvlJc w:val="left"/>
      <w:pPr>
        <w:ind w:left="1080" w:hanging="360"/>
      </w:pPr>
      <w:rPr>
        <w:rFonts w:hint="default"/>
        <w:b/>
        <w:i w:val="0"/>
        <w:color w:val="auto"/>
        <w:sz w:val="20"/>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9" w15:restartNumberingAfterBreak="0">
    <w:nsid w:val="5ED54E88"/>
    <w:multiLevelType w:val="hybridMultilevel"/>
    <w:tmpl w:val="D47E82EA"/>
    <w:lvl w:ilvl="0" w:tplc="26BAFC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C152D"/>
    <w:multiLevelType w:val="hybridMultilevel"/>
    <w:tmpl w:val="0242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86E1B"/>
    <w:multiLevelType w:val="hybridMultilevel"/>
    <w:tmpl w:val="999A4BB4"/>
    <w:lvl w:ilvl="0" w:tplc="4FFAB200">
      <w:start w:val="1"/>
      <w:numFmt w:val="upperLetter"/>
      <w:lvlText w:val="%1."/>
      <w:lvlJc w:val="left"/>
      <w:pPr>
        <w:ind w:left="1777"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E4E764A"/>
    <w:multiLevelType w:val="hybridMultilevel"/>
    <w:tmpl w:val="18222E68"/>
    <w:lvl w:ilvl="0" w:tplc="387A2A2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F944AD6"/>
    <w:multiLevelType w:val="hybridMultilevel"/>
    <w:tmpl w:val="82D813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B425B"/>
    <w:multiLevelType w:val="hybridMultilevel"/>
    <w:tmpl w:val="B72A5894"/>
    <w:lvl w:ilvl="0" w:tplc="26BAFC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51ACD"/>
    <w:multiLevelType w:val="hybridMultilevel"/>
    <w:tmpl w:val="A1B06532"/>
    <w:lvl w:ilvl="0" w:tplc="15408F6E">
      <w:start w:val="16"/>
      <w:numFmt w:val="decimal"/>
      <w:lvlText w:val="%1."/>
      <w:lvlJc w:val="left"/>
      <w:pPr>
        <w:ind w:left="1080" w:hanging="360"/>
      </w:pPr>
      <w:rPr>
        <w:rFonts w:hint="default"/>
        <w:b/>
        <w:i w:val="0"/>
        <w:color w:val="auto"/>
        <w:sz w:val="20"/>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num w:numId="1">
    <w:abstractNumId w:val="34"/>
  </w:num>
  <w:num w:numId="2">
    <w:abstractNumId w:val="17"/>
  </w:num>
  <w:num w:numId="3">
    <w:abstractNumId w:val="1"/>
  </w:num>
  <w:num w:numId="4">
    <w:abstractNumId w:val="33"/>
  </w:num>
  <w:num w:numId="5">
    <w:abstractNumId w:val="4"/>
  </w:num>
  <w:num w:numId="6">
    <w:abstractNumId w:val="5"/>
  </w:num>
  <w:num w:numId="7">
    <w:abstractNumId w:val="0"/>
  </w:num>
  <w:num w:numId="8">
    <w:abstractNumId w:val="24"/>
  </w:num>
  <w:num w:numId="9">
    <w:abstractNumId w:val="12"/>
  </w:num>
  <w:num w:numId="10">
    <w:abstractNumId w:val="23"/>
  </w:num>
  <w:num w:numId="11">
    <w:abstractNumId w:val="6"/>
  </w:num>
  <w:num w:numId="12">
    <w:abstractNumId w:val="32"/>
  </w:num>
  <w:num w:numId="13">
    <w:abstractNumId w:val="13"/>
  </w:num>
  <w:num w:numId="14">
    <w:abstractNumId w:val="31"/>
  </w:num>
  <w:num w:numId="15">
    <w:abstractNumId w:val="15"/>
  </w:num>
  <w:num w:numId="16">
    <w:abstractNumId w:val="25"/>
  </w:num>
  <w:num w:numId="17">
    <w:abstractNumId w:val="7"/>
  </w:num>
  <w:num w:numId="18">
    <w:abstractNumId w:val="10"/>
  </w:num>
  <w:num w:numId="19">
    <w:abstractNumId w:val="28"/>
  </w:num>
  <w:num w:numId="20">
    <w:abstractNumId w:val="14"/>
  </w:num>
  <w:num w:numId="21">
    <w:abstractNumId w:val="20"/>
  </w:num>
  <w:num w:numId="22">
    <w:abstractNumId w:val="36"/>
  </w:num>
  <w:num w:numId="23">
    <w:abstractNumId w:val="2"/>
  </w:num>
  <w:num w:numId="24">
    <w:abstractNumId w:val="16"/>
  </w:num>
  <w:num w:numId="25">
    <w:abstractNumId w:val="18"/>
  </w:num>
  <w:num w:numId="26">
    <w:abstractNumId w:val="11"/>
  </w:num>
  <w:num w:numId="27">
    <w:abstractNumId w:val="9"/>
  </w:num>
  <w:num w:numId="28">
    <w:abstractNumId w:val="30"/>
  </w:num>
  <w:num w:numId="29">
    <w:abstractNumId w:val="26"/>
  </w:num>
  <w:num w:numId="30">
    <w:abstractNumId w:val="3"/>
  </w:num>
  <w:num w:numId="31">
    <w:abstractNumId w:val="19"/>
  </w:num>
  <w:num w:numId="32">
    <w:abstractNumId w:val="35"/>
  </w:num>
  <w:num w:numId="33">
    <w:abstractNumId w:val="29"/>
  </w:num>
  <w:num w:numId="34">
    <w:abstractNumId w:val="21"/>
  </w:num>
  <w:num w:numId="35">
    <w:abstractNumId w:val="27"/>
  </w:num>
  <w:num w:numId="36">
    <w:abstractNumId w:val="22"/>
  </w:num>
  <w:num w:numId="3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0F87"/>
    <w:rsid w:val="000010B5"/>
    <w:rsid w:val="00001B4E"/>
    <w:rsid w:val="000027D2"/>
    <w:rsid w:val="00002C2E"/>
    <w:rsid w:val="000031C1"/>
    <w:rsid w:val="000055EA"/>
    <w:rsid w:val="00005E26"/>
    <w:rsid w:val="0001036D"/>
    <w:rsid w:val="00011CF3"/>
    <w:rsid w:val="00015FDE"/>
    <w:rsid w:val="000161FF"/>
    <w:rsid w:val="00016217"/>
    <w:rsid w:val="00016861"/>
    <w:rsid w:val="00017100"/>
    <w:rsid w:val="000200CF"/>
    <w:rsid w:val="000205F1"/>
    <w:rsid w:val="00021471"/>
    <w:rsid w:val="00022047"/>
    <w:rsid w:val="0002219C"/>
    <w:rsid w:val="000238E7"/>
    <w:rsid w:val="000260DE"/>
    <w:rsid w:val="000274B9"/>
    <w:rsid w:val="0002758B"/>
    <w:rsid w:val="000276A0"/>
    <w:rsid w:val="00030B13"/>
    <w:rsid w:val="000311B5"/>
    <w:rsid w:val="0003134D"/>
    <w:rsid w:val="00032224"/>
    <w:rsid w:val="000330DB"/>
    <w:rsid w:val="0003429F"/>
    <w:rsid w:val="0003562A"/>
    <w:rsid w:val="00036095"/>
    <w:rsid w:val="00036AF4"/>
    <w:rsid w:val="0003714D"/>
    <w:rsid w:val="0004086A"/>
    <w:rsid w:val="00040979"/>
    <w:rsid w:val="00041167"/>
    <w:rsid w:val="00041C10"/>
    <w:rsid w:val="00043804"/>
    <w:rsid w:val="00043C5E"/>
    <w:rsid w:val="000441A1"/>
    <w:rsid w:val="00045516"/>
    <w:rsid w:val="00046FB7"/>
    <w:rsid w:val="00050869"/>
    <w:rsid w:val="000510EE"/>
    <w:rsid w:val="000517A2"/>
    <w:rsid w:val="000539B5"/>
    <w:rsid w:val="00054CFE"/>
    <w:rsid w:val="000561C1"/>
    <w:rsid w:val="00056204"/>
    <w:rsid w:val="00056E7D"/>
    <w:rsid w:val="000570D1"/>
    <w:rsid w:val="000571A9"/>
    <w:rsid w:val="00060290"/>
    <w:rsid w:val="00062F3D"/>
    <w:rsid w:val="00063E24"/>
    <w:rsid w:val="0006465D"/>
    <w:rsid w:val="00066F90"/>
    <w:rsid w:val="00067CC7"/>
    <w:rsid w:val="00070F46"/>
    <w:rsid w:val="0007146C"/>
    <w:rsid w:val="00071A7F"/>
    <w:rsid w:val="00072229"/>
    <w:rsid w:val="00073CF1"/>
    <w:rsid w:val="00074BD0"/>
    <w:rsid w:val="00074D9A"/>
    <w:rsid w:val="00074DB9"/>
    <w:rsid w:val="000753C4"/>
    <w:rsid w:val="00075DF0"/>
    <w:rsid w:val="000762CA"/>
    <w:rsid w:val="00076F4E"/>
    <w:rsid w:val="00077635"/>
    <w:rsid w:val="000803A4"/>
    <w:rsid w:val="000825B0"/>
    <w:rsid w:val="0008339E"/>
    <w:rsid w:val="00084409"/>
    <w:rsid w:val="00085513"/>
    <w:rsid w:val="00085EFE"/>
    <w:rsid w:val="00090AD1"/>
    <w:rsid w:val="00090EF6"/>
    <w:rsid w:val="00090F4F"/>
    <w:rsid w:val="00091476"/>
    <w:rsid w:val="0009218C"/>
    <w:rsid w:val="00092879"/>
    <w:rsid w:val="00093CCE"/>
    <w:rsid w:val="00093D02"/>
    <w:rsid w:val="00094DDE"/>
    <w:rsid w:val="00094E87"/>
    <w:rsid w:val="00097E69"/>
    <w:rsid w:val="00097FB2"/>
    <w:rsid w:val="000A0B67"/>
    <w:rsid w:val="000A0D4B"/>
    <w:rsid w:val="000A151D"/>
    <w:rsid w:val="000A24C5"/>
    <w:rsid w:val="000A3F7F"/>
    <w:rsid w:val="000A48D8"/>
    <w:rsid w:val="000A491D"/>
    <w:rsid w:val="000A49D0"/>
    <w:rsid w:val="000A5F8B"/>
    <w:rsid w:val="000B2343"/>
    <w:rsid w:val="000B24A7"/>
    <w:rsid w:val="000B256B"/>
    <w:rsid w:val="000B269F"/>
    <w:rsid w:val="000B30FD"/>
    <w:rsid w:val="000B3A13"/>
    <w:rsid w:val="000B4BB2"/>
    <w:rsid w:val="000B4BF2"/>
    <w:rsid w:val="000B669D"/>
    <w:rsid w:val="000C2C22"/>
    <w:rsid w:val="000C45B5"/>
    <w:rsid w:val="000C4DE3"/>
    <w:rsid w:val="000C5FF5"/>
    <w:rsid w:val="000C75AF"/>
    <w:rsid w:val="000C76B0"/>
    <w:rsid w:val="000C7BBE"/>
    <w:rsid w:val="000D2475"/>
    <w:rsid w:val="000D2AD1"/>
    <w:rsid w:val="000D442C"/>
    <w:rsid w:val="000D4DC4"/>
    <w:rsid w:val="000D68BC"/>
    <w:rsid w:val="000D7FE3"/>
    <w:rsid w:val="000E0D8C"/>
    <w:rsid w:val="000E2895"/>
    <w:rsid w:val="000E3091"/>
    <w:rsid w:val="000E54C1"/>
    <w:rsid w:val="000E612D"/>
    <w:rsid w:val="000E745A"/>
    <w:rsid w:val="000E74FA"/>
    <w:rsid w:val="000E7D26"/>
    <w:rsid w:val="000E7E9E"/>
    <w:rsid w:val="000F0044"/>
    <w:rsid w:val="000F24D3"/>
    <w:rsid w:val="000F39D9"/>
    <w:rsid w:val="000F4371"/>
    <w:rsid w:val="000F44D4"/>
    <w:rsid w:val="000F45DF"/>
    <w:rsid w:val="000F46A3"/>
    <w:rsid w:val="000F5491"/>
    <w:rsid w:val="000F573D"/>
    <w:rsid w:val="000F6231"/>
    <w:rsid w:val="000F703B"/>
    <w:rsid w:val="000F7D4E"/>
    <w:rsid w:val="0010040C"/>
    <w:rsid w:val="00103F36"/>
    <w:rsid w:val="00105411"/>
    <w:rsid w:val="00106EF8"/>
    <w:rsid w:val="001101A2"/>
    <w:rsid w:val="00110C7F"/>
    <w:rsid w:val="00110F78"/>
    <w:rsid w:val="001110D2"/>
    <w:rsid w:val="00111489"/>
    <w:rsid w:val="00111797"/>
    <w:rsid w:val="00111B19"/>
    <w:rsid w:val="001124C3"/>
    <w:rsid w:val="00114A64"/>
    <w:rsid w:val="00115F59"/>
    <w:rsid w:val="00116C1A"/>
    <w:rsid w:val="00117BD2"/>
    <w:rsid w:val="00120478"/>
    <w:rsid w:val="00120DC9"/>
    <w:rsid w:val="001213B5"/>
    <w:rsid w:val="00121678"/>
    <w:rsid w:val="00121F3E"/>
    <w:rsid w:val="0012229E"/>
    <w:rsid w:val="00123849"/>
    <w:rsid w:val="00123A5E"/>
    <w:rsid w:val="00125010"/>
    <w:rsid w:val="00125266"/>
    <w:rsid w:val="00125B82"/>
    <w:rsid w:val="00125F1B"/>
    <w:rsid w:val="001264AC"/>
    <w:rsid w:val="001305E6"/>
    <w:rsid w:val="00131831"/>
    <w:rsid w:val="001321FB"/>
    <w:rsid w:val="0013239A"/>
    <w:rsid w:val="00132713"/>
    <w:rsid w:val="00134DD9"/>
    <w:rsid w:val="001355F1"/>
    <w:rsid w:val="00137232"/>
    <w:rsid w:val="0013761A"/>
    <w:rsid w:val="00140A0A"/>
    <w:rsid w:val="00141105"/>
    <w:rsid w:val="00141CAE"/>
    <w:rsid w:val="0014423A"/>
    <w:rsid w:val="00144B7A"/>
    <w:rsid w:val="00147042"/>
    <w:rsid w:val="001471A7"/>
    <w:rsid w:val="001506F6"/>
    <w:rsid w:val="00151003"/>
    <w:rsid w:val="001522B9"/>
    <w:rsid w:val="00153084"/>
    <w:rsid w:val="00153307"/>
    <w:rsid w:val="00154032"/>
    <w:rsid w:val="00154622"/>
    <w:rsid w:val="001547D3"/>
    <w:rsid w:val="001559BD"/>
    <w:rsid w:val="001563AD"/>
    <w:rsid w:val="001574AE"/>
    <w:rsid w:val="00157CCF"/>
    <w:rsid w:val="00157F79"/>
    <w:rsid w:val="00160420"/>
    <w:rsid w:val="0016055D"/>
    <w:rsid w:val="00160807"/>
    <w:rsid w:val="0016173A"/>
    <w:rsid w:val="001630EE"/>
    <w:rsid w:val="00163E84"/>
    <w:rsid w:val="00165D8A"/>
    <w:rsid w:val="00166009"/>
    <w:rsid w:val="001668AA"/>
    <w:rsid w:val="001675B1"/>
    <w:rsid w:val="0016789D"/>
    <w:rsid w:val="00167C87"/>
    <w:rsid w:val="001703B8"/>
    <w:rsid w:val="00170674"/>
    <w:rsid w:val="00171496"/>
    <w:rsid w:val="00172EE3"/>
    <w:rsid w:val="0017448F"/>
    <w:rsid w:val="001755CB"/>
    <w:rsid w:val="00175CBB"/>
    <w:rsid w:val="00177E7E"/>
    <w:rsid w:val="00180577"/>
    <w:rsid w:val="0018061D"/>
    <w:rsid w:val="001806C5"/>
    <w:rsid w:val="0018322D"/>
    <w:rsid w:val="0018356F"/>
    <w:rsid w:val="00183DC2"/>
    <w:rsid w:val="0018515E"/>
    <w:rsid w:val="001858FE"/>
    <w:rsid w:val="00185B35"/>
    <w:rsid w:val="001861DB"/>
    <w:rsid w:val="001876C5"/>
    <w:rsid w:val="0018782C"/>
    <w:rsid w:val="00187D68"/>
    <w:rsid w:val="00190155"/>
    <w:rsid w:val="001906B5"/>
    <w:rsid w:val="00191091"/>
    <w:rsid w:val="00193502"/>
    <w:rsid w:val="001938C0"/>
    <w:rsid w:val="00194163"/>
    <w:rsid w:val="00194FEB"/>
    <w:rsid w:val="001959B2"/>
    <w:rsid w:val="001970A4"/>
    <w:rsid w:val="001971DE"/>
    <w:rsid w:val="00197AD1"/>
    <w:rsid w:val="001A25BB"/>
    <w:rsid w:val="001A3CB3"/>
    <w:rsid w:val="001A61F4"/>
    <w:rsid w:val="001A7442"/>
    <w:rsid w:val="001A7947"/>
    <w:rsid w:val="001B0020"/>
    <w:rsid w:val="001B2E81"/>
    <w:rsid w:val="001B39C3"/>
    <w:rsid w:val="001B3F87"/>
    <w:rsid w:val="001B4026"/>
    <w:rsid w:val="001B4B10"/>
    <w:rsid w:val="001B4B26"/>
    <w:rsid w:val="001B598C"/>
    <w:rsid w:val="001B6992"/>
    <w:rsid w:val="001B6F38"/>
    <w:rsid w:val="001B76A6"/>
    <w:rsid w:val="001C05CC"/>
    <w:rsid w:val="001C07F8"/>
    <w:rsid w:val="001C09B5"/>
    <w:rsid w:val="001C13A7"/>
    <w:rsid w:val="001C2F59"/>
    <w:rsid w:val="001C4DF4"/>
    <w:rsid w:val="001C6C08"/>
    <w:rsid w:val="001D0887"/>
    <w:rsid w:val="001D1888"/>
    <w:rsid w:val="001D2056"/>
    <w:rsid w:val="001D4283"/>
    <w:rsid w:val="001D42D1"/>
    <w:rsid w:val="001D4EF7"/>
    <w:rsid w:val="001D64E5"/>
    <w:rsid w:val="001D6EB8"/>
    <w:rsid w:val="001E05EC"/>
    <w:rsid w:val="001E2D8F"/>
    <w:rsid w:val="001E303A"/>
    <w:rsid w:val="001E4809"/>
    <w:rsid w:val="001E4F4F"/>
    <w:rsid w:val="001E6574"/>
    <w:rsid w:val="001F27F4"/>
    <w:rsid w:val="001F3DC0"/>
    <w:rsid w:val="001F4C5A"/>
    <w:rsid w:val="001F6425"/>
    <w:rsid w:val="001F6772"/>
    <w:rsid w:val="001F7421"/>
    <w:rsid w:val="00200195"/>
    <w:rsid w:val="00200B1C"/>
    <w:rsid w:val="00200B5F"/>
    <w:rsid w:val="00201286"/>
    <w:rsid w:val="002016B0"/>
    <w:rsid w:val="00201B6B"/>
    <w:rsid w:val="00201EEF"/>
    <w:rsid w:val="00203869"/>
    <w:rsid w:val="00203E50"/>
    <w:rsid w:val="002047C8"/>
    <w:rsid w:val="002052B3"/>
    <w:rsid w:val="002058F9"/>
    <w:rsid w:val="00212416"/>
    <w:rsid w:val="00212B1F"/>
    <w:rsid w:val="0021325B"/>
    <w:rsid w:val="00213D7C"/>
    <w:rsid w:val="0021405E"/>
    <w:rsid w:val="002140D0"/>
    <w:rsid w:val="00214513"/>
    <w:rsid w:val="002155B7"/>
    <w:rsid w:val="00215D79"/>
    <w:rsid w:val="00216600"/>
    <w:rsid w:val="0021766A"/>
    <w:rsid w:val="00221218"/>
    <w:rsid w:val="00221FED"/>
    <w:rsid w:val="00222547"/>
    <w:rsid w:val="002225D3"/>
    <w:rsid w:val="00222A35"/>
    <w:rsid w:val="00222FBC"/>
    <w:rsid w:val="0022301D"/>
    <w:rsid w:val="00224B2C"/>
    <w:rsid w:val="0022552C"/>
    <w:rsid w:val="00226CB8"/>
    <w:rsid w:val="00226D3F"/>
    <w:rsid w:val="00227E55"/>
    <w:rsid w:val="00232AA0"/>
    <w:rsid w:val="00232D14"/>
    <w:rsid w:val="00234495"/>
    <w:rsid w:val="00234CDF"/>
    <w:rsid w:val="00235802"/>
    <w:rsid w:val="00236B91"/>
    <w:rsid w:val="002370EE"/>
    <w:rsid w:val="00237472"/>
    <w:rsid w:val="002406A9"/>
    <w:rsid w:val="00240A81"/>
    <w:rsid w:val="00241C11"/>
    <w:rsid w:val="002424C0"/>
    <w:rsid w:val="0024274C"/>
    <w:rsid w:val="00242CAA"/>
    <w:rsid w:val="00245796"/>
    <w:rsid w:val="00245D74"/>
    <w:rsid w:val="0024608C"/>
    <w:rsid w:val="00246DDF"/>
    <w:rsid w:val="0024B1DC"/>
    <w:rsid w:val="00251807"/>
    <w:rsid w:val="00252319"/>
    <w:rsid w:val="002540CC"/>
    <w:rsid w:val="00254932"/>
    <w:rsid w:val="00255CAF"/>
    <w:rsid w:val="002573CC"/>
    <w:rsid w:val="00257FF3"/>
    <w:rsid w:val="002602B3"/>
    <w:rsid w:val="00260B17"/>
    <w:rsid w:val="00260FAA"/>
    <w:rsid w:val="002611C0"/>
    <w:rsid w:val="00262338"/>
    <w:rsid w:val="00263938"/>
    <w:rsid w:val="002646D7"/>
    <w:rsid w:val="00264B11"/>
    <w:rsid w:val="00265213"/>
    <w:rsid w:val="00265460"/>
    <w:rsid w:val="0026548A"/>
    <w:rsid w:val="0026591C"/>
    <w:rsid w:val="00265AE3"/>
    <w:rsid w:val="00266075"/>
    <w:rsid w:val="002661C8"/>
    <w:rsid w:val="002664CC"/>
    <w:rsid w:val="00266D03"/>
    <w:rsid w:val="002671D7"/>
    <w:rsid w:val="002673BA"/>
    <w:rsid w:val="00267487"/>
    <w:rsid w:val="00267F1B"/>
    <w:rsid w:val="002706F9"/>
    <w:rsid w:val="00271A75"/>
    <w:rsid w:val="00272197"/>
    <w:rsid w:val="0027259C"/>
    <w:rsid w:val="00273543"/>
    <w:rsid w:val="00274C82"/>
    <w:rsid w:val="0027654D"/>
    <w:rsid w:val="00276E1B"/>
    <w:rsid w:val="002810DF"/>
    <w:rsid w:val="002812AB"/>
    <w:rsid w:val="002816D8"/>
    <w:rsid w:val="002818AB"/>
    <w:rsid w:val="00281BA8"/>
    <w:rsid w:val="00282901"/>
    <w:rsid w:val="00282A8C"/>
    <w:rsid w:val="00283783"/>
    <w:rsid w:val="00284045"/>
    <w:rsid w:val="00284D0F"/>
    <w:rsid w:val="002854EE"/>
    <w:rsid w:val="0028565C"/>
    <w:rsid w:val="0028610E"/>
    <w:rsid w:val="002873B4"/>
    <w:rsid w:val="002875DE"/>
    <w:rsid w:val="00287E07"/>
    <w:rsid w:val="00290106"/>
    <w:rsid w:val="00290EB3"/>
    <w:rsid w:val="00290F64"/>
    <w:rsid w:val="00291256"/>
    <w:rsid w:val="00291C1D"/>
    <w:rsid w:val="002924BF"/>
    <w:rsid w:val="00292846"/>
    <w:rsid w:val="00292A90"/>
    <w:rsid w:val="002940DD"/>
    <w:rsid w:val="002955BD"/>
    <w:rsid w:val="00295BB9"/>
    <w:rsid w:val="0029681A"/>
    <w:rsid w:val="002971D6"/>
    <w:rsid w:val="002976E9"/>
    <w:rsid w:val="0029777E"/>
    <w:rsid w:val="002A2F08"/>
    <w:rsid w:val="002A3641"/>
    <w:rsid w:val="002A3E06"/>
    <w:rsid w:val="002A495F"/>
    <w:rsid w:val="002A5ED5"/>
    <w:rsid w:val="002A664B"/>
    <w:rsid w:val="002A706F"/>
    <w:rsid w:val="002A70EA"/>
    <w:rsid w:val="002A721A"/>
    <w:rsid w:val="002A7363"/>
    <w:rsid w:val="002A788C"/>
    <w:rsid w:val="002A7F43"/>
    <w:rsid w:val="002B099E"/>
    <w:rsid w:val="002B1614"/>
    <w:rsid w:val="002B164B"/>
    <w:rsid w:val="002B2207"/>
    <w:rsid w:val="002B365E"/>
    <w:rsid w:val="002B3ADB"/>
    <w:rsid w:val="002B3F67"/>
    <w:rsid w:val="002B489A"/>
    <w:rsid w:val="002B5450"/>
    <w:rsid w:val="002B6341"/>
    <w:rsid w:val="002B783B"/>
    <w:rsid w:val="002C0526"/>
    <w:rsid w:val="002C27A8"/>
    <w:rsid w:val="002C3143"/>
    <w:rsid w:val="002C333E"/>
    <w:rsid w:val="002C34E9"/>
    <w:rsid w:val="002C36C8"/>
    <w:rsid w:val="002C51A0"/>
    <w:rsid w:val="002C553D"/>
    <w:rsid w:val="002C665C"/>
    <w:rsid w:val="002C7522"/>
    <w:rsid w:val="002D0584"/>
    <w:rsid w:val="002D2E2A"/>
    <w:rsid w:val="002D320E"/>
    <w:rsid w:val="002D5295"/>
    <w:rsid w:val="002D52BF"/>
    <w:rsid w:val="002D68FA"/>
    <w:rsid w:val="002D6C80"/>
    <w:rsid w:val="002D6EF3"/>
    <w:rsid w:val="002D7ECA"/>
    <w:rsid w:val="002E0141"/>
    <w:rsid w:val="002E0947"/>
    <w:rsid w:val="002E0B5D"/>
    <w:rsid w:val="002E0C55"/>
    <w:rsid w:val="002E0F03"/>
    <w:rsid w:val="002E1495"/>
    <w:rsid w:val="002E164A"/>
    <w:rsid w:val="002E21D2"/>
    <w:rsid w:val="002E2246"/>
    <w:rsid w:val="002E237A"/>
    <w:rsid w:val="002E245A"/>
    <w:rsid w:val="002E2900"/>
    <w:rsid w:val="002E2EA0"/>
    <w:rsid w:val="002E3C0D"/>
    <w:rsid w:val="002E43EC"/>
    <w:rsid w:val="002E4BD4"/>
    <w:rsid w:val="002E5021"/>
    <w:rsid w:val="002E5B3C"/>
    <w:rsid w:val="002E5F7E"/>
    <w:rsid w:val="002E6330"/>
    <w:rsid w:val="002E7A79"/>
    <w:rsid w:val="002F1125"/>
    <w:rsid w:val="002F158E"/>
    <w:rsid w:val="002F1CAC"/>
    <w:rsid w:val="002F2C6E"/>
    <w:rsid w:val="002F3C88"/>
    <w:rsid w:val="002F4067"/>
    <w:rsid w:val="002F4514"/>
    <w:rsid w:val="002F6A2D"/>
    <w:rsid w:val="002F7339"/>
    <w:rsid w:val="002F7461"/>
    <w:rsid w:val="002F7A27"/>
    <w:rsid w:val="0030016D"/>
    <w:rsid w:val="00300DF8"/>
    <w:rsid w:val="00301542"/>
    <w:rsid w:val="003025E2"/>
    <w:rsid w:val="003048A2"/>
    <w:rsid w:val="00305466"/>
    <w:rsid w:val="00305C39"/>
    <w:rsid w:val="003067A0"/>
    <w:rsid w:val="00306D24"/>
    <w:rsid w:val="00306F06"/>
    <w:rsid w:val="00307712"/>
    <w:rsid w:val="0031404A"/>
    <w:rsid w:val="00314B7C"/>
    <w:rsid w:val="00314E49"/>
    <w:rsid w:val="00315445"/>
    <w:rsid w:val="003167DC"/>
    <w:rsid w:val="00316CE5"/>
    <w:rsid w:val="00317183"/>
    <w:rsid w:val="003176CE"/>
    <w:rsid w:val="00317BC4"/>
    <w:rsid w:val="00317E79"/>
    <w:rsid w:val="003204AE"/>
    <w:rsid w:val="003208EF"/>
    <w:rsid w:val="00322E7B"/>
    <w:rsid w:val="003233BC"/>
    <w:rsid w:val="00323F18"/>
    <w:rsid w:val="00324497"/>
    <w:rsid w:val="00324846"/>
    <w:rsid w:val="00324ABD"/>
    <w:rsid w:val="00324D9B"/>
    <w:rsid w:val="00325707"/>
    <w:rsid w:val="0032583A"/>
    <w:rsid w:val="003267F7"/>
    <w:rsid w:val="003272A6"/>
    <w:rsid w:val="003273CB"/>
    <w:rsid w:val="00327E49"/>
    <w:rsid w:val="00330D10"/>
    <w:rsid w:val="0033125E"/>
    <w:rsid w:val="00331CD0"/>
    <w:rsid w:val="00331FB5"/>
    <w:rsid w:val="0033506F"/>
    <w:rsid w:val="003368DD"/>
    <w:rsid w:val="00336913"/>
    <w:rsid w:val="0033718C"/>
    <w:rsid w:val="00337407"/>
    <w:rsid w:val="003378E3"/>
    <w:rsid w:val="00340DD1"/>
    <w:rsid w:val="00340E02"/>
    <w:rsid w:val="00341FEB"/>
    <w:rsid w:val="00343E6E"/>
    <w:rsid w:val="00344B0B"/>
    <w:rsid w:val="003450C8"/>
    <w:rsid w:val="00347141"/>
    <w:rsid w:val="003474BA"/>
    <w:rsid w:val="0034782B"/>
    <w:rsid w:val="003504F5"/>
    <w:rsid w:val="00351931"/>
    <w:rsid w:val="00351E5C"/>
    <w:rsid w:val="003542E8"/>
    <w:rsid w:val="0035580F"/>
    <w:rsid w:val="00356D53"/>
    <w:rsid w:val="00357458"/>
    <w:rsid w:val="00357CB4"/>
    <w:rsid w:val="003604D5"/>
    <w:rsid w:val="003604EE"/>
    <w:rsid w:val="0036286B"/>
    <w:rsid w:val="00363371"/>
    <w:rsid w:val="00363B64"/>
    <w:rsid w:val="00363FD0"/>
    <w:rsid w:val="00364989"/>
    <w:rsid w:val="00365C34"/>
    <w:rsid w:val="003664C0"/>
    <w:rsid w:val="00366E85"/>
    <w:rsid w:val="003670A8"/>
    <w:rsid w:val="00367282"/>
    <w:rsid w:val="003674B8"/>
    <w:rsid w:val="00367E04"/>
    <w:rsid w:val="00367EC5"/>
    <w:rsid w:val="00370987"/>
    <w:rsid w:val="00371A62"/>
    <w:rsid w:val="00373AF4"/>
    <w:rsid w:val="00375308"/>
    <w:rsid w:val="003761F2"/>
    <w:rsid w:val="00376A05"/>
    <w:rsid w:val="003774FE"/>
    <w:rsid w:val="00377690"/>
    <w:rsid w:val="00380C80"/>
    <w:rsid w:val="00381EFF"/>
    <w:rsid w:val="0038258B"/>
    <w:rsid w:val="00382A3F"/>
    <w:rsid w:val="00382D6D"/>
    <w:rsid w:val="00382E6B"/>
    <w:rsid w:val="0038627E"/>
    <w:rsid w:val="00386371"/>
    <w:rsid w:val="0038648A"/>
    <w:rsid w:val="00386A88"/>
    <w:rsid w:val="003875A7"/>
    <w:rsid w:val="00390E30"/>
    <w:rsid w:val="00393ABE"/>
    <w:rsid w:val="0039427F"/>
    <w:rsid w:val="0039458D"/>
    <w:rsid w:val="00394D61"/>
    <w:rsid w:val="003956C4"/>
    <w:rsid w:val="00395832"/>
    <w:rsid w:val="00396BB0"/>
    <w:rsid w:val="003A08B1"/>
    <w:rsid w:val="003A1F5A"/>
    <w:rsid w:val="003A2ECE"/>
    <w:rsid w:val="003A4252"/>
    <w:rsid w:val="003A44FD"/>
    <w:rsid w:val="003A4E28"/>
    <w:rsid w:val="003A539A"/>
    <w:rsid w:val="003A5F8F"/>
    <w:rsid w:val="003A62A4"/>
    <w:rsid w:val="003A707E"/>
    <w:rsid w:val="003A7476"/>
    <w:rsid w:val="003A77C1"/>
    <w:rsid w:val="003A7D86"/>
    <w:rsid w:val="003B0082"/>
    <w:rsid w:val="003B0168"/>
    <w:rsid w:val="003B06A6"/>
    <w:rsid w:val="003B0819"/>
    <w:rsid w:val="003B0AA1"/>
    <w:rsid w:val="003B1C2E"/>
    <w:rsid w:val="003B243D"/>
    <w:rsid w:val="003B2B67"/>
    <w:rsid w:val="003B304F"/>
    <w:rsid w:val="003B5D18"/>
    <w:rsid w:val="003B795D"/>
    <w:rsid w:val="003C26A6"/>
    <w:rsid w:val="003C26C1"/>
    <w:rsid w:val="003C31E6"/>
    <w:rsid w:val="003C35FA"/>
    <w:rsid w:val="003C453A"/>
    <w:rsid w:val="003C573F"/>
    <w:rsid w:val="003C5C11"/>
    <w:rsid w:val="003C612C"/>
    <w:rsid w:val="003C6A5A"/>
    <w:rsid w:val="003C6AAD"/>
    <w:rsid w:val="003D0312"/>
    <w:rsid w:val="003D0A96"/>
    <w:rsid w:val="003D1D4D"/>
    <w:rsid w:val="003D37DD"/>
    <w:rsid w:val="003D45DF"/>
    <w:rsid w:val="003D47C6"/>
    <w:rsid w:val="003D5775"/>
    <w:rsid w:val="003D5849"/>
    <w:rsid w:val="003D5A96"/>
    <w:rsid w:val="003D7E38"/>
    <w:rsid w:val="003D7EAC"/>
    <w:rsid w:val="003E16F0"/>
    <w:rsid w:val="003E2144"/>
    <w:rsid w:val="003E379A"/>
    <w:rsid w:val="003E52B0"/>
    <w:rsid w:val="003E64DC"/>
    <w:rsid w:val="003E6AB0"/>
    <w:rsid w:val="003E6CA1"/>
    <w:rsid w:val="003E7A43"/>
    <w:rsid w:val="003E7EB5"/>
    <w:rsid w:val="003F01E6"/>
    <w:rsid w:val="003F0B58"/>
    <w:rsid w:val="003F0D40"/>
    <w:rsid w:val="003F202A"/>
    <w:rsid w:val="003F2236"/>
    <w:rsid w:val="003F2480"/>
    <w:rsid w:val="003F27B7"/>
    <w:rsid w:val="003F4051"/>
    <w:rsid w:val="003F4415"/>
    <w:rsid w:val="003F5812"/>
    <w:rsid w:val="003F5ABE"/>
    <w:rsid w:val="003F7CC8"/>
    <w:rsid w:val="004006F5"/>
    <w:rsid w:val="00400E4A"/>
    <w:rsid w:val="004011F1"/>
    <w:rsid w:val="00402E9A"/>
    <w:rsid w:val="00403FA8"/>
    <w:rsid w:val="00404040"/>
    <w:rsid w:val="00404213"/>
    <w:rsid w:val="00404470"/>
    <w:rsid w:val="004048AC"/>
    <w:rsid w:val="00404B8E"/>
    <w:rsid w:val="004052C1"/>
    <w:rsid w:val="004068C2"/>
    <w:rsid w:val="00406E28"/>
    <w:rsid w:val="004104BE"/>
    <w:rsid w:val="00410CF8"/>
    <w:rsid w:val="00411839"/>
    <w:rsid w:val="00413CB8"/>
    <w:rsid w:val="00415B1B"/>
    <w:rsid w:val="00415E25"/>
    <w:rsid w:val="00415E7F"/>
    <w:rsid w:val="00415ED7"/>
    <w:rsid w:val="00417401"/>
    <w:rsid w:val="00420288"/>
    <w:rsid w:val="00421C78"/>
    <w:rsid w:val="00421E3A"/>
    <w:rsid w:val="004224CE"/>
    <w:rsid w:val="004227A2"/>
    <w:rsid w:val="004245B2"/>
    <w:rsid w:val="00424A78"/>
    <w:rsid w:val="004254DB"/>
    <w:rsid w:val="00426FD5"/>
    <w:rsid w:val="00427EEA"/>
    <w:rsid w:val="00430164"/>
    <w:rsid w:val="004312EE"/>
    <w:rsid w:val="004317BA"/>
    <w:rsid w:val="00431836"/>
    <w:rsid w:val="004321E6"/>
    <w:rsid w:val="0043278E"/>
    <w:rsid w:val="00434A8A"/>
    <w:rsid w:val="00435D02"/>
    <w:rsid w:val="004360AC"/>
    <w:rsid w:val="00436B83"/>
    <w:rsid w:val="00436BE6"/>
    <w:rsid w:val="004404CC"/>
    <w:rsid w:val="00441061"/>
    <w:rsid w:val="00441690"/>
    <w:rsid w:val="00442D1A"/>
    <w:rsid w:val="00446E76"/>
    <w:rsid w:val="00450123"/>
    <w:rsid w:val="00450768"/>
    <w:rsid w:val="00450BA8"/>
    <w:rsid w:val="00450C70"/>
    <w:rsid w:val="00451033"/>
    <w:rsid w:val="00452598"/>
    <w:rsid w:val="00452FD5"/>
    <w:rsid w:val="00453344"/>
    <w:rsid w:val="00454672"/>
    <w:rsid w:val="00454A79"/>
    <w:rsid w:val="00454E76"/>
    <w:rsid w:val="00457080"/>
    <w:rsid w:val="00457750"/>
    <w:rsid w:val="004578E1"/>
    <w:rsid w:val="00460891"/>
    <w:rsid w:val="004629BC"/>
    <w:rsid w:val="00462F79"/>
    <w:rsid w:val="00462FE6"/>
    <w:rsid w:val="00464605"/>
    <w:rsid w:val="00464FB2"/>
    <w:rsid w:val="00466968"/>
    <w:rsid w:val="0046745E"/>
    <w:rsid w:val="004736BE"/>
    <w:rsid w:val="004744CE"/>
    <w:rsid w:val="0047556D"/>
    <w:rsid w:val="00475789"/>
    <w:rsid w:val="004760CA"/>
    <w:rsid w:val="00476170"/>
    <w:rsid w:val="00477842"/>
    <w:rsid w:val="00477C66"/>
    <w:rsid w:val="00477CBE"/>
    <w:rsid w:val="004809CB"/>
    <w:rsid w:val="004813C7"/>
    <w:rsid w:val="004820B0"/>
    <w:rsid w:val="00482837"/>
    <w:rsid w:val="00482E2F"/>
    <w:rsid w:val="00485383"/>
    <w:rsid w:val="004859B4"/>
    <w:rsid w:val="00486ACD"/>
    <w:rsid w:val="00486D0D"/>
    <w:rsid w:val="004871C2"/>
    <w:rsid w:val="00490108"/>
    <w:rsid w:val="00492C65"/>
    <w:rsid w:val="0049403F"/>
    <w:rsid w:val="00494323"/>
    <w:rsid w:val="00494349"/>
    <w:rsid w:val="00494485"/>
    <w:rsid w:val="00495759"/>
    <w:rsid w:val="00495B53"/>
    <w:rsid w:val="004A0F27"/>
    <w:rsid w:val="004A0F37"/>
    <w:rsid w:val="004A0F68"/>
    <w:rsid w:val="004A3608"/>
    <w:rsid w:val="004A3ECA"/>
    <w:rsid w:val="004A4FBD"/>
    <w:rsid w:val="004A62B5"/>
    <w:rsid w:val="004A7810"/>
    <w:rsid w:val="004A7E93"/>
    <w:rsid w:val="004B0E64"/>
    <w:rsid w:val="004B19CB"/>
    <w:rsid w:val="004B216E"/>
    <w:rsid w:val="004B3CFB"/>
    <w:rsid w:val="004B4662"/>
    <w:rsid w:val="004B4C07"/>
    <w:rsid w:val="004B5D6B"/>
    <w:rsid w:val="004B620A"/>
    <w:rsid w:val="004B76F8"/>
    <w:rsid w:val="004C1FA6"/>
    <w:rsid w:val="004C5CFD"/>
    <w:rsid w:val="004C6323"/>
    <w:rsid w:val="004D0D89"/>
    <w:rsid w:val="004D12C0"/>
    <w:rsid w:val="004D1C45"/>
    <w:rsid w:val="004D3713"/>
    <w:rsid w:val="004D47E1"/>
    <w:rsid w:val="004D6013"/>
    <w:rsid w:val="004D6B4D"/>
    <w:rsid w:val="004D7E99"/>
    <w:rsid w:val="004E0EE0"/>
    <w:rsid w:val="004E2BDB"/>
    <w:rsid w:val="004E3A10"/>
    <w:rsid w:val="004E43DB"/>
    <w:rsid w:val="004E4F59"/>
    <w:rsid w:val="004E5087"/>
    <w:rsid w:val="004E59E9"/>
    <w:rsid w:val="004E733F"/>
    <w:rsid w:val="004F1289"/>
    <w:rsid w:val="004F17D0"/>
    <w:rsid w:val="004F2554"/>
    <w:rsid w:val="004F2A60"/>
    <w:rsid w:val="004F42A5"/>
    <w:rsid w:val="004F44DF"/>
    <w:rsid w:val="004F4BF3"/>
    <w:rsid w:val="004F50AF"/>
    <w:rsid w:val="004F57F6"/>
    <w:rsid w:val="004F681D"/>
    <w:rsid w:val="004F69FE"/>
    <w:rsid w:val="004F7F11"/>
    <w:rsid w:val="00500376"/>
    <w:rsid w:val="00500858"/>
    <w:rsid w:val="00502857"/>
    <w:rsid w:val="005044A9"/>
    <w:rsid w:val="0050592C"/>
    <w:rsid w:val="00505994"/>
    <w:rsid w:val="00505FD4"/>
    <w:rsid w:val="00506E25"/>
    <w:rsid w:val="00507F4E"/>
    <w:rsid w:val="0051008B"/>
    <w:rsid w:val="00510A63"/>
    <w:rsid w:val="0051132C"/>
    <w:rsid w:val="00512176"/>
    <w:rsid w:val="0051344E"/>
    <w:rsid w:val="00513483"/>
    <w:rsid w:val="00514A55"/>
    <w:rsid w:val="00514EF5"/>
    <w:rsid w:val="0051665F"/>
    <w:rsid w:val="0051782D"/>
    <w:rsid w:val="005179B1"/>
    <w:rsid w:val="00517DF6"/>
    <w:rsid w:val="005200FF"/>
    <w:rsid w:val="0052087E"/>
    <w:rsid w:val="00521019"/>
    <w:rsid w:val="0052315E"/>
    <w:rsid w:val="00523CE2"/>
    <w:rsid w:val="00524026"/>
    <w:rsid w:val="005261C6"/>
    <w:rsid w:val="00530ED3"/>
    <w:rsid w:val="00531D1F"/>
    <w:rsid w:val="0053438E"/>
    <w:rsid w:val="005355EE"/>
    <w:rsid w:val="00535B16"/>
    <w:rsid w:val="005366D0"/>
    <w:rsid w:val="00537E27"/>
    <w:rsid w:val="00540B4D"/>
    <w:rsid w:val="00540FFA"/>
    <w:rsid w:val="00542079"/>
    <w:rsid w:val="00542081"/>
    <w:rsid w:val="00542930"/>
    <w:rsid w:val="00542D07"/>
    <w:rsid w:val="005435B3"/>
    <w:rsid w:val="00544EB8"/>
    <w:rsid w:val="00545D79"/>
    <w:rsid w:val="00545EFC"/>
    <w:rsid w:val="005472DA"/>
    <w:rsid w:val="00547B53"/>
    <w:rsid w:val="00550849"/>
    <w:rsid w:val="00550873"/>
    <w:rsid w:val="005523C6"/>
    <w:rsid w:val="005535FA"/>
    <w:rsid w:val="00554BF3"/>
    <w:rsid w:val="0055655F"/>
    <w:rsid w:val="0055657D"/>
    <w:rsid w:val="00560D0D"/>
    <w:rsid w:val="00562412"/>
    <w:rsid w:val="00565FB1"/>
    <w:rsid w:val="005662FB"/>
    <w:rsid w:val="00567781"/>
    <w:rsid w:val="00567ECC"/>
    <w:rsid w:val="005713B1"/>
    <w:rsid w:val="00572C8D"/>
    <w:rsid w:val="00573CBB"/>
    <w:rsid w:val="00574392"/>
    <w:rsid w:val="0057471F"/>
    <w:rsid w:val="00576A49"/>
    <w:rsid w:val="00576F6E"/>
    <w:rsid w:val="005771CA"/>
    <w:rsid w:val="00580C73"/>
    <w:rsid w:val="00583090"/>
    <w:rsid w:val="005835F4"/>
    <w:rsid w:val="00583EFE"/>
    <w:rsid w:val="005841A3"/>
    <w:rsid w:val="00584D53"/>
    <w:rsid w:val="00585DB9"/>
    <w:rsid w:val="00585EBC"/>
    <w:rsid w:val="0058633C"/>
    <w:rsid w:val="0058658C"/>
    <w:rsid w:val="00590EAE"/>
    <w:rsid w:val="0059112A"/>
    <w:rsid w:val="005930B0"/>
    <w:rsid w:val="00593216"/>
    <w:rsid w:val="005937D9"/>
    <w:rsid w:val="00594410"/>
    <w:rsid w:val="00594BC3"/>
    <w:rsid w:val="00596CA7"/>
    <w:rsid w:val="00596DC8"/>
    <w:rsid w:val="00596E16"/>
    <w:rsid w:val="00597ADF"/>
    <w:rsid w:val="005A0F3B"/>
    <w:rsid w:val="005A16A3"/>
    <w:rsid w:val="005A1C48"/>
    <w:rsid w:val="005A253A"/>
    <w:rsid w:val="005A2A76"/>
    <w:rsid w:val="005A33F4"/>
    <w:rsid w:val="005A3D1B"/>
    <w:rsid w:val="005A3FC1"/>
    <w:rsid w:val="005A7592"/>
    <w:rsid w:val="005B2042"/>
    <w:rsid w:val="005B260E"/>
    <w:rsid w:val="005B4421"/>
    <w:rsid w:val="005B5892"/>
    <w:rsid w:val="005B5EBD"/>
    <w:rsid w:val="005B788D"/>
    <w:rsid w:val="005B7929"/>
    <w:rsid w:val="005B79F9"/>
    <w:rsid w:val="005B7B5B"/>
    <w:rsid w:val="005B7CF8"/>
    <w:rsid w:val="005B7FBC"/>
    <w:rsid w:val="005C071A"/>
    <w:rsid w:val="005C2239"/>
    <w:rsid w:val="005C25D1"/>
    <w:rsid w:val="005C2C2F"/>
    <w:rsid w:val="005C35A9"/>
    <w:rsid w:val="005C44D5"/>
    <w:rsid w:val="005C464B"/>
    <w:rsid w:val="005C4E44"/>
    <w:rsid w:val="005C5602"/>
    <w:rsid w:val="005C5900"/>
    <w:rsid w:val="005C5E7A"/>
    <w:rsid w:val="005C7494"/>
    <w:rsid w:val="005C74A0"/>
    <w:rsid w:val="005D052C"/>
    <w:rsid w:val="005D16FE"/>
    <w:rsid w:val="005D4084"/>
    <w:rsid w:val="005D4777"/>
    <w:rsid w:val="005D4C2B"/>
    <w:rsid w:val="005D5B69"/>
    <w:rsid w:val="005D5BE1"/>
    <w:rsid w:val="005D6230"/>
    <w:rsid w:val="005D67B9"/>
    <w:rsid w:val="005D6FBF"/>
    <w:rsid w:val="005E2E5C"/>
    <w:rsid w:val="005E5D0D"/>
    <w:rsid w:val="005E63A3"/>
    <w:rsid w:val="005E7953"/>
    <w:rsid w:val="005E7E82"/>
    <w:rsid w:val="005F104E"/>
    <w:rsid w:val="005F198E"/>
    <w:rsid w:val="005F1FEA"/>
    <w:rsid w:val="005F20F9"/>
    <w:rsid w:val="005F2B40"/>
    <w:rsid w:val="005F393E"/>
    <w:rsid w:val="005F3A92"/>
    <w:rsid w:val="005F6C28"/>
    <w:rsid w:val="005F73F1"/>
    <w:rsid w:val="005F7AB6"/>
    <w:rsid w:val="005F7E3C"/>
    <w:rsid w:val="006001BA"/>
    <w:rsid w:val="00600FA8"/>
    <w:rsid w:val="00604814"/>
    <w:rsid w:val="0060596C"/>
    <w:rsid w:val="006063DA"/>
    <w:rsid w:val="0060693A"/>
    <w:rsid w:val="00606CE3"/>
    <w:rsid w:val="006113EC"/>
    <w:rsid w:val="00611DD3"/>
    <w:rsid w:val="00611EF0"/>
    <w:rsid w:val="00611F0D"/>
    <w:rsid w:val="00612219"/>
    <w:rsid w:val="006125B3"/>
    <w:rsid w:val="00612E04"/>
    <w:rsid w:val="006139A3"/>
    <w:rsid w:val="00615DD4"/>
    <w:rsid w:val="00615DE9"/>
    <w:rsid w:val="00616AF8"/>
    <w:rsid w:val="006173A4"/>
    <w:rsid w:val="00617A33"/>
    <w:rsid w:val="00617C44"/>
    <w:rsid w:val="0062022D"/>
    <w:rsid w:val="00620A5C"/>
    <w:rsid w:val="00620A8C"/>
    <w:rsid w:val="0062246C"/>
    <w:rsid w:val="00622CE4"/>
    <w:rsid w:val="00622E38"/>
    <w:rsid w:val="006234A7"/>
    <w:rsid w:val="00624156"/>
    <w:rsid w:val="00625340"/>
    <w:rsid w:val="00625917"/>
    <w:rsid w:val="0062789F"/>
    <w:rsid w:val="006301BE"/>
    <w:rsid w:val="0063096E"/>
    <w:rsid w:val="00632622"/>
    <w:rsid w:val="00633349"/>
    <w:rsid w:val="00633668"/>
    <w:rsid w:val="00633D61"/>
    <w:rsid w:val="0063402B"/>
    <w:rsid w:val="00636570"/>
    <w:rsid w:val="0063739E"/>
    <w:rsid w:val="006375B6"/>
    <w:rsid w:val="00637901"/>
    <w:rsid w:val="00637C43"/>
    <w:rsid w:val="00637E1B"/>
    <w:rsid w:val="006402DF"/>
    <w:rsid w:val="00640E0D"/>
    <w:rsid w:val="0064164B"/>
    <w:rsid w:val="006422A6"/>
    <w:rsid w:val="00642F3D"/>
    <w:rsid w:val="006440AD"/>
    <w:rsid w:val="00644468"/>
    <w:rsid w:val="00645740"/>
    <w:rsid w:val="00645F5E"/>
    <w:rsid w:val="00647B1E"/>
    <w:rsid w:val="00647C55"/>
    <w:rsid w:val="0065008B"/>
    <w:rsid w:val="006509B7"/>
    <w:rsid w:val="00652B24"/>
    <w:rsid w:val="0065392D"/>
    <w:rsid w:val="00653A3B"/>
    <w:rsid w:val="00653FD9"/>
    <w:rsid w:val="00654A42"/>
    <w:rsid w:val="00654D3E"/>
    <w:rsid w:val="00654D42"/>
    <w:rsid w:val="00656328"/>
    <w:rsid w:val="00656F3E"/>
    <w:rsid w:val="00657B5E"/>
    <w:rsid w:val="00660279"/>
    <w:rsid w:val="006604E7"/>
    <w:rsid w:val="006610A9"/>
    <w:rsid w:val="006622B9"/>
    <w:rsid w:val="00662E1E"/>
    <w:rsid w:val="006633D7"/>
    <w:rsid w:val="0066371E"/>
    <w:rsid w:val="00663F17"/>
    <w:rsid w:val="006707D3"/>
    <w:rsid w:val="006713CD"/>
    <w:rsid w:val="006717A8"/>
    <w:rsid w:val="00671EEE"/>
    <w:rsid w:val="006724AD"/>
    <w:rsid w:val="00672BAB"/>
    <w:rsid w:val="00672D67"/>
    <w:rsid w:val="00672EEA"/>
    <w:rsid w:val="0067314A"/>
    <w:rsid w:val="00673426"/>
    <w:rsid w:val="00673A48"/>
    <w:rsid w:val="00673D1E"/>
    <w:rsid w:val="0067764B"/>
    <w:rsid w:val="006779CF"/>
    <w:rsid w:val="00677A8F"/>
    <w:rsid w:val="00677F8A"/>
    <w:rsid w:val="006821E3"/>
    <w:rsid w:val="00682E53"/>
    <w:rsid w:val="00683AD6"/>
    <w:rsid w:val="006842AE"/>
    <w:rsid w:val="00686A86"/>
    <w:rsid w:val="00686E43"/>
    <w:rsid w:val="00690370"/>
    <w:rsid w:val="0069097D"/>
    <w:rsid w:val="006918EB"/>
    <w:rsid w:val="00692490"/>
    <w:rsid w:val="00692D2E"/>
    <w:rsid w:val="00696B78"/>
    <w:rsid w:val="00697FC1"/>
    <w:rsid w:val="006A0396"/>
    <w:rsid w:val="006A1777"/>
    <w:rsid w:val="006A4BFD"/>
    <w:rsid w:val="006A4DBA"/>
    <w:rsid w:val="006A5773"/>
    <w:rsid w:val="006A5804"/>
    <w:rsid w:val="006A58F0"/>
    <w:rsid w:val="006A69E0"/>
    <w:rsid w:val="006A6FA7"/>
    <w:rsid w:val="006B0372"/>
    <w:rsid w:val="006B0764"/>
    <w:rsid w:val="006B21D4"/>
    <w:rsid w:val="006B38D6"/>
    <w:rsid w:val="006B4467"/>
    <w:rsid w:val="006B45A5"/>
    <w:rsid w:val="006B646D"/>
    <w:rsid w:val="006B6C46"/>
    <w:rsid w:val="006B6E78"/>
    <w:rsid w:val="006B779C"/>
    <w:rsid w:val="006B77B8"/>
    <w:rsid w:val="006C0039"/>
    <w:rsid w:val="006C1927"/>
    <w:rsid w:val="006C1E97"/>
    <w:rsid w:val="006C2585"/>
    <w:rsid w:val="006C3633"/>
    <w:rsid w:val="006C4008"/>
    <w:rsid w:val="006C4BC9"/>
    <w:rsid w:val="006C5931"/>
    <w:rsid w:val="006C6876"/>
    <w:rsid w:val="006C73EF"/>
    <w:rsid w:val="006D1723"/>
    <w:rsid w:val="006D1F5E"/>
    <w:rsid w:val="006D3BDD"/>
    <w:rsid w:val="006D5937"/>
    <w:rsid w:val="006D5D3F"/>
    <w:rsid w:val="006D60ED"/>
    <w:rsid w:val="006E1166"/>
    <w:rsid w:val="006E5381"/>
    <w:rsid w:val="006E596E"/>
    <w:rsid w:val="006E6F78"/>
    <w:rsid w:val="006E7A51"/>
    <w:rsid w:val="006E7B9B"/>
    <w:rsid w:val="006F033F"/>
    <w:rsid w:val="006F134C"/>
    <w:rsid w:val="006F24D8"/>
    <w:rsid w:val="006F33B8"/>
    <w:rsid w:val="006F412C"/>
    <w:rsid w:val="006F4C9C"/>
    <w:rsid w:val="006F640F"/>
    <w:rsid w:val="006F6CEC"/>
    <w:rsid w:val="006F6DD7"/>
    <w:rsid w:val="006F6F63"/>
    <w:rsid w:val="006F7067"/>
    <w:rsid w:val="006F762A"/>
    <w:rsid w:val="00701B6B"/>
    <w:rsid w:val="0070384F"/>
    <w:rsid w:val="00703A9E"/>
    <w:rsid w:val="00703D6D"/>
    <w:rsid w:val="00704152"/>
    <w:rsid w:val="00704FB5"/>
    <w:rsid w:val="007056FC"/>
    <w:rsid w:val="00705DB8"/>
    <w:rsid w:val="007062C2"/>
    <w:rsid w:val="00706B71"/>
    <w:rsid w:val="0070755F"/>
    <w:rsid w:val="00707890"/>
    <w:rsid w:val="007117C1"/>
    <w:rsid w:val="00712EE5"/>
    <w:rsid w:val="00713078"/>
    <w:rsid w:val="0071347D"/>
    <w:rsid w:val="00713493"/>
    <w:rsid w:val="00713494"/>
    <w:rsid w:val="00714031"/>
    <w:rsid w:val="0071466E"/>
    <w:rsid w:val="00714A6C"/>
    <w:rsid w:val="00714CD3"/>
    <w:rsid w:val="00717420"/>
    <w:rsid w:val="007206A7"/>
    <w:rsid w:val="007206A8"/>
    <w:rsid w:val="00720912"/>
    <w:rsid w:val="0072116D"/>
    <w:rsid w:val="0072226F"/>
    <w:rsid w:val="007253E1"/>
    <w:rsid w:val="00725868"/>
    <w:rsid w:val="00725B78"/>
    <w:rsid w:val="00726BA8"/>
    <w:rsid w:val="00727082"/>
    <w:rsid w:val="00727FF1"/>
    <w:rsid w:val="00732280"/>
    <w:rsid w:val="0073233C"/>
    <w:rsid w:val="007328B4"/>
    <w:rsid w:val="00732D0C"/>
    <w:rsid w:val="00733D11"/>
    <w:rsid w:val="00733EAD"/>
    <w:rsid w:val="00734F34"/>
    <w:rsid w:val="00734F54"/>
    <w:rsid w:val="00737C04"/>
    <w:rsid w:val="00740B9A"/>
    <w:rsid w:val="00741AF8"/>
    <w:rsid w:val="0074336B"/>
    <w:rsid w:val="00744110"/>
    <w:rsid w:val="00744595"/>
    <w:rsid w:val="00745065"/>
    <w:rsid w:val="00745154"/>
    <w:rsid w:val="0074665B"/>
    <w:rsid w:val="00746DBD"/>
    <w:rsid w:val="00747A52"/>
    <w:rsid w:val="00750F1E"/>
    <w:rsid w:val="00751C12"/>
    <w:rsid w:val="00752132"/>
    <w:rsid w:val="00752691"/>
    <w:rsid w:val="007528F2"/>
    <w:rsid w:val="00755CD1"/>
    <w:rsid w:val="00755F9F"/>
    <w:rsid w:val="00763700"/>
    <w:rsid w:val="0076427C"/>
    <w:rsid w:val="00765217"/>
    <w:rsid w:val="007659AA"/>
    <w:rsid w:val="00766072"/>
    <w:rsid w:val="00766330"/>
    <w:rsid w:val="0076645A"/>
    <w:rsid w:val="00767A54"/>
    <w:rsid w:val="007711CA"/>
    <w:rsid w:val="0077266C"/>
    <w:rsid w:val="00772802"/>
    <w:rsid w:val="00773338"/>
    <w:rsid w:val="00775066"/>
    <w:rsid w:val="0077594E"/>
    <w:rsid w:val="00776393"/>
    <w:rsid w:val="00776406"/>
    <w:rsid w:val="0078005A"/>
    <w:rsid w:val="00781B6F"/>
    <w:rsid w:val="00781F9C"/>
    <w:rsid w:val="00781FD1"/>
    <w:rsid w:val="00782DFD"/>
    <w:rsid w:val="00784424"/>
    <w:rsid w:val="00785474"/>
    <w:rsid w:val="00787B99"/>
    <w:rsid w:val="0079036F"/>
    <w:rsid w:val="00790D6F"/>
    <w:rsid w:val="007914F9"/>
    <w:rsid w:val="00791F07"/>
    <w:rsid w:val="0079421C"/>
    <w:rsid w:val="0079526D"/>
    <w:rsid w:val="00795A2C"/>
    <w:rsid w:val="0079722A"/>
    <w:rsid w:val="0079722C"/>
    <w:rsid w:val="00797390"/>
    <w:rsid w:val="007A05B6"/>
    <w:rsid w:val="007A06FB"/>
    <w:rsid w:val="007A1062"/>
    <w:rsid w:val="007A16AB"/>
    <w:rsid w:val="007A1947"/>
    <w:rsid w:val="007A1C0A"/>
    <w:rsid w:val="007A1C59"/>
    <w:rsid w:val="007A29CB"/>
    <w:rsid w:val="007A3755"/>
    <w:rsid w:val="007A51E2"/>
    <w:rsid w:val="007A5B41"/>
    <w:rsid w:val="007A7509"/>
    <w:rsid w:val="007B1B25"/>
    <w:rsid w:val="007B3E22"/>
    <w:rsid w:val="007B3FB6"/>
    <w:rsid w:val="007B515C"/>
    <w:rsid w:val="007B5792"/>
    <w:rsid w:val="007C160B"/>
    <w:rsid w:val="007C31E2"/>
    <w:rsid w:val="007C3ECB"/>
    <w:rsid w:val="007C4597"/>
    <w:rsid w:val="007C5CE1"/>
    <w:rsid w:val="007C6F85"/>
    <w:rsid w:val="007C7C62"/>
    <w:rsid w:val="007D0569"/>
    <w:rsid w:val="007D16B1"/>
    <w:rsid w:val="007D19E4"/>
    <w:rsid w:val="007D65ED"/>
    <w:rsid w:val="007D7400"/>
    <w:rsid w:val="007D7761"/>
    <w:rsid w:val="007D79FF"/>
    <w:rsid w:val="007E02A7"/>
    <w:rsid w:val="007E02CD"/>
    <w:rsid w:val="007E0591"/>
    <w:rsid w:val="007E0A11"/>
    <w:rsid w:val="007E468A"/>
    <w:rsid w:val="007E51A5"/>
    <w:rsid w:val="007E59D4"/>
    <w:rsid w:val="007E5A8B"/>
    <w:rsid w:val="007E6E48"/>
    <w:rsid w:val="007E7F4C"/>
    <w:rsid w:val="007F3018"/>
    <w:rsid w:val="007F5142"/>
    <w:rsid w:val="007F6A6E"/>
    <w:rsid w:val="007F6DF7"/>
    <w:rsid w:val="007F7973"/>
    <w:rsid w:val="008051F1"/>
    <w:rsid w:val="00805E08"/>
    <w:rsid w:val="00805E9B"/>
    <w:rsid w:val="008060C3"/>
    <w:rsid w:val="008063A1"/>
    <w:rsid w:val="00807A0D"/>
    <w:rsid w:val="00807F00"/>
    <w:rsid w:val="00811050"/>
    <w:rsid w:val="00812E74"/>
    <w:rsid w:val="008134BD"/>
    <w:rsid w:val="00813AF2"/>
    <w:rsid w:val="00814656"/>
    <w:rsid w:val="00817E7F"/>
    <w:rsid w:val="00820E45"/>
    <w:rsid w:val="00821E2C"/>
    <w:rsid w:val="00822835"/>
    <w:rsid w:val="0082327E"/>
    <w:rsid w:val="00825162"/>
    <w:rsid w:val="008254DB"/>
    <w:rsid w:val="00826758"/>
    <w:rsid w:val="00827F4A"/>
    <w:rsid w:val="00831BF9"/>
    <w:rsid w:val="0083475B"/>
    <w:rsid w:val="008353E0"/>
    <w:rsid w:val="008365F0"/>
    <w:rsid w:val="00836794"/>
    <w:rsid w:val="00837513"/>
    <w:rsid w:val="008406AF"/>
    <w:rsid w:val="008408BB"/>
    <w:rsid w:val="00841534"/>
    <w:rsid w:val="00841CE3"/>
    <w:rsid w:val="008425D3"/>
    <w:rsid w:val="008448AA"/>
    <w:rsid w:val="008449A3"/>
    <w:rsid w:val="008459F0"/>
    <w:rsid w:val="008462F1"/>
    <w:rsid w:val="0085042F"/>
    <w:rsid w:val="00850CE8"/>
    <w:rsid w:val="00850FDE"/>
    <w:rsid w:val="0085206C"/>
    <w:rsid w:val="008524FE"/>
    <w:rsid w:val="00852876"/>
    <w:rsid w:val="00853F9B"/>
    <w:rsid w:val="008543F5"/>
    <w:rsid w:val="00855004"/>
    <w:rsid w:val="0085510B"/>
    <w:rsid w:val="00855C7C"/>
    <w:rsid w:val="008572C4"/>
    <w:rsid w:val="0085733E"/>
    <w:rsid w:val="008604A8"/>
    <w:rsid w:val="00861AFA"/>
    <w:rsid w:val="00863C61"/>
    <w:rsid w:val="00865522"/>
    <w:rsid w:val="00865ADF"/>
    <w:rsid w:val="0086644C"/>
    <w:rsid w:val="00866519"/>
    <w:rsid w:val="008666B5"/>
    <w:rsid w:val="00867CD6"/>
    <w:rsid w:val="008703B3"/>
    <w:rsid w:val="0087168D"/>
    <w:rsid w:val="00871CB3"/>
    <w:rsid w:val="00872F3F"/>
    <w:rsid w:val="00876985"/>
    <w:rsid w:val="00877744"/>
    <w:rsid w:val="00880CCD"/>
    <w:rsid w:val="0088315A"/>
    <w:rsid w:val="00883780"/>
    <w:rsid w:val="00883B99"/>
    <w:rsid w:val="00885066"/>
    <w:rsid w:val="00885824"/>
    <w:rsid w:val="00885F85"/>
    <w:rsid w:val="00886337"/>
    <w:rsid w:val="0088665E"/>
    <w:rsid w:val="00886B23"/>
    <w:rsid w:val="00887876"/>
    <w:rsid w:val="00891AF1"/>
    <w:rsid w:val="008923C8"/>
    <w:rsid w:val="00892D98"/>
    <w:rsid w:val="00893260"/>
    <w:rsid w:val="008932A8"/>
    <w:rsid w:val="00893756"/>
    <w:rsid w:val="00894903"/>
    <w:rsid w:val="00894A9E"/>
    <w:rsid w:val="008950F6"/>
    <w:rsid w:val="00896815"/>
    <w:rsid w:val="008A0400"/>
    <w:rsid w:val="008A0744"/>
    <w:rsid w:val="008A0A6E"/>
    <w:rsid w:val="008A0D0F"/>
    <w:rsid w:val="008A0E9E"/>
    <w:rsid w:val="008A264F"/>
    <w:rsid w:val="008A2FB3"/>
    <w:rsid w:val="008A398B"/>
    <w:rsid w:val="008A5601"/>
    <w:rsid w:val="008A59AD"/>
    <w:rsid w:val="008B04F0"/>
    <w:rsid w:val="008B0EEB"/>
    <w:rsid w:val="008B1CF6"/>
    <w:rsid w:val="008B34A5"/>
    <w:rsid w:val="008B3910"/>
    <w:rsid w:val="008B431D"/>
    <w:rsid w:val="008B51FD"/>
    <w:rsid w:val="008B667E"/>
    <w:rsid w:val="008B7BAC"/>
    <w:rsid w:val="008C12A5"/>
    <w:rsid w:val="008C1939"/>
    <w:rsid w:val="008C3396"/>
    <w:rsid w:val="008C4730"/>
    <w:rsid w:val="008C621C"/>
    <w:rsid w:val="008C697C"/>
    <w:rsid w:val="008C70FF"/>
    <w:rsid w:val="008C75ED"/>
    <w:rsid w:val="008C7649"/>
    <w:rsid w:val="008D0F12"/>
    <w:rsid w:val="008D25CB"/>
    <w:rsid w:val="008D38B1"/>
    <w:rsid w:val="008D5BA5"/>
    <w:rsid w:val="008E084C"/>
    <w:rsid w:val="008E0991"/>
    <w:rsid w:val="008E1FBB"/>
    <w:rsid w:val="008E2332"/>
    <w:rsid w:val="008E298B"/>
    <w:rsid w:val="008E2C8E"/>
    <w:rsid w:val="008E338E"/>
    <w:rsid w:val="008E57FE"/>
    <w:rsid w:val="008E6064"/>
    <w:rsid w:val="008E640F"/>
    <w:rsid w:val="008E72D9"/>
    <w:rsid w:val="008E7AAF"/>
    <w:rsid w:val="008F2665"/>
    <w:rsid w:val="008F34C7"/>
    <w:rsid w:val="008F3C2D"/>
    <w:rsid w:val="008F40A9"/>
    <w:rsid w:val="008F49A9"/>
    <w:rsid w:val="008F6376"/>
    <w:rsid w:val="008F6F82"/>
    <w:rsid w:val="0090028F"/>
    <w:rsid w:val="009019FB"/>
    <w:rsid w:val="00905B05"/>
    <w:rsid w:val="00906A61"/>
    <w:rsid w:val="00906DE5"/>
    <w:rsid w:val="0090753C"/>
    <w:rsid w:val="009105FE"/>
    <w:rsid w:val="009118B7"/>
    <w:rsid w:val="00911989"/>
    <w:rsid w:val="00911B66"/>
    <w:rsid w:val="00912A7E"/>
    <w:rsid w:val="009133F4"/>
    <w:rsid w:val="0091499B"/>
    <w:rsid w:val="00915330"/>
    <w:rsid w:val="00915AC4"/>
    <w:rsid w:val="00916E69"/>
    <w:rsid w:val="00917525"/>
    <w:rsid w:val="0091777D"/>
    <w:rsid w:val="0092057D"/>
    <w:rsid w:val="009218DE"/>
    <w:rsid w:val="009223F4"/>
    <w:rsid w:val="00922D00"/>
    <w:rsid w:val="009234CE"/>
    <w:rsid w:val="00923F17"/>
    <w:rsid w:val="00925515"/>
    <w:rsid w:val="009266DA"/>
    <w:rsid w:val="00926EEA"/>
    <w:rsid w:val="00930DE8"/>
    <w:rsid w:val="009314A0"/>
    <w:rsid w:val="009318DD"/>
    <w:rsid w:val="009341B1"/>
    <w:rsid w:val="00935413"/>
    <w:rsid w:val="00935B7B"/>
    <w:rsid w:val="00935F5D"/>
    <w:rsid w:val="009360E7"/>
    <w:rsid w:val="009368E0"/>
    <w:rsid w:val="0093705B"/>
    <w:rsid w:val="00937441"/>
    <w:rsid w:val="00937975"/>
    <w:rsid w:val="00940E0E"/>
    <w:rsid w:val="0094260B"/>
    <w:rsid w:val="00942661"/>
    <w:rsid w:val="009426C7"/>
    <w:rsid w:val="00942781"/>
    <w:rsid w:val="0094364D"/>
    <w:rsid w:val="00945307"/>
    <w:rsid w:val="0094558D"/>
    <w:rsid w:val="00946FCE"/>
    <w:rsid w:val="00950E25"/>
    <w:rsid w:val="009515BC"/>
    <w:rsid w:val="009521D9"/>
    <w:rsid w:val="00953ED0"/>
    <w:rsid w:val="009540A2"/>
    <w:rsid w:val="009541E5"/>
    <w:rsid w:val="0095474D"/>
    <w:rsid w:val="0095492E"/>
    <w:rsid w:val="00955EB4"/>
    <w:rsid w:val="00955F7D"/>
    <w:rsid w:val="00956E2C"/>
    <w:rsid w:val="0095726E"/>
    <w:rsid w:val="0095D267"/>
    <w:rsid w:val="009622E2"/>
    <w:rsid w:val="0096242F"/>
    <w:rsid w:val="00962552"/>
    <w:rsid w:val="00962E3B"/>
    <w:rsid w:val="00962FF5"/>
    <w:rsid w:val="00963613"/>
    <w:rsid w:val="00963FE6"/>
    <w:rsid w:val="009644DF"/>
    <w:rsid w:val="00964A4E"/>
    <w:rsid w:val="00965B02"/>
    <w:rsid w:val="00965C07"/>
    <w:rsid w:val="00965D2D"/>
    <w:rsid w:val="00966384"/>
    <w:rsid w:val="00966467"/>
    <w:rsid w:val="009669D9"/>
    <w:rsid w:val="00967DFC"/>
    <w:rsid w:val="00971847"/>
    <w:rsid w:val="00972509"/>
    <w:rsid w:val="00972964"/>
    <w:rsid w:val="00972A59"/>
    <w:rsid w:val="0097762F"/>
    <w:rsid w:val="009803A0"/>
    <w:rsid w:val="00980F03"/>
    <w:rsid w:val="009816B8"/>
    <w:rsid w:val="00983B45"/>
    <w:rsid w:val="00984A56"/>
    <w:rsid w:val="00986663"/>
    <w:rsid w:val="0098766F"/>
    <w:rsid w:val="00990F6A"/>
    <w:rsid w:val="00991A15"/>
    <w:rsid w:val="00993912"/>
    <w:rsid w:val="00994050"/>
    <w:rsid w:val="009962CF"/>
    <w:rsid w:val="009969D6"/>
    <w:rsid w:val="00997951"/>
    <w:rsid w:val="009979AB"/>
    <w:rsid w:val="00997A32"/>
    <w:rsid w:val="00997B90"/>
    <w:rsid w:val="009A0F8B"/>
    <w:rsid w:val="009A5DB1"/>
    <w:rsid w:val="009A7592"/>
    <w:rsid w:val="009A7C5A"/>
    <w:rsid w:val="009A7E51"/>
    <w:rsid w:val="009B133D"/>
    <w:rsid w:val="009B14BA"/>
    <w:rsid w:val="009B16B0"/>
    <w:rsid w:val="009B21B9"/>
    <w:rsid w:val="009B2CF1"/>
    <w:rsid w:val="009B4CD0"/>
    <w:rsid w:val="009B4DA7"/>
    <w:rsid w:val="009B4ED5"/>
    <w:rsid w:val="009B6225"/>
    <w:rsid w:val="009B76BA"/>
    <w:rsid w:val="009C21C6"/>
    <w:rsid w:val="009C383B"/>
    <w:rsid w:val="009C3A80"/>
    <w:rsid w:val="009C4D45"/>
    <w:rsid w:val="009C4DED"/>
    <w:rsid w:val="009C4F61"/>
    <w:rsid w:val="009C5238"/>
    <w:rsid w:val="009C5C3E"/>
    <w:rsid w:val="009D0D3B"/>
    <w:rsid w:val="009D12B4"/>
    <w:rsid w:val="009D1760"/>
    <w:rsid w:val="009D1E70"/>
    <w:rsid w:val="009D2135"/>
    <w:rsid w:val="009D2C31"/>
    <w:rsid w:val="009D2FA7"/>
    <w:rsid w:val="009D3282"/>
    <w:rsid w:val="009D3B32"/>
    <w:rsid w:val="009D4CAE"/>
    <w:rsid w:val="009D55F9"/>
    <w:rsid w:val="009D5A11"/>
    <w:rsid w:val="009D644D"/>
    <w:rsid w:val="009D6C6D"/>
    <w:rsid w:val="009D7708"/>
    <w:rsid w:val="009D7760"/>
    <w:rsid w:val="009D7C79"/>
    <w:rsid w:val="009E16E6"/>
    <w:rsid w:val="009E1723"/>
    <w:rsid w:val="009E17BF"/>
    <w:rsid w:val="009E17FF"/>
    <w:rsid w:val="009E24B3"/>
    <w:rsid w:val="009E2953"/>
    <w:rsid w:val="009E30CE"/>
    <w:rsid w:val="009E360B"/>
    <w:rsid w:val="009E3A28"/>
    <w:rsid w:val="009E3A9C"/>
    <w:rsid w:val="009E635A"/>
    <w:rsid w:val="009E7163"/>
    <w:rsid w:val="009E75B8"/>
    <w:rsid w:val="009F04C3"/>
    <w:rsid w:val="009F0760"/>
    <w:rsid w:val="009F097A"/>
    <w:rsid w:val="009F1FAE"/>
    <w:rsid w:val="009F21DB"/>
    <w:rsid w:val="009F296E"/>
    <w:rsid w:val="009F4860"/>
    <w:rsid w:val="009F6E7D"/>
    <w:rsid w:val="00A00057"/>
    <w:rsid w:val="00A003D4"/>
    <w:rsid w:val="00A00485"/>
    <w:rsid w:val="00A00F81"/>
    <w:rsid w:val="00A01A5F"/>
    <w:rsid w:val="00A02C96"/>
    <w:rsid w:val="00A02E65"/>
    <w:rsid w:val="00A0340A"/>
    <w:rsid w:val="00A0401F"/>
    <w:rsid w:val="00A040C9"/>
    <w:rsid w:val="00A0440C"/>
    <w:rsid w:val="00A04E96"/>
    <w:rsid w:val="00A0585F"/>
    <w:rsid w:val="00A063E6"/>
    <w:rsid w:val="00A0694A"/>
    <w:rsid w:val="00A0731D"/>
    <w:rsid w:val="00A10A30"/>
    <w:rsid w:val="00A1137C"/>
    <w:rsid w:val="00A113CA"/>
    <w:rsid w:val="00A113D7"/>
    <w:rsid w:val="00A11C55"/>
    <w:rsid w:val="00A11F0F"/>
    <w:rsid w:val="00A12032"/>
    <w:rsid w:val="00A13D87"/>
    <w:rsid w:val="00A1414A"/>
    <w:rsid w:val="00A14F26"/>
    <w:rsid w:val="00A15F9F"/>
    <w:rsid w:val="00A16126"/>
    <w:rsid w:val="00A16C71"/>
    <w:rsid w:val="00A177EE"/>
    <w:rsid w:val="00A216F3"/>
    <w:rsid w:val="00A22575"/>
    <w:rsid w:val="00A22EDE"/>
    <w:rsid w:val="00A2355F"/>
    <w:rsid w:val="00A2363E"/>
    <w:rsid w:val="00A240D6"/>
    <w:rsid w:val="00A24133"/>
    <w:rsid w:val="00A248BE"/>
    <w:rsid w:val="00A262BF"/>
    <w:rsid w:val="00A26E6A"/>
    <w:rsid w:val="00A27809"/>
    <w:rsid w:val="00A27F83"/>
    <w:rsid w:val="00A30701"/>
    <w:rsid w:val="00A317B0"/>
    <w:rsid w:val="00A33F8F"/>
    <w:rsid w:val="00A34591"/>
    <w:rsid w:val="00A34E44"/>
    <w:rsid w:val="00A3640F"/>
    <w:rsid w:val="00A36A6C"/>
    <w:rsid w:val="00A36FFC"/>
    <w:rsid w:val="00A37FEA"/>
    <w:rsid w:val="00A40CE2"/>
    <w:rsid w:val="00A4192F"/>
    <w:rsid w:val="00A42304"/>
    <w:rsid w:val="00A43741"/>
    <w:rsid w:val="00A448C6"/>
    <w:rsid w:val="00A44B8D"/>
    <w:rsid w:val="00A460E2"/>
    <w:rsid w:val="00A47176"/>
    <w:rsid w:val="00A475C5"/>
    <w:rsid w:val="00A4768C"/>
    <w:rsid w:val="00A4776E"/>
    <w:rsid w:val="00A50A68"/>
    <w:rsid w:val="00A50C32"/>
    <w:rsid w:val="00A50D3B"/>
    <w:rsid w:val="00A518AA"/>
    <w:rsid w:val="00A51CA8"/>
    <w:rsid w:val="00A538C2"/>
    <w:rsid w:val="00A53AF4"/>
    <w:rsid w:val="00A56348"/>
    <w:rsid w:val="00A5703F"/>
    <w:rsid w:val="00A57D39"/>
    <w:rsid w:val="00A61B06"/>
    <w:rsid w:val="00A61DBB"/>
    <w:rsid w:val="00A6316B"/>
    <w:rsid w:val="00A64465"/>
    <w:rsid w:val="00A64FFD"/>
    <w:rsid w:val="00A65316"/>
    <w:rsid w:val="00A658D2"/>
    <w:rsid w:val="00A66191"/>
    <w:rsid w:val="00A668D8"/>
    <w:rsid w:val="00A674FF"/>
    <w:rsid w:val="00A70044"/>
    <w:rsid w:val="00A70F69"/>
    <w:rsid w:val="00A712AB"/>
    <w:rsid w:val="00A71314"/>
    <w:rsid w:val="00A72611"/>
    <w:rsid w:val="00A73ABB"/>
    <w:rsid w:val="00A74646"/>
    <w:rsid w:val="00A74E72"/>
    <w:rsid w:val="00A76D2C"/>
    <w:rsid w:val="00A77746"/>
    <w:rsid w:val="00A80570"/>
    <w:rsid w:val="00A806AA"/>
    <w:rsid w:val="00A8080B"/>
    <w:rsid w:val="00A83AF8"/>
    <w:rsid w:val="00A83B62"/>
    <w:rsid w:val="00A83BF6"/>
    <w:rsid w:val="00A83C05"/>
    <w:rsid w:val="00A8476E"/>
    <w:rsid w:val="00A87DEA"/>
    <w:rsid w:val="00A87F31"/>
    <w:rsid w:val="00A909A6"/>
    <w:rsid w:val="00A90D27"/>
    <w:rsid w:val="00A9103B"/>
    <w:rsid w:val="00A91284"/>
    <w:rsid w:val="00A918A7"/>
    <w:rsid w:val="00A91A85"/>
    <w:rsid w:val="00A91E0C"/>
    <w:rsid w:val="00A92871"/>
    <w:rsid w:val="00A92C89"/>
    <w:rsid w:val="00A92F39"/>
    <w:rsid w:val="00A93B60"/>
    <w:rsid w:val="00A93C3F"/>
    <w:rsid w:val="00A93F50"/>
    <w:rsid w:val="00A955EB"/>
    <w:rsid w:val="00A96631"/>
    <w:rsid w:val="00AA1F49"/>
    <w:rsid w:val="00AA3A2E"/>
    <w:rsid w:val="00AA4099"/>
    <w:rsid w:val="00AA5CDB"/>
    <w:rsid w:val="00AA6798"/>
    <w:rsid w:val="00AA6913"/>
    <w:rsid w:val="00AA7E2D"/>
    <w:rsid w:val="00AB0433"/>
    <w:rsid w:val="00AB1B1D"/>
    <w:rsid w:val="00AB2190"/>
    <w:rsid w:val="00AB39EB"/>
    <w:rsid w:val="00AB3CD7"/>
    <w:rsid w:val="00AB3F27"/>
    <w:rsid w:val="00AB3F63"/>
    <w:rsid w:val="00AB3FD9"/>
    <w:rsid w:val="00AB7DE7"/>
    <w:rsid w:val="00AC047E"/>
    <w:rsid w:val="00AC1BE7"/>
    <w:rsid w:val="00AC275F"/>
    <w:rsid w:val="00AC435A"/>
    <w:rsid w:val="00AC50A4"/>
    <w:rsid w:val="00AC5A95"/>
    <w:rsid w:val="00AC6074"/>
    <w:rsid w:val="00AC6471"/>
    <w:rsid w:val="00AC7E0E"/>
    <w:rsid w:val="00AD021C"/>
    <w:rsid w:val="00AD0B49"/>
    <w:rsid w:val="00AD1751"/>
    <w:rsid w:val="00AD2B6E"/>
    <w:rsid w:val="00AD3443"/>
    <w:rsid w:val="00AD4B3C"/>
    <w:rsid w:val="00AD5759"/>
    <w:rsid w:val="00AD68A5"/>
    <w:rsid w:val="00AE0AED"/>
    <w:rsid w:val="00AE178A"/>
    <w:rsid w:val="00AE185D"/>
    <w:rsid w:val="00AE1BFE"/>
    <w:rsid w:val="00AE243A"/>
    <w:rsid w:val="00AE2EC3"/>
    <w:rsid w:val="00AE3842"/>
    <w:rsid w:val="00AE3B80"/>
    <w:rsid w:val="00AE3D83"/>
    <w:rsid w:val="00AE4374"/>
    <w:rsid w:val="00AE485C"/>
    <w:rsid w:val="00AE48A3"/>
    <w:rsid w:val="00AE55BA"/>
    <w:rsid w:val="00AE5C64"/>
    <w:rsid w:val="00AE7D4F"/>
    <w:rsid w:val="00AE7FE4"/>
    <w:rsid w:val="00AF14A6"/>
    <w:rsid w:val="00AF17D3"/>
    <w:rsid w:val="00AF1D77"/>
    <w:rsid w:val="00AF38BA"/>
    <w:rsid w:val="00AF39A4"/>
    <w:rsid w:val="00AF4F67"/>
    <w:rsid w:val="00AF50BD"/>
    <w:rsid w:val="00AF5811"/>
    <w:rsid w:val="00AF6351"/>
    <w:rsid w:val="00AF6509"/>
    <w:rsid w:val="00AF6CC5"/>
    <w:rsid w:val="00B00BBE"/>
    <w:rsid w:val="00B01469"/>
    <w:rsid w:val="00B02D19"/>
    <w:rsid w:val="00B02DAF"/>
    <w:rsid w:val="00B0456E"/>
    <w:rsid w:val="00B04B15"/>
    <w:rsid w:val="00B0629F"/>
    <w:rsid w:val="00B069D7"/>
    <w:rsid w:val="00B06A05"/>
    <w:rsid w:val="00B06BF6"/>
    <w:rsid w:val="00B06F7F"/>
    <w:rsid w:val="00B06FB8"/>
    <w:rsid w:val="00B100F0"/>
    <w:rsid w:val="00B10AEA"/>
    <w:rsid w:val="00B13976"/>
    <w:rsid w:val="00B1402E"/>
    <w:rsid w:val="00B14865"/>
    <w:rsid w:val="00B14D24"/>
    <w:rsid w:val="00B14D3D"/>
    <w:rsid w:val="00B15384"/>
    <w:rsid w:val="00B16692"/>
    <w:rsid w:val="00B2052E"/>
    <w:rsid w:val="00B206B0"/>
    <w:rsid w:val="00B21D50"/>
    <w:rsid w:val="00B22F9B"/>
    <w:rsid w:val="00B23747"/>
    <w:rsid w:val="00B24090"/>
    <w:rsid w:val="00B2525E"/>
    <w:rsid w:val="00B257E3"/>
    <w:rsid w:val="00B260C7"/>
    <w:rsid w:val="00B26A29"/>
    <w:rsid w:val="00B26E75"/>
    <w:rsid w:val="00B27494"/>
    <w:rsid w:val="00B279B9"/>
    <w:rsid w:val="00B31D62"/>
    <w:rsid w:val="00B336E3"/>
    <w:rsid w:val="00B3390D"/>
    <w:rsid w:val="00B33A67"/>
    <w:rsid w:val="00B34F0B"/>
    <w:rsid w:val="00B34F48"/>
    <w:rsid w:val="00B3674F"/>
    <w:rsid w:val="00B40A9D"/>
    <w:rsid w:val="00B40B0D"/>
    <w:rsid w:val="00B415D4"/>
    <w:rsid w:val="00B41CE8"/>
    <w:rsid w:val="00B426F2"/>
    <w:rsid w:val="00B44881"/>
    <w:rsid w:val="00B47465"/>
    <w:rsid w:val="00B513C4"/>
    <w:rsid w:val="00B51BA0"/>
    <w:rsid w:val="00B524C2"/>
    <w:rsid w:val="00B52857"/>
    <w:rsid w:val="00B535BD"/>
    <w:rsid w:val="00B53701"/>
    <w:rsid w:val="00B53A21"/>
    <w:rsid w:val="00B56A26"/>
    <w:rsid w:val="00B60773"/>
    <w:rsid w:val="00B6110A"/>
    <w:rsid w:val="00B6176A"/>
    <w:rsid w:val="00B6193E"/>
    <w:rsid w:val="00B628CA"/>
    <w:rsid w:val="00B629FF"/>
    <w:rsid w:val="00B6301A"/>
    <w:rsid w:val="00B631EC"/>
    <w:rsid w:val="00B64CAD"/>
    <w:rsid w:val="00B65376"/>
    <w:rsid w:val="00B65943"/>
    <w:rsid w:val="00B66751"/>
    <w:rsid w:val="00B67AA6"/>
    <w:rsid w:val="00B7066C"/>
    <w:rsid w:val="00B71685"/>
    <w:rsid w:val="00B717D8"/>
    <w:rsid w:val="00B72C4E"/>
    <w:rsid w:val="00B72DF3"/>
    <w:rsid w:val="00B7320A"/>
    <w:rsid w:val="00B7322A"/>
    <w:rsid w:val="00B74146"/>
    <w:rsid w:val="00B765BC"/>
    <w:rsid w:val="00B76D89"/>
    <w:rsid w:val="00B76F6C"/>
    <w:rsid w:val="00B8080B"/>
    <w:rsid w:val="00B811EF"/>
    <w:rsid w:val="00B82C30"/>
    <w:rsid w:val="00B82D7F"/>
    <w:rsid w:val="00B8424B"/>
    <w:rsid w:val="00B84709"/>
    <w:rsid w:val="00B86EF1"/>
    <w:rsid w:val="00B87A23"/>
    <w:rsid w:val="00B90674"/>
    <w:rsid w:val="00B90DBF"/>
    <w:rsid w:val="00B934E3"/>
    <w:rsid w:val="00B93E69"/>
    <w:rsid w:val="00B94323"/>
    <w:rsid w:val="00B9581C"/>
    <w:rsid w:val="00B96061"/>
    <w:rsid w:val="00B961B7"/>
    <w:rsid w:val="00B963D4"/>
    <w:rsid w:val="00B9744D"/>
    <w:rsid w:val="00B9772B"/>
    <w:rsid w:val="00B97BA2"/>
    <w:rsid w:val="00BA049F"/>
    <w:rsid w:val="00BA06C7"/>
    <w:rsid w:val="00BA1BC1"/>
    <w:rsid w:val="00BA1FF7"/>
    <w:rsid w:val="00BA2DEF"/>
    <w:rsid w:val="00BA42FB"/>
    <w:rsid w:val="00BA44F5"/>
    <w:rsid w:val="00BA4768"/>
    <w:rsid w:val="00BA516F"/>
    <w:rsid w:val="00BA589F"/>
    <w:rsid w:val="00BA628C"/>
    <w:rsid w:val="00BA648B"/>
    <w:rsid w:val="00BA7059"/>
    <w:rsid w:val="00BA7AE8"/>
    <w:rsid w:val="00BA7FEA"/>
    <w:rsid w:val="00BB0051"/>
    <w:rsid w:val="00BB022F"/>
    <w:rsid w:val="00BB02C6"/>
    <w:rsid w:val="00BB1082"/>
    <w:rsid w:val="00BB2127"/>
    <w:rsid w:val="00BB2904"/>
    <w:rsid w:val="00BB3805"/>
    <w:rsid w:val="00BB52A5"/>
    <w:rsid w:val="00BB5439"/>
    <w:rsid w:val="00BB5DA1"/>
    <w:rsid w:val="00BB60E7"/>
    <w:rsid w:val="00BB6740"/>
    <w:rsid w:val="00BB7EA1"/>
    <w:rsid w:val="00BB7F81"/>
    <w:rsid w:val="00BC1492"/>
    <w:rsid w:val="00BC18E9"/>
    <w:rsid w:val="00BC1CCD"/>
    <w:rsid w:val="00BC269B"/>
    <w:rsid w:val="00BC27D2"/>
    <w:rsid w:val="00BC4FFB"/>
    <w:rsid w:val="00BC5BF4"/>
    <w:rsid w:val="00BC6498"/>
    <w:rsid w:val="00BC7699"/>
    <w:rsid w:val="00BC788D"/>
    <w:rsid w:val="00BD102D"/>
    <w:rsid w:val="00BD2CD2"/>
    <w:rsid w:val="00BD35E1"/>
    <w:rsid w:val="00BD4748"/>
    <w:rsid w:val="00BD54FC"/>
    <w:rsid w:val="00BD63C3"/>
    <w:rsid w:val="00BD697E"/>
    <w:rsid w:val="00BD76A4"/>
    <w:rsid w:val="00BE1C8A"/>
    <w:rsid w:val="00BE2374"/>
    <w:rsid w:val="00BE3186"/>
    <w:rsid w:val="00BE4690"/>
    <w:rsid w:val="00BE4857"/>
    <w:rsid w:val="00BE5847"/>
    <w:rsid w:val="00BE5BA8"/>
    <w:rsid w:val="00BE5BE0"/>
    <w:rsid w:val="00BE70E8"/>
    <w:rsid w:val="00BE723E"/>
    <w:rsid w:val="00BE7642"/>
    <w:rsid w:val="00BF0297"/>
    <w:rsid w:val="00BF0E76"/>
    <w:rsid w:val="00BF19DC"/>
    <w:rsid w:val="00BF20EB"/>
    <w:rsid w:val="00BF2B3E"/>
    <w:rsid w:val="00BF2BE8"/>
    <w:rsid w:val="00BF2DAF"/>
    <w:rsid w:val="00BF37FF"/>
    <w:rsid w:val="00BF4281"/>
    <w:rsid w:val="00BF4E1B"/>
    <w:rsid w:val="00BF6D7E"/>
    <w:rsid w:val="00BF7DAA"/>
    <w:rsid w:val="00C00CAC"/>
    <w:rsid w:val="00C01C17"/>
    <w:rsid w:val="00C01C49"/>
    <w:rsid w:val="00C01F53"/>
    <w:rsid w:val="00C0480F"/>
    <w:rsid w:val="00C04E9D"/>
    <w:rsid w:val="00C05E72"/>
    <w:rsid w:val="00C06317"/>
    <w:rsid w:val="00C1043C"/>
    <w:rsid w:val="00C114A5"/>
    <w:rsid w:val="00C11786"/>
    <w:rsid w:val="00C1181D"/>
    <w:rsid w:val="00C12A51"/>
    <w:rsid w:val="00C13395"/>
    <w:rsid w:val="00C133DF"/>
    <w:rsid w:val="00C137DD"/>
    <w:rsid w:val="00C14A0E"/>
    <w:rsid w:val="00C151E3"/>
    <w:rsid w:val="00C1591E"/>
    <w:rsid w:val="00C15F2F"/>
    <w:rsid w:val="00C174C4"/>
    <w:rsid w:val="00C17A2D"/>
    <w:rsid w:val="00C17D6C"/>
    <w:rsid w:val="00C20D36"/>
    <w:rsid w:val="00C21038"/>
    <w:rsid w:val="00C22BB4"/>
    <w:rsid w:val="00C23720"/>
    <w:rsid w:val="00C237E4"/>
    <w:rsid w:val="00C2396B"/>
    <w:rsid w:val="00C2401B"/>
    <w:rsid w:val="00C24780"/>
    <w:rsid w:val="00C26102"/>
    <w:rsid w:val="00C26647"/>
    <w:rsid w:val="00C26D36"/>
    <w:rsid w:val="00C2785F"/>
    <w:rsid w:val="00C30BA6"/>
    <w:rsid w:val="00C31467"/>
    <w:rsid w:val="00C33708"/>
    <w:rsid w:val="00C342B2"/>
    <w:rsid w:val="00C347F2"/>
    <w:rsid w:val="00C34CCB"/>
    <w:rsid w:val="00C34D57"/>
    <w:rsid w:val="00C34EB0"/>
    <w:rsid w:val="00C35D10"/>
    <w:rsid w:val="00C36696"/>
    <w:rsid w:val="00C36720"/>
    <w:rsid w:val="00C37518"/>
    <w:rsid w:val="00C37F00"/>
    <w:rsid w:val="00C40EC3"/>
    <w:rsid w:val="00C415B5"/>
    <w:rsid w:val="00C417D6"/>
    <w:rsid w:val="00C419A6"/>
    <w:rsid w:val="00C421C9"/>
    <w:rsid w:val="00C422CD"/>
    <w:rsid w:val="00C42A3A"/>
    <w:rsid w:val="00C43806"/>
    <w:rsid w:val="00C44EB5"/>
    <w:rsid w:val="00C4517F"/>
    <w:rsid w:val="00C45232"/>
    <w:rsid w:val="00C457DD"/>
    <w:rsid w:val="00C46D9F"/>
    <w:rsid w:val="00C46E94"/>
    <w:rsid w:val="00C47298"/>
    <w:rsid w:val="00C51C7A"/>
    <w:rsid w:val="00C52BA5"/>
    <w:rsid w:val="00C53323"/>
    <w:rsid w:val="00C53839"/>
    <w:rsid w:val="00C5453D"/>
    <w:rsid w:val="00C54D8C"/>
    <w:rsid w:val="00C558CD"/>
    <w:rsid w:val="00C60B5B"/>
    <w:rsid w:val="00C60B7F"/>
    <w:rsid w:val="00C6108E"/>
    <w:rsid w:val="00C610CA"/>
    <w:rsid w:val="00C626E9"/>
    <w:rsid w:val="00C63E4C"/>
    <w:rsid w:val="00C6467C"/>
    <w:rsid w:val="00C66CEF"/>
    <w:rsid w:val="00C670FE"/>
    <w:rsid w:val="00C67BAE"/>
    <w:rsid w:val="00C71E3C"/>
    <w:rsid w:val="00C73687"/>
    <w:rsid w:val="00C73F7F"/>
    <w:rsid w:val="00C74F1F"/>
    <w:rsid w:val="00C75027"/>
    <w:rsid w:val="00C75492"/>
    <w:rsid w:val="00C7559E"/>
    <w:rsid w:val="00C76677"/>
    <w:rsid w:val="00C77C78"/>
    <w:rsid w:val="00C8146C"/>
    <w:rsid w:val="00C8206E"/>
    <w:rsid w:val="00C83A54"/>
    <w:rsid w:val="00C846DD"/>
    <w:rsid w:val="00C84E3C"/>
    <w:rsid w:val="00C85849"/>
    <w:rsid w:val="00C85CA6"/>
    <w:rsid w:val="00C87053"/>
    <w:rsid w:val="00C87266"/>
    <w:rsid w:val="00C9147E"/>
    <w:rsid w:val="00C925ED"/>
    <w:rsid w:val="00C92F3B"/>
    <w:rsid w:val="00C9339F"/>
    <w:rsid w:val="00C9393B"/>
    <w:rsid w:val="00C941AB"/>
    <w:rsid w:val="00C94B5F"/>
    <w:rsid w:val="00C952B8"/>
    <w:rsid w:val="00C965B0"/>
    <w:rsid w:val="00C96A10"/>
    <w:rsid w:val="00C9753B"/>
    <w:rsid w:val="00CA19CD"/>
    <w:rsid w:val="00CA19D0"/>
    <w:rsid w:val="00CA3A8D"/>
    <w:rsid w:val="00CA4A62"/>
    <w:rsid w:val="00CA4C35"/>
    <w:rsid w:val="00CA5802"/>
    <w:rsid w:val="00CA659E"/>
    <w:rsid w:val="00CB0EFB"/>
    <w:rsid w:val="00CB126F"/>
    <w:rsid w:val="00CB23DD"/>
    <w:rsid w:val="00CB2757"/>
    <w:rsid w:val="00CB2FB1"/>
    <w:rsid w:val="00CB2FE7"/>
    <w:rsid w:val="00CB3B57"/>
    <w:rsid w:val="00CB42AE"/>
    <w:rsid w:val="00CB587A"/>
    <w:rsid w:val="00CB6768"/>
    <w:rsid w:val="00CC0D76"/>
    <w:rsid w:val="00CC17DB"/>
    <w:rsid w:val="00CC2B20"/>
    <w:rsid w:val="00CC2F01"/>
    <w:rsid w:val="00CC34C1"/>
    <w:rsid w:val="00CC4B39"/>
    <w:rsid w:val="00CC62AB"/>
    <w:rsid w:val="00CC6453"/>
    <w:rsid w:val="00CC6A20"/>
    <w:rsid w:val="00CD2416"/>
    <w:rsid w:val="00CD2D25"/>
    <w:rsid w:val="00CD2D8A"/>
    <w:rsid w:val="00CD31EA"/>
    <w:rsid w:val="00CD5297"/>
    <w:rsid w:val="00CD692F"/>
    <w:rsid w:val="00CD6E1D"/>
    <w:rsid w:val="00CE0392"/>
    <w:rsid w:val="00CE066A"/>
    <w:rsid w:val="00CE4082"/>
    <w:rsid w:val="00CE457B"/>
    <w:rsid w:val="00CE5481"/>
    <w:rsid w:val="00CE5866"/>
    <w:rsid w:val="00CE7B00"/>
    <w:rsid w:val="00CE7B4D"/>
    <w:rsid w:val="00CF0045"/>
    <w:rsid w:val="00CF0CAD"/>
    <w:rsid w:val="00CF6CFA"/>
    <w:rsid w:val="00CF7194"/>
    <w:rsid w:val="00CF7B4B"/>
    <w:rsid w:val="00CF7C90"/>
    <w:rsid w:val="00CF7EA0"/>
    <w:rsid w:val="00D00600"/>
    <w:rsid w:val="00D00EE8"/>
    <w:rsid w:val="00D01749"/>
    <w:rsid w:val="00D02149"/>
    <w:rsid w:val="00D02CDF"/>
    <w:rsid w:val="00D0329F"/>
    <w:rsid w:val="00D05BBC"/>
    <w:rsid w:val="00D06299"/>
    <w:rsid w:val="00D067C7"/>
    <w:rsid w:val="00D1045D"/>
    <w:rsid w:val="00D10A53"/>
    <w:rsid w:val="00D133AA"/>
    <w:rsid w:val="00D13AED"/>
    <w:rsid w:val="00D13B0B"/>
    <w:rsid w:val="00D13CCF"/>
    <w:rsid w:val="00D14CE2"/>
    <w:rsid w:val="00D14CF7"/>
    <w:rsid w:val="00D15E67"/>
    <w:rsid w:val="00D16A2A"/>
    <w:rsid w:val="00D178DB"/>
    <w:rsid w:val="00D20559"/>
    <w:rsid w:val="00D20ABB"/>
    <w:rsid w:val="00D24AEE"/>
    <w:rsid w:val="00D2622F"/>
    <w:rsid w:val="00D263E2"/>
    <w:rsid w:val="00D26703"/>
    <w:rsid w:val="00D3073A"/>
    <w:rsid w:val="00D3073E"/>
    <w:rsid w:val="00D30DE4"/>
    <w:rsid w:val="00D31676"/>
    <w:rsid w:val="00D316C8"/>
    <w:rsid w:val="00D32B45"/>
    <w:rsid w:val="00D337D5"/>
    <w:rsid w:val="00D34817"/>
    <w:rsid w:val="00D352C5"/>
    <w:rsid w:val="00D365BB"/>
    <w:rsid w:val="00D3795A"/>
    <w:rsid w:val="00D37AB5"/>
    <w:rsid w:val="00D37E32"/>
    <w:rsid w:val="00D4020B"/>
    <w:rsid w:val="00D40C74"/>
    <w:rsid w:val="00D41805"/>
    <w:rsid w:val="00D41F24"/>
    <w:rsid w:val="00D422C3"/>
    <w:rsid w:val="00D42BD2"/>
    <w:rsid w:val="00D43282"/>
    <w:rsid w:val="00D43425"/>
    <w:rsid w:val="00D43EA4"/>
    <w:rsid w:val="00D44508"/>
    <w:rsid w:val="00D44FA2"/>
    <w:rsid w:val="00D452BC"/>
    <w:rsid w:val="00D4541C"/>
    <w:rsid w:val="00D4671D"/>
    <w:rsid w:val="00D47810"/>
    <w:rsid w:val="00D47BE5"/>
    <w:rsid w:val="00D500E1"/>
    <w:rsid w:val="00D5128E"/>
    <w:rsid w:val="00D51C22"/>
    <w:rsid w:val="00D52FD0"/>
    <w:rsid w:val="00D542CA"/>
    <w:rsid w:val="00D54385"/>
    <w:rsid w:val="00D54BB3"/>
    <w:rsid w:val="00D56E2B"/>
    <w:rsid w:val="00D6259C"/>
    <w:rsid w:val="00D63B91"/>
    <w:rsid w:val="00D645C1"/>
    <w:rsid w:val="00D649E8"/>
    <w:rsid w:val="00D64A4A"/>
    <w:rsid w:val="00D65434"/>
    <w:rsid w:val="00D65626"/>
    <w:rsid w:val="00D6679C"/>
    <w:rsid w:val="00D718C9"/>
    <w:rsid w:val="00D7248B"/>
    <w:rsid w:val="00D73EE6"/>
    <w:rsid w:val="00D742D2"/>
    <w:rsid w:val="00D744DC"/>
    <w:rsid w:val="00D75A5D"/>
    <w:rsid w:val="00D75C23"/>
    <w:rsid w:val="00D75CF7"/>
    <w:rsid w:val="00D75F59"/>
    <w:rsid w:val="00D763E8"/>
    <w:rsid w:val="00D76CF4"/>
    <w:rsid w:val="00D776C3"/>
    <w:rsid w:val="00D77C0D"/>
    <w:rsid w:val="00D80153"/>
    <w:rsid w:val="00D81AC7"/>
    <w:rsid w:val="00D8495C"/>
    <w:rsid w:val="00D84A24"/>
    <w:rsid w:val="00D86737"/>
    <w:rsid w:val="00D8696A"/>
    <w:rsid w:val="00D86A6B"/>
    <w:rsid w:val="00D87D7C"/>
    <w:rsid w:val="00D9153B"/>
    <w:rsid w:val="00D92549"/>
    <w:rsid w:val="00D94EE6"/>
    <w:rsid w:val="00D95903"/>
    <w:rsid w:val="00D95A5E"/>
    <w:rsid w:val="00D95D78"/>
    <w:rsid w:val="00D95FCD"/>
    <w:rsid w:val="00D97ED8"/>
    <w:rsid w:val="00DA0810"/>
    <w:rsid w:val="00DA0940"/>
    <w:rsid w:val="00DA0CCF"/>
    <w:rsid w:val="00DA1558"/>
    <w:rsid w:val="00DA1C84"/>
    <w:rsid w:val="00DA3FCE"/>
    <w:rsid w:val="00DB4203"/>
    <w:rsid w:val="00DB61DB"/>
    <w:rsid w:val="00DB6740"/>
    <w:rsid w:val="00DB6B6F"/>
    <w:rsid w:val="00DB6E94"/>
    <w:rsid w:val="00DB7CA1"/>
    <w:rsid w:val="00DC25DA"/>
    <w:rsid w:val="00DC3F4E"/>
    <w:rsid w:val="00DC4CB9"/>
    <w:rsid w:val="00DC5149"/>
    <w:rsid w:val="00DC7E57"/>
    <w:rsid w:val="00DC7F3E"/>
    <w:rsid w:val="00DD177B"/>
    <w:rsid w:val="00DD1B88"/>
    <w:rsid w:val="00DD2357"/>
    <w:rsid w:val="00DD2D79"/>
    <w:rsid w:val="00DD3C08"/>
    <w:rsid w:val="00DD54F3"/>
    <w:rsid w:val="00DD6105"/>
    <w:rsid w:val="00DE0476"/>
    <w:rsid w:val="00DE06CB"/>
    <w:rsid w:val="00DE0959"/>
    <w:rsid w:val="00DE151C"/>
    <w:rsid w:val="00DE29EE"/>
    <w:rsid w:val="00DE2AAC"/>
    <w:rsid w:val="00DE3668"/>
    <w:rsid w:val="00DE3FFB"/>
    <w:rsid w:val="00DE7867"/>
    <w:rsid w:val="00DF1125"/>
    <w:rsid w:val="00DF119B"/>
    <w:rsid w:val="00DF1230"/>
    <w:rsid w:val="00DF196B"/>
    <w:rsid w:val="00DF27AC"/>
    <w:rsid w:val="00DF28E7"/>
    <w:rsid w:val="00DF2EA9"/>
    <w:rsid w:val="00DF399A"/>
    <w:rsid w:val="00DF3F49"/>
    <w:rsid w:val="00DF3FFD"/>
    <w:rsid w:val="00DF4295"/>
    <w:rsid w:val="00DF4C8A"/>
    <w:rsid w:val="00DF534F"/>
    <w:rsid w:val="00DF5635"/>
    <w:rsid w:val="00DF6280"/>
    <w:rsid w:val="00DF7A02"/>
    <w:rsid w:val="00DF7B14"/>
    <w:rsid w:val="00E00009"/>
    <w:rsid w:val="00E01EF4"/>
    <w:rsid w:val="00E02CF2"/>
    <w:rsid w:val="00E031C8"/>
    <w:rsid w:val="00E032C1"/>
    <w:rsid w:val="00E03F95"/>
    <w:rsid w:val="00E04947"/>
    <w:rsid w:val="00E05A87"/>
    <w:rsid w:val="00E05CE8"/>
    <w:rsid w:val="00E069F7"/>
    <w:rsid w:val="00E06C35"/>
    <w:rsid w:val="00E06E4E"/>
    <w:rsid w:val="00E0710D"/>
    <w:rsid w:val="00E07530"/>
    <w:rsid w:val="00E07F71"/>
    <w:rsid w:val="00E1108C"/>
    <w:rsid w:val="00E114D8"/>
    <w:rsid w:val="00E1347F"/>
    <w:rsid w:val="00E1403F"/>
    <w:rsid w:val="00E1607A"/>
    <w:rsid w:val="00E1621B"/>
    <w:rsid w:val="00E21114"/>
    <w:rsid w:val="00E2145C"/>
    <w:rsid w:val="00E227BF"/>
    <w:rsid w:val="00E22B84"/>
    <w:rsid w:val="00E2389A"/>
    <w:rsid w:val="00E23DF1"/>
    <w:rsid w:val="00E25351"/>
    <w:rsid w:val="00E26045"/>
    <w:rsid w:val="00E26826"/>
    <w:rsid w:val="00E26BDB"/>
    <w:rsid w:val="00E270E9"/>
    <w:rsid w:val="00E27304"/>
    <w:rsid w:val="00E275C0"/>
    <w:rsid w:val="00E30171"/>
    <w:rsid w:val="00E30D61"/>
    <w:rsid w:val="00E337F5"/>
    <w:rsid w:val="00E339E4"/>
    <w:rsid w:val="00E34EBC"/>
    <w:rsid w:val="00E35B67"/>
    <w:rsid w:val="00E37211"/>
    <w:rsid w:val="00E37848"/>
    <w:rsid w:val="00E4034D"/>
    <w:rsid w:val="00E404B3"/>
    <w:rsid w:val="00E41EE7"/>
    <w:rsid w:val="00E42084"/>
    <w:rsid w:val="00E42F5B"/>
    <w:rsid w:val="00E432A5"/>
    <w:rsid w:val="00E5149F"/>
    <w:rsid w:val="00E516B4"/>
    <w:rsid w:val="00E52098"/>
    <w:rsid w:val="00E52951"/>
    <w:rsid w:val="00E52A31"/>
    <w:rsid w:val="00E55808"/>
    <w:rsid w:val="00E559EA"/>
    <w:rsid w:val="00E5696D"/>
    <w:rsid w:val="00E56D16"/>
    <w:rsid w:val="00E56DB4"/>
    <w:rsid w:val="00E56E45"/>
    <w:rsid w:val="00E56FD2"/>
    <w:rsid w:val="00E6161C"/>
    <w:rsid w:val="00E628C6"/>
    <w:rsid w:val="00E62DEC"/>
    <w:rsid w:val="00E63233"/>
    <w:rsid w:val="00E64023"/>
    <w:rsid w:val="00E64AFA"/>
    <w:rsid w:val="00E65F8A"/>
    <w:rsid w:val="00E66ECB"/>
    <w:rsid w:val="00E67486"/>
    <w:rsid w:val="00E67C22"/>
    <w:rsid w:val="00E727CE"/>
    <w:rsid w:val="00E744E4"/>
    <w:rsid w:val="00E74539"/>
    <w:rsid w:val="00E749E1"/>
    <w:rsid w:val="00E758EF"/>
    <w:rsid w:val="00E75947"/>
    <w:rsid w:val="00E75B10"/>
    <w:rsid w:val="00E80036"/>
    <w:rsid w:val="00E8007A"/>
    <w:rsid w:val="00E80578"/>
    <w:rsid w:val="00E80B43"/>
    <w:rsid w:val="00E816AE"/>
    <w:rsid w:val="00E83063"/>
    <w:rsid w:val="00E833CB"/>
    <w:rsid w:val="00E838C4"/>
    <w:rsid w:val="00E83995"/>
    <w:rsid w:val="00E83C80"/>
    <w:rsid w:val="00E83CBA"/>
    <w:rsid w:val="00E83D2E"/>
    <w:rsid w:val="00E83FB2"/>
    <w:rsid w:val="00E8423D"/>
    <w:rsid w:val="00E84AC0"/>
    <w:rsid w:val="00E85B3B"/>
    <w:rsid w:val="00E87A9A"/>
    <w:rsid w:val="00E90615"/>
    <w:rsid w:val="00E90B13"/>
    <w:rsid w:val="00E90EE6"/>
    <w:rsid w:val="00E91FE0"/>
    <w:rsid w:val="00E92D72"/>
    <w:rsid w:val="00E95AC2"/>
    <w:rsid w:val="00E95CBB"/>
    <w:rsid w:val="00E97167"/>
    <w:rsid w:val="00E97DBB"/>
    <w:rsid w:val="00EA0169"/>
    <w:rsid w:val="00EA046E"/>
    <w:rsid w:val="00EA2094"/>
    <w:rsid w:val="00EA319A"/>
    <w:rsid w:val="00EA3565"/>
    <w:rsid w:val="00EA3781"/>
    <w:rsid w:val="00EA4F16"/>
    <w:rsid w:val="00EA5023"/>
    <w:rsid w:val="00EA57DD"/>
    <w:rsid w:val="00EA7061"/>
    <w:rsid w:val="00EB13FE"/>
    <w:rsid w:val="00EB254B"/>
    <w:rsid w:val="00EB39F1"/>
    <w:rsid w:val="00EB3B36"/>
    <w:rsid w:val="00EB472E"/>
    <w:rsid w:val="00EB5434"/>
    <w:rsid w:val="00EB5D6C"/>
    <w:rsid w:val="00EB5E95"/>
    <w:rsid w:val="00EB6666"/>
    <w:rsid w:val="00EB6A9B"/>
    <w:rsid w:val="00EB7488"/>
    <w:rsid w:val="00EB76D6"/>
    <w:rsid w:val="00EC0178"/>
    <w:rsid w:val="00EC049F"/>
    <w:rsid w:val="00EC22C8"/>
    <w:rsid w:val="00EC663A"/>
    <w:rsid w:val="00EC794B"/>
    <w:rsid w:val="00ED024E"/>
    <w:rsid w:val="00ED052B"/>
    <w:rsid w:val="00ED05E4"/>
    <w:rsid w:val="00ED194C"/>
    <w:rsid w:val="00ED209E"/>
    <w:rsid w:val="00ED2C26"/>
    <w:rsid w:val="00ED2DA1"/>
    <w:rsid w:val="00ED2EA3"/>
    <w:rsid w:val="00ED3898"/>
    <w:rsid w:val="00ED4E11"/>
    <w:rsid w:val="00ED5EC2"/>
    <w:rsid w:val="00ED7082"/>
    <w:rsid w:val="00EE0B9F"/>
    <w:rsid w:val="00EE0DF2"/>
    <w:rsid w:val="00EE0F8D"/>
    <w:rsid w:val="00EE21DD"/>
    <w:rsid w:val="00EE50A9"/>
    <w:rsid w:val="00EE5200"/>
    <w:rsid w:val="00EE544B"/>
    <w:rsid w:val="00EE56DF"/>
    <w:rsid w:val="00EE6337"/>
    <w:rsid w:val="00EE74FE"/>
    <w:rsid w:val="00EE7FBD"/>
    <w:rsid w:val="00EF07B9"/>
    <w:rsid w:val="00EF088A"/>
    <w:rsid w:val="00EF1A24"/>
    <w:rsid w:val="00EF1BF1"/>
    <w:rsid w:val="00EF1F41"/>
    <w:rsid w:val="00EF4C31"/>
    <w:rsid w:val="00EF55D4"/>
    <w:rsid w:val="00EF5F80"/>
    <w:rsid w:val="00EF6B0E"/>
    <w:rsid w:val="00EF71E1"/>
    <w:rsid w:val="00EF7F35"/>
    <w:rsid w:val="00F0056A"/>
    <w:rsid w:val="00F00958"/>
    <w:rsid w:val="00F009E4"/>
    <w:rsid w:val="00F01BD5"/>
    <w:rsid w:val="00F0264E"/>
    <w:rsid w:val="00F029A8"/>
    <w:rsid w:val="00F04789"/>
    <w:rsid w:val="00F05EAF"/>
    <w:rsid w:val="00F06D7C"/>
    <w:rsid w:val="00F07876"/>
    <w:rsid w:val="00F07F48"/>
    <w:rsid w:val="00F1049D"/>
    <w:rsid w:val="00F1051E"/>
    <w:rsid w:val="00F1110F"/>
    <w:rsid w:val="00F119F0"/>
    <w:rsid w:val="00F147FD"/>
    <w:rsid w:val="00F157D4"/>
    <w:rsid w:val="00F15FC1"/>
    <w:rsid w:val="00F168C0"/>
    <w:rsid w:val="00F17762"/>
    <w:rsid w:val="00F20240"/>
    <w:rsid w:val="00F2150C"/>
    <w:rsid w:val="00F228FF"/>
    <w:rsid w:val="00F22C09"/>
    <w:rsid w:val="00F236D4"/>
    <w:rsid w:val="00F23C5A"/>
    <w:rsid w:val="00F23E91"/>
    <w:rsid w:val="00F24815"/>
    <w:rsid w:val="00F2561C"/>
    <w:rsid w:val="00F27605"/>
    <w:rsid w:val="00F277D4"/>
    <w:rsid w:val="00F27B75"/>
    <w:rsid w:val="00F30016"/>
    <w:rsid w:val="00F31104"/>
    <w:rsid w:val="00F31B9F"/>
    <w:rsid w:val="00F3359A"/>
    <w:rsid w:val="00F33B6A"/>
    <w:rsid w:val="00F34E93"/>
    <w:rsid w:val="00F36C01"/>
    <w:rsid w:val="00F36D7E"/>
    <w:rsid w:val="00F37001"/>
    <w:rsid w:val="00F37F8D"/>
    <w:rsid w:val="00F37F96"/>
    <w:rsid w:val="00F41AB3"/>
    <w:rsid w:val="00F43331"/>
    <w:rsid w:val="00F4474B"/>
    <w:rsid w:val="00F44AA3"/>
    <w:rsid w:val="00F503A9"/>
    <w:rsid w:val="00F513E5"/>
    <w:rsid w:val="00F5219B"/>
    <w:rsid w:val="00F52648"/>
    <w:rsid w:val="00F53138"/>
    <w:rsid w:val="00F53489"/>
    <w:rsid w:val="00F534C0"/>
    <w:rsid w:val="00F54368"/>
    <w:rsid w:val="00F54930"/>
    <w:rsid w:val="00F54EC5"/>
    <w:rsid w:val="00F5523B"/>
    <w:rsid w:val="00F56826"/>
    <w:rsid w:val="00F57A0E"/>
    <w:rsid w:val="00F57A3F"/>
    <w:rsid w:val="00F6061A"/>
    <w:rsid w:val="00F614D3"/>
    <w:rsid w:val="00F623B6"/>
    <w:rsid w:val="00F6280F"/>
    <w:rsid w:val="00F62819"/>
    <w:rsid w:val="00F635AC"/>
    <w:rsid w:val="00F6394B"/>
    <w:rsid w:val="00F6432B"/>
    <w:rsid w:val="00F66CFE"/>
    <w:rsid w:val="00F707A7"/>
    <w:rsid w:val="00F708D9"/>
    <w:rsid w:val="00F7153D"/>
    <w:rsid w:val="00F71AD4"/>
    <w:rsid w:val="00F720FB"/>
    <w:rsid w:val="00F77362"/>
    <w:rsid w:val="00F80602"/>
    <w:rsid w:val="00F8089B"/>
    <w:rsid w:val="00F81376"/>
    <w:rsid w:val="00F846AE"/>
    <w:rsid w:val="00F84C20"/>
    <w:rsid w:val="00F856D2"/>
    <w:rsid w:val="00F8649E"/>
    <w:rsid w:val="00F86ACC"/>
    <w:rsid w:val="00F87B75"/>
    <w:rsid w:val="00F903E1"/>
    <w:rsid w:val="00F92112"/>
    <w:rsid w:val="00F9230A"/>
    <w:rsid w:val="00F92366"/>
    <w:rsid w:val="00F92753"/>
    <w:rsid w:val="00F93F7F"/>
    <w:rsid w:val="00F9598E"/>
    <w:rsid w:val="00F95D66"/>
    <w:rsid w:val="00F96B32"/>
    <w:rsid w:val="00F96B39"/>
    <w:rsid w:val="00F9735A"/>
    <w:rsid w:val="00FA3F1B"/>
    <w:rsid w:val="00FA41EC"/>
    <w:rsid w:val="00FA42F4"/>
    <w:rsid w:val="00FA437F"/>
    <w:rsid w:val="00FA4A0C"/>
    <w:rsid w:val="00FA4DD2"/>
    <w:rsid w:val="00FA4E82"/>
    <w:rsid w:val="00FA5A9E"/>
    <w:rsid w:val="00FA7E3F"/>
    <w:rsid w:val="00FB0730"/>
    <w:rsid w:val="00FB0BC1"/>
    <w:rsid w:val="00FB14A0"/>
    <w:rsid w:val="00FB3030"/>
    <w:rsid w:val="00FB4E4A"/>
    <w:rsid w:val="00FB4F98"/>
    <w:rsid w:val="00FB51FB"/>
    <w:rsid w:val="00FB5B21"/>
    <w:rsid w:val="00FB6D3A"/>
    <w:rsid w:val="00FB6F21"/>
    <w:rsid w:val="00FB7924"/>
    <w:rsid w:val="00FB7F35"/>
    <w:rsid w:val="00FC05EB"/>
    <w:rsid w:val="00FC11D6"/>
    <w:rsid w:val="00FC1265"/>
    <w:rsid w:val="00FC12F3"/>
    <w:rsid w:val="00FC3087"/>
    <w:rsid w:val="00FC430F"/>
    <w:rsid w:val="00FC48DD"/>
    <w:rsid w:val="00FC546B"/>
    <w:rsid w:val="00FC569E"/>
    <w:rsid w:val="00FC67E5"/>
    <w:rsid w:val="00FC6BFF"/>
    <w:rsid w:val="00FD04EB"/>
    <w:rsid w:val="00FD0C72"/>
    <w:rsid w:val="00FD1036"/>
    <w:rsid w:val="00FD11F2"/>
    <w:rsid w:val="00FD131D"/>
    <w:rsid w:val="00FD2B6E"/>
    <w:rsid w:val="00FD3052"/>
    <w:rsid w:val="00FD5177"/>
    <w:rsid w:val="00FD5D33"/>
    <w:rsid w:val="00FD5F76"/>
    <w:rsid w:val="00FD6438"/>
    <w:rsid w:val="00FD6C18"/>
    <w:rsid w:val="00FD768F"/>
    <w:rsid w:val="00FD7938"/>
    <w:rsid w:val="00FE2CB4"/>
    <w:rsid w:val="00FE35E1"/>
    <w:rsid w:val="00FE46DA"/>
    <w:rsid w:val="00FE5008"/>
    <w:rsid w:val="00FE68A4"/>
    <w:rsid w:val="00FE6AE1"/>
    <w:rsid w:val="00FE6BE1"/>
    <w:rsid w:val="00FE6D86"/>
    <w:rsid w:val="00FE7538"/>
    <w:rsid w:val="00FE7A7E"/>
    <w:rsid w:val="00FE7CF4"/>
    <w:rsid w:val="00FF0D30"/>
    <w:rsid w:val="00FF0DA7"/>
    <w:rsid w:val="00FF2B93"/>
    <w:rsid w:val="00FF3276"/>
    <w:rsid w:val="00FF511B"/>
    <w:rsid w:val="00FF5B26"/>
    <w:rsid w:val="00FF6B1F"/>
    <w:rsid w:val="00FF6EE1"/>
    <w:rsid w:val="071C4E35"/>
    <w:rsid w:val="0C741D02"/>
    <w:rsid w:val="0D0FE866"/>
    <w:rsid w:val="0EA71528"/>
    <w:rsid w:val="120ED242"/>
    <w:rsid w:val="12DA27E1"/>
    <w:rsid w:val="1415646A"/>
    <w:rsid w:val="1482ED8D"/>
    <w:rsid w:val="18435863"/>
    <w:rsid w:val="18B6DFDD"/>
    <w:rsid w:val="1CD1FFE6"/>
    <w:rsid w:val="22E68111"/>
    <w:rsid w:val="23189385"/>
    <w:rsid w:val="2AAB9FE8"/>
    <w:rsid w:val="3202571E"/>
    <w:rsid w:val="33969EA0"/>
    <w:rsid w:val="34AC95D4"/>
    <w:rsid w:val="35766C48"/>
    <w:rsid w:val="359F069D"/>
    <w:rsid w:val="3F2E3054"/>
    <w:rsid w:val="40085836"/>
    <w:rsid w:val="42C9D6A2"/>
    <w:rsid w:val="43E8C53A"/>
    <w:rsid w:val="458D2FAB"/>
    <w:rsid w:val="4A12D8FA"/>
    <w:rsid w:val="4A21F936"/>
    <w:rsid w:val="4D8179A8"/>
    <w:rsid w:val="4EE708B5"/>
    <w:rsid w:val="4F871D28"/>
    <w:rsid w:val="52D14F4B"/>
    <w:rsid w:val="549C2092"/>
    <w:rsid w:val="585195B0"/>
    <w:rsid w:val="5896B818"/>
    <w:rsid w:val="5A9A5A3E"/>
    <w:rsid w:val="5ED2814A"/>
    <w:rsid w:val="60B573A9"/>
    <w:rsid w:val="66D5E66B"/>
    <w:rsid w:val="7496A635"/>
    <w:rsid w:val="7B7CD2DC"/>
    <w:rsid w:val="7F9A10A2"/>
  </w:rsids>
  <m:mathPr>
    <m:mathFont m:val="Cambria Math"/>
    <m:brkBin m:val="before"/>
    <m:brkBinSub m:val="--"/>
    <m:smallFrac/>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13793A"/>
  <w15:docId w15:val="{A4AC35DA-7837-4972-A063-B526AB79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4"/>
    <w:uiPriority w:val="99"/>
    <w:semiHidden/>
    <w:rsid w:val="005D4084"/>
    <w:rPr>
      <w:rFonts w:ascii="Tahoma" w:hAnsi="Tahoma" w:cs="Tahoma"/>
      <w:sz w:val="16"/>
      <w:szCs w:val="16"/>
    </w:rPr>
  </w:style>
  <w:style w:type="character" w:customStyle="1" w:styleId="BalloonTextChar">
    <w:name w:val="Balloon Text Char"/>
    <w:basedOn w:val="DefaultParagraphFont"/>
    <w:uiPriority w:val="99"/>
    <w:semiHidden/>
    <w:rsid w:val="00E81BDC"/>
    <w:rPr>
      <w:rFonts w:ascii="Lucida Grande CE" w:hAnsi="Lucida Grande CE"/>
      <w:sz w:val="18"/>
      <w:szCs w:val="18"/>
    </w:rPr>
  </w:style>
  <w:style w:type="character" w:customStyle="1" w:styleId="BalloonTextChar0">
    <w:name w:val="Balloon Text Char"/>
    <w:basedOn w:val="DefaultParagraphFont"/>
    <w:uiPriority w:val="99"/>
    <w:semiHidden/>
    <w:rsid w:val="00E81BDC"/>
    <w:rPr>
      <w:rFonts w:ascii="Lucida Grande CE" w:hAnsi="Lucida Grande CE"/>
      <w:sz w:val="18"/>
      <w:szCs w:val="18"/>
    </w:rPr>
  </w:style>
  <w:style w:type="character" w:customStyle="1" w:styleId="BalloonTextChar1">
    <w:name w:val="Balloon Text Char"/>
    <w:basedOn w:val="DefaultParagraphFont"/>
    <w:uiPriority w:val="99"/>
    <w:semiHidden/>
    <w:rsid w:val="00CA4157"/>
    <w:rPr>
      <w:rFonts w:ascii="Lucida Grande CE" w:hAnsi="Lucida Grande CE"/>
      <w:sz w:val="18"/>
      <w:szCs w:val="18"/>
    </w:rPr>
  </w:style>
  <w:style w:type="character" w:customStyle="1" w:styleId="BalloonTextChar2">
    <w:name w:val="Balloon Text Char"/>
    <w:basedOn w:val="DefaultParagraphFont"/>
    <w:uiPriority w:val="99"/>
    <w:semiHidden/>
    <w:rsid w:val="00CA4157"/>
    <w:rPr>
      <w:rFonts w:ascii="Lucida Grande CE" w:hAnsi="Lucida Grande CE"/>
      <w:sz w:val="18"/>
      <w:szCs w:val="18"/>
    </w:rPr>
  </w:style>
  <w:style w:type="character" w:customStyle="1" w:styleId="BalloonTextChar3">
    <w:name w:val="Balloon Text Char"/>
    <w:basedOn w:val="DefaultParagraphFont"/>
    <w:uiPriority w:val="99"/>
    <w:semiHidden/>
    <w:rsid w:val="004A7C8D"/>
    <w:rPr>
      <w:rFonts w:ascii="Lucida Grande CE" w:hAnsi="Lucida Grande CE"/>
      <w:sz w:val="18"/>
      <w:szCs w:val="18"/>
    </w:rPr>
  </w:style>
  <w:style w:type="character" w:customStyle="1" w:styleId="BalloonTextChar5">
    <w:name w:val="Balloon Text Char"/>
    <w:basedOn w:val="DefaultParagraphFont"/>
    <w:uiPriority w:val="99"/>
    <w:semiHidden/>
    <w:rsid w:val="00990C99"/>
    <w:rPr>
      <w:rFonts w:ascii="Lucida Grande CE" w:hAnsi="Lucida Grande CE"/>
      <w:sz w:val="18"/>
      <w:szCs w:val="18"/>
    </w:rPr>
  </w:style>
  <w:style w:type="character" w:customStyle="1" w:styleId="BalloonTextChar6">
    <w:name w:val="Balloon Text Char"/>
    <w:basedOn w:val="DefaultParagraphFont"/>
    <w:uiPriority w:val="99"/>
    <w:semiHidden/>
    <w:rsid w:val="00990C99"/>
    <w:rPr>
      <w:rFonts w:ascii="Lucida Grande CE" w:hAnsi="Lucida Grande CE"/>
      <w:sz w:val="18"/>
      <w:szCs w:val="18"/>
    </w:rPr>
  </w:style>
  <w:style w:type="character" w:customStyle="1" w:styleId="BalloonTextChar7">
    <w:name w:val="Balloon Text Char"/>
    <w:basedOn w:val="DefaultParagraphFont"/>
    <w:uiPriority w:val="99"/>
    <w:semiHidden/>
    <w:rsid w:val="00990C99"/>
    <w:rPr>
      <w:rFonts w:ascii="Lucida Grande CE" w:hAnsi="Lucida Grande CE"/>
      <w:sz w:val="18"/>
      <w:szCs w:val="18"/>
    </w:rPr>
  </w:style>
  <w:style w:type="character" w:customStyle="1" w:styleId="BalloonTextChar8">
    <w:name w:val="Balloon Text Char"/>
    <w:basedOn w:val="DefaultParagraphFont"/>
    <w:uiPriority w:val="99"/>
    <w:semiHidden/>
    <w:rsid w:val="008F4DAA"/>
    <w:rPr>
      <w:rFonts w:ascii="Lucida Grande CE" w:hAnsi="Lucida Grande CE"/>
      <w:sz w:val="18"/>
      <w:szCs w:val="18"/>
    </w:rPr>
  </w:style>
  <w:style w:type="character" w:customStyle="1" w:styleId="BalloonTextChar9">
    <w:name w:val="Balloon Text Char"/>
    <w:basedOn w:val="DefaultParagraphFont"/>
    <w:uiPriority w:val="99"/>
    <w:semiHidden/>
    <w:rsid w:val="00743345"/>
    <w:rPr>
      <w:rFonts w:ascii="Lucida Grande CE" w:hAnsi="Lucida Grande CE"/>
      <w:sz w:val="18"/>
      <w:szCs w:val="18"/>
    </w:rPr>
  </w:style>
  <w:style w:type="character" w:customStyle="1" w:styleId="BalloonTextChara">
    <w:name w:val="Balloon Text Char"/>
    <w:basedOn w:val="DefaultParagraphFont"/>
    <w:uiPriority w:val="99"/>
    <w:semiHidden/>
    <w:rsid w:val="00743345"/>
    <w:rPr>
      <w:rFonts w:ascii="Lucida Grande CE" w:hAnsi="Lucida Grande CE"/>
      <w:sz w:val="18"/>
      <w:szCs w:val="18"/>
    </w:rPr>
  </w:style>
  <w:style w:type="character" w:customStyle="1" w:styleId="BalloonTextCharb">
    <w:name w:val="Balloon Text Char"/>
    <w:basedOn w:val="DefaultParagraphFont"/>
    <w:uiPriority w:val="99"/>
    <w:semiHidden/>
    <w:rsid w:val="002B7B57"/>
    <w:rPr>
      <w:rFonts w:ascii="Lucida Grande CE" w:hAnsi="Lucida Grande CE"/>
      <w:sz w:val="18"/>
      <w:szCs w:val="18"/>
    </w:rPr>
  </w:style>
  <w:style w:type="character" w:customStyle="1" w:styleId="BalloonTextCharc">
    <w:name w:val="Balloon Text Char"/>
    <w:basedOn w:val="DefaultParagraphFont"/>
    <w:uiPriority w:val="99"/>
    <w:semiHidden/>
    <w:rsid w:val="002B7B57"/>
    <w:rPr>
      <w:rFonts w:ascii="Lucida Grande CE" w:hAnsi="Lucida Grande CE"/>
      <w:sz w:val="18"/>
      <w:szCs w:val="18"/>
    </w:rPr>
  </w:style>
  <w:style w:type="character" w:customStyle="1" w:styleId="BalloonTextChard">
    <w:name w:val="Balloon Text Char"/>
    <w:basedOn w:val="DefaultParagraphFont"/>
    <w:uiPriority w:val="99"/>
    <w:semiHidden/>
    <w:rsid w:val="002B7B57"/>
    <w:rPr>
      <w:rFonts w:ascii="Lucida Grande CE" w:hAnsi="Lucida Grande CE"/>
      <w:sz w:val="18"/>
      <w:szCs w:val="18"/>
    </w:rPr>
  </w:style>
  <w:style w:type="character" w:customStyle="1" w:styleId="BalloonTextChare">
    <w:name w:val="Balloon Text Char"/>
    <w:basedOn w:val="DefaultParagraphFont"/>
    <w:uiPriority w:val="99"/>
    <w:semiHidden/>
    <w:rsid w:val="002B7B57"/>
    <w:rPr>
      <w:rFonts w:ascii="Lucida Grande CE" w:hAnsi="Lucida Grande CE"/>
      <w:sz w:val="18"/>
      <w:szCs w:val="18"/>
    </w:rPr>
  </w:style>
  <w:style w:type="character" w:customStyle="1" w:styleId="BalloonTextCharf">
    <w:name w:val="Balloon Text Char"/>
    <w:basedOn w:val="DefaultParagraphFont"/>
    <w:uiPriority w:val="99"/>
    <w:semiHidden/>
    <w:rsid w:val="002F26AC"/>
    <w:rPr>
      <w:rFonts w:ascii="Lucida Grande CE" w:hAnsi="Lucida Grande CE"/>
      <w:sz w:val="18"/>
      <w:szCs w:val="18"/>
    </w:rPr>
  </w:style>
  <w:style w:type="character" w:customStyle="1" w:styleId="BalloonTextChar00">
    <w:name w:val="Balloon Text Char0"/>
    <w:basedOn w:val="DefaultParagraphFont"/>
    <w:uiPriority w:val="99"/>
    <w:semiHidden/>
    <w:rsid w:val="00FA4317"/>
    <w:rPr>
      <w:rFonts w:ascii="Lucida Grande CE" w:hAnsi="Lucida Grande CE"/>
      <w:sz w:val="18"/>
      <w:szCs w:val="18"/>
    </w:rPr>
  </w:style>
  <w:style w:type="character" w:customStyle="1" w:styleId="BalloonTextChar10">
    <w:name w:val="Balloon Text Char1"/>
    <w:basedOn w:val="DefaultParagraphFont"/>
    <w:uiPriority w:val="99"/>
    <w:semiHidden/>
    <w:rsid w:val="00FF04AF"/>
    <w:rPr>
      <w:rFonts w:ascii="Lucida Grande CE" w:hAnsi="Lucida Grande CE"/>
      <w:sz w:val="18"/>
      <w:szCs w:val="18"/>
    </w:rPr>
  </w:style>
  <w:style w:type="character" w:customStyle="1" w:styleId="BalloonTextChar20">
    <w:name w:val="Balloon Text Char2"/>
    <w:basedOn w:val="DefaultParagraphFont"/>
    <w:uiPriority w:val="99"/>
    <w:semiHidden/>
    <w:rsid w:val="00FF04AF"/>
    <w:rPr>
      <w:rFonts w:ascii="Lucida Grande CE" w:hAnsi="Lucida Grande CE"/>
      <w:sz w:val="18"/>
      <w:szCs w:val="18"/>
    </w:rPr>
  </w:style>
  <w:style w:type="character" w:customStyle="1" w:styleId="BalloonTextChar30">
    <w:name w:val="Balloon Text Char3"/>
    <w:basedOn w:val="DefaultParagraphFont"/>
    <w:uiPriority w:val="99"/>
    <w:semiHidden/>
    <w:rsid w:val="00FF04AF"/>
    <w:rPr>
      <w:rFonts w:ascii="Lucida Grande CE" w:hAnsi="Lucida Grande CE"/>
      <w:sz w:val="18"/>
      <w:szCs w:val="18"/>
    </w:rPr>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16 Poin"/>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Bullets,List Paragraph1,List Paragraph (numbered (a)),Akapit z listą BS,WB Para,List Square"/>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uiPriority w:val="99"/>
    <w:rsid w:val="008543F5"/>
    <w:rPr>
      <w:b/>
      <w:bCs/>
    </w:rPr>
  </w:style>
  <w:style w:type="character" w:customStyle="1" w:styleId="CommentSubjectChar">
    <w:name w:val="Comment Subject Char"/>
    <w:link w:val="CommentSubject"/>
    <w:uiPriority w:val="99"/>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6679C"/>
    <w:rPr>
      <w:rFonts w:ascii="Courier" w:hAnsi="Courier"/>
      <w:lang w:val="en-US" w:eastAsia="en-US"/>
    </w:rPr>
  </w:style>
  <w:style w:type="paragraph" w:styleId="NormalWeb">
    <w:name w:val="Normal (Web)"/>
    <w:basedOn w:val="Normal"/>
    <w:uiPriority w:val="99"/>
    <w:rsid w:val="003B1C2E"/>
    <w:pPr>
      <w:spacing w:beforeLines="1" w:afterLines="1"/>
    </w:pPr>
    <w:rPr>
      <w:rFonts w:ascii="Times" w:eastAsiaTheme="minorHAnsi" w:hAnsi="Times"/>
      <w:lang w:val="cs-CZ"/>
    </w:rPr>
  </w:style>
  <w:style w:type="character" w:customStyle="1" w:styleId="BalloonTextChar4">
    <w:name w:val="Balloon Text Char4"/>
    <w:basedOn w:val="DefaultParagraphFont"/>
    <w:link w:val="BalloonText"/>
    <w:uiPriority w:val="99"/>
    <w:semiHidden/>
    <w:rsid w:val="003B1C2E"/>
    <w:rPr>
      <w:rFonts w:ascii="Tahoma" w:hAnsi="Tahoma" w:cs="Tahoma"/>
      <w:sz w:val="16"/>
      <w:szCs w:val="16"/>
      <w:lang w:val="en-US" w:eastAsia="en-US"/>
    </w:rPr>
  </w:style>
  <w:style w:type="character" w:customStyle="1" w:styleId="ListParagraphChar">
    <w:name w:val="List Paragraph Char"/>
    <w:aliases w:val="Bullets Char,List Paragraph1 Char,List Paragraph (numbered (a)) Char,Akapit z listą BS Char,WB Para Char,List Square Char"/>
    <w:link w:val="ListParagraph"/>
    <w:uiPriority w:val="34"/>
    <w:locked/>
    <w:rsid w:val="003B1C2E"/>
    <w:rPr>
      <w:lang w:val="en-US" w:eastAsia="en-US"/>
    </w:rPr>
  </w:style>
  <w:style w:type="paragraph" w:styleId="Revision">
    <w:name w:val="Revision"/>
    <w:hidden/>
    <w:uiPriority w:val="99"/>
    <w:semiHidden/>
    <w:rsid w:val="00576A49"/>
    <w:rPr>
      <w:lang w:val="en-US" w:eastAsia="en-US"/>
    </w:rPr>
  </w:style>
  <w:style w:type="paragraph" w:customStyle="1" w:styleId="Char2">
    <w:name w:val="Char2"/>
    <w:basedOn w:val="Normal"/>
    <w:link w:val="FootnoteReference"/>
    <w:uiPriority w:val="99"/>
    <w:rsid w:val="00FC430F"/>
    <w:pPr>
      <w:spacing w:after="160" w:line="240" w:lineRule="exact"/>
    </w:pPr>
    <w:rPr>
      <w:vertAlign w:val="superscript"/>
      <w:lang w:val="en-GB" w:eastAsia="en-GB"/>
    </w:rPr>
  </w:style>
  <w:style w:type="paragraph" w:customStyle="1" w:styleId="Default">
    <w:name w:val="Default"/>
    <w:rsid w:val="00B04B15"/>
    <w:pPr>
      <w:autoSpaceDE w:val="0"/>
      <w:autoSpaceDN w:val="0"/>
      <w:adjustRightInd w:val="0"/>
    </w:pPr>
    <w:rPr>
      <w:rFonts w:ascii="Arial" w:hAnsi="Arial" w:cs="Arial"/>
      <w:color w:val="000000"/>
      <w:lang w:val="en-US"/>
    </w:rPr>
  </w:style>
  <w:style w:type="character" w:customStyle="1" w:styleId="Heading2Char">
    <w:name w:val="Heading 2 Char"/>
    <w:basedOn w:val="DefaultParagraphFont"/>
    <w:link w:val="Heading2"/>
    <w:rsid w:val="0085206C"/>
    <w:rPr>
      <w:rFonts w:ascii="Arial" w:hAnsi="Arial"/>
      <w:b/>
      <w:sz w:val="28"/>
      <w:lang w:val="en-US" w:eastAsia="en-US"/>
    </w:rPr>
  </w:style>
  <w:style w:type="character" w:styleId="FollowedHyperlink">
    <w:name w:val="FollowedHyperlink"/>
    <w:basedOn w:val="DefaultParagraphFont"/>
    <w:rsid w:val="00382D6D"/>
    <w:rPr>
      <w:color w:val="800080" w:themeColor="followedHyperlink"/>
      <w:u w:val="single"/>
    </w:rPr>
  </w:style>
  <w:style w:type="character" w:customStyle="1" w:styleId="style121">
    <w:name w:val="style121"/>
    <w:basedOn w:val="DefaultParagraphFont"/>
    <w:rsid w:val="00D452BC"/>
    <w:rPr>
      <w:rFonts w:ascii="Arial" w:hAnsi="Arial" w:cs="Arial" w:hint="defaul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uiPriority w:val="99"/>
    <w:rsid w:val="004B4C07"/>
    <w:pPr>
      <w:spacing w:after="160" w:line="240" w:lineRule="exact"/>
      <w:ind w:left="714" w:hanging="357"/>
      <w:jc w:val="both"/>
    </w:pPr>
    <w:rPr>
      <w:sz w:val="20"/>
      <w:szCs w:val="20"/>
      <w:vertAlign w:val="superscript"/>
      <w:lang w:val="en-GB" w:eastAsia="en-GB"/>
    </w:rPr>
  </w:style>
  <w:style w:type="character" w:customStyle="1" w:styleId="Heading4Char">
    <w:name w:val="Heading 4 Char"/>
    <w:basedOn w:val="DefaultParagraphFont"/>
    <w:link w:val="Heading4"/>
    <w:rsid w:val="00160420"/>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7116709">
      <w:bodyDiv w:val="1"/>
      <w:marLeft w:val="0"/>
      <w:marRight w:val="0"/>
      <w:marTop w:val="0"/>
      <w:marBottom w:val="0"/>
      <w:divBdr>
        <w:top w:val="none" w:sz="0" w:space="0" w:color="auto"/>
        <w:left w:val="none" w:sz="0" w:space="0" w:color="auto"/>
        <w:bottom w:val="none" w:sz="0" w:space="0" w:color="auto"/>
        <w:right w:val="none" w:sz="0" w:space="0" w:color="auto"/>
      </w:divBdr>
    </w:div>
    <w:div w:id="179592983">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222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69029">
          <w:marLeft w:val="0"/>
          <w:marRight w:val="0"/>
          <w:marTop w:val="0"/>
          <w:marBottom w:val="0"/>
          <w:divBdr>
            <w:top w:val="none" w:sz="0" w:space="0" w:color="auto"/>
            <w:left w:val="none" w:sz="0" w:space="0" w:color="auto"/>
            <w:bottom w:val="none" w:sz="0" w:space="0" w:color="auto"/>
            <w:right w:val="none" w:sz="0" w:space="0" w:color="auto"/>
          </w:divBdr>
          <w:divsChild>
            <w:div w:id="1218125999">
              <w:marLeft w:val="0"/>
              <w:marRight w:val="0"/>
              <w:marTop w:val="0"/>
              <w:marBottom w:val="0"/>
              <w:divBdr>
                <w:top w:val="none" w:sz="0" w:space="0" w:color="auto"/>
                <w:left w:val="none" w:sz="0" w:space="0" w:color="auto"/>
                <w:bottom w:val="none" w:sz="0" w:space="0" w:color="auto"/>
                <w:right w:val="none" w:sz="0" w:space="0" w:color="auto"/>
              </w:divBdr>
              <w:divsChild>
                <w:div w:id="1831290950">
                  <w:marLeft w:val="0"/>
                  <w:marRight w:val="0"/>
                  <w:marTop w:val="0"/>
                  <w:marBottom w:val="0"/>
                  <w:divBdr>
                    <w:top w:val="none" w:sz="0" w:space="0" w:color="auto"/>
                    <w:left w:val="none" w:sz="0" w:space="0" w:color="auto"/>
                    <w:bottom w:val="none" w:sz="0" w:space="0" w:color="auto"/>
                    <w:right w:val="none" w:sz="0" w:space="0" w:color="auto"/>
                  </w:divBdr>
                  <w:divsChild>
                    <w:div w:id="19940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2428">
      <w:bodyDiv w:val="1"/>
      <w:marLeft w:val="0"/>
      <w:marRight w:val="0"/>
      <w:marTop w:val="0"/>
      <w:marBottom w:val="0"/>
      <w:divBdr>
        <w:top w:val="none" w:sz="0" w:space="0" w:color="auto"/>
        <w:left w:val="none" w:sz="0" w:space="0" w:color="auto"/>
        <w:bottom w:val="none" w:sz="0" w:space="0" w:color="auto"/>
        <w:right w:val="none" w:sz="0" w:space="0" w:color="auto"/>
      </w:divBdr>
      <w:divsChild>
        <w:div w:id="1276448690">
          <w:marLeft w:val="0"/>
          <w:marRight w:val="0"/>
          <w:marTop w:val="0"/>
          <w:marBottom w:val="0"/>
          <w:divBdr>
            <w:top w:val="none" w:sz="0" w:space="0" w:color="auto"/>
            <w:left w:val="none" w:sz="0" w:space="0" w:color="auto"/>
            <w:bottom w:val="none" w:sz="0" w:space="0" w:color="auto"/>
            <w:right w:val="none" w:sz="0" w:space="0" w:color="auto"/>
          </w:divBdr>
          <w:divsChild>
            <w:div w:id="1154761861">
              <w:marLeft w:val="0"/>
              <w:marRight w:val="0"/>
              <w:marTop w:val="0"/>
              <w:marBottom w:val="0"/>
              <w:divBdr>
                <w:top w:val="none" w:sz="0" w:space="0" w:color="auto"/>
                <w:left w:val="none" w:sz="0" w:space="0" w:color="auto"/>
                <w:bottom w:val="none" w:sz="0" w:space="0" w:color="auto"/>
                <w:right w:val="none" w:sz="0" w:space="0" w:color="auto"/>
              </w:divBdr>
              <w:divsChild>
                <w:div w:id="57025083">
                  <w:marLeft w:val="0"/>
                  <w:marRight w:val="0"/>
                  <w:marTop w:val="0"/>
                  <w:marBottom w:val="0"/>
                  <w:divBdr>
                    <w:top w:val="none" w:sz="0" w:space="0" w:color="auto"/>
                    <w:left w:val="none" w:sz="0" w:space="0" w:color="auto"/>
                    <w:bottom w:val="none" w:sz="0" w:space="0" w:color="auto"/>
                    <w:right w:val="none" w:sz="0" w:space="0" w:color="auto"/>
                  </w:divBdr>
                  <w:divsChild>
                    <w:div w:id="11311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76713">
      <w:bodyDiv w:val="1"/>
      <w:marLeft w:val="0"/>
      <w:marRight w:val="0"/>
      <w:marTop w:val="0"/>
      <w:marBottom w:val="0"/>
      <w:divBdr>
        <w:top w:val="none" w:sz="0" w:space="0" w:color="auto"/>
        <w:left w:val="none" w:sz="0" w:space="0" w:color="auto"/>
        <w:bottom w:val="none" w:sz="0" w:space="0" w:color="auto"/>
        <w:right w:val="none" w:sz="0" w:space="0" w:color="auto"/>
      </w:divBdr>
    </w:div>
    <w:div w:id="646932046">
      <w:bodyDiv w:val="1"/>
      <w:marLeft w:val="0"/>
      <w:marRight w:val="0"/>
      <w:marTop w:val="0"/>
      <w:marBottom w:val="0"/>
      <w:divBdr>
        <w:top w:val="none" w:sz="0" w:space="0" w:color="auto"/>
        <w:left w:val="none" w:sz="0" w:space="0" w:color="auto"/>
        <w:bottom w:val="none" w:sz="0" w:space="0" w:color="auto"/>
        <w:right w:val="none" w:sz="0" w:space="0" w:color="auto"/>
      </w:divBdr>
      <w:divsChild>
        <w:div w:id="2056075479">
          <w:marLeft w:val="0"/>
          <w:marRight w:val="0"/>
          <w:marTop w:val="0"/>
          <w:marBottom w:val="0"/>
          <w:divBdr>
            <w:top w:val="none" w:sz="0" w:space="0" w:color="auto"/>
            <w:left w:val="none" w:sz="0" w:space="0" w:color="auto"/>
            <w:bottom w:val="none" w:sz="0" w:space="0" w:color="auto"/>
            <w:right w:val="none" w:sz="0" w:space="0" w:color="auto"/>
          </w:divBdr>
          <w:divsChild>
            <w:div w:id="754783333">
              <w:marLeft w:val="0"/>
              <w:marRight w:val="0"/>
              <w:marTop w:val="0"/>
              <w:marBottom w:val="0"/>
              <w:divBdr>
                <w:top w:val="none" w:sz="0" w:space="0" w:color="auto"/>
                <w:left w:val="none" w:sz="0" w:space="0" w:color="auto"/>
                <w:bottom w:val="none" w:sz="0" w:space="0" w:color="auto"/>
                <w:right w:val="none" w:sz="0" w:space="0" w:color="auto"/>
              </w:divBdr>
              <w:divsChild>
                <w:div w:id="1448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4061">
      <w:bodyDiv w:val="1"/>
      <w:marLeft w:val="0"/>
      <w:marRight w:val="0"/>
      <w:marTop w:val="0"/>
      <w:marBottom w:val="0"/>
      <w:divBdr>
        <w:top w:val="none" w:sz="0" w:space="0" w:color="auto"/>
        <w:left w:val="none" w:sz="0" w:space="0" w:color="auto"/>
        <w:bottom w:val="none" w:sz="0" w:space="0" w:color="auto"/>
        <w:right w:val="none" w:sz="0" w:space="0" w:color="auto"/>
      </w:divBdr>
    </w:div>
    <w:div w:id="858549393">
      <w:bodyDiv w:val="1"/>
      <w:marLeft w:val="0"/>
      <w:marRight w:val="0"/>
      <w:marTop w:val="0"/>
      <w:marBottom w:val="0"/>
      <w:divBdr>
        <w:top w:val="none" w:sz="0" w:space="0" w:color="auto"/>
        <w:left w:val="none" w:sz="0" w:space="0" w:color="auto"/>
        <w:bottom w:val="none" w:sz="0" w:space="0" w:color="auto"/>
        <w:right w:val="none" w:sz="0" w:space="0" w:color="auto"/>
      </w:divBdr>
    </w:div>
    <w:div w:id="961233841">
      <w:bodyDiv w:val="1"/>
      <w:marLeft w:val="0"/>
      <w:marRight w:val="0"/>
      <w:marTop w:val="0"/>
      <w:marBottom w:val="0"/>
      <w:divBdr>
        <w:top w:val="none" w:sz="0" w:space="0" w:color="auto"/>
        <w:left w:val="none" w:sz="0" w:space="0" w:color="auto"/>
        <w:bottom w:val="none" w:sz="0" w:space="0" w:color="auto"/>
        <w:right w:val="none" w:sz="0" w:space="0" w:color="auto"/>
      </w:divBdr>
    </w:div>
    <w:div w:id="1117523610">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98813171">
      <w:bodyDiv w:val="1"/>
      <w:marLeft w:val="0"/>
      <w:marRight w:val="0"/>
      <w:marTop w:val="0"/>
      <w:marBottom w:val="0"/>
      <w:divBdr>
        <w:top w:val="none" w:sz="0" w:space="0" w:color="auto"/>
        <w:left w:val="none" w:sz="0" w:space="0" w:color="auto"/>
        <w:bottom w:val="none" w:sz="0" w:space="0" w:color="auto"/>
        <w:right w:val="none" w:sz="0" w:space="0" w:color="auto"/>
      </w:divBdr>
    </w:div>
    <w:div w:id="1511682854">
      <w:bodyDiv w:val="1"/>
      <w:marLeft w:val="0"/>
      <w:marRight w:val="0"/>
      <w:marTop w:val="0"/>
      <w:marBottom w:val="0"/>
      <w:divBdr>
        <w:top w:val="none" w:sz="0" w:space="0" w:color="auto"/>
        <w:left w:val="none" w:sz="0" w:space="0" w:color="auto"/>
        <w:bottom w:val="none" w:sz="0" w:space="0" w:color="auto"/>
        <w:right w:val="none" w:sz="0" w:space="0" w:color="auto"/>
      </w:divBdr>
    </w:div>
    <w:div w:id="1541357565">
      <w:bodyDiv w:val="1"/>
      <w:marLeft w:val="0"/>
      <w:marRight w:val="0"/>
      <w:marTop w:val="0"/>
      <w:marBottom w:val="0"/>
      <w:divBdr>
        <w:top w:val="none" w:sz="0" w:space="0" w:color="auto"/>
        <w:left w:val="none" w:sz="0" w:space="0" w:color="auto"/>
        <w:bottom w:val="none" w:sz="0" w:space="0" w:color="auto"/>
        <w:right w:val="none" w:sz="0" w:space="0" w:color="auto"/>
      </w:divBdr>
    </w:div>
    <w:div w:id="1626737455">
      <w:bodyDiv w:val="1"/>
      <w:marLeft w:val="0"/>
      <w:marRight w:val="0"/>
      <w:marTop w:val="0"/>
      <w:marBottom w:val="0"/>
      <w:divBdr>
        <w:top w:val="none" w:sz="0" w:space="0" w:color="auto"/>
        <w:left w:val="none" w:sz="0" w:space="0" w:color="auto"/>
        <w:bottom w:val="none" w:sz="0" w:space="0" w:color="auto"/>
        <w:right w:val="none" w:sz="0" w:space="0" w:color="auto"/>
      </w:divBdr>
    </w:div>
    <w:div w:id="177212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dp.org/content/undp/en/home/operations/accountability/programme_and_operationspoliciesandprocedures.html"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nfo.undp.org/global/popp/rma/Pages/internal-control-framework.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F9B6-8E66-4E37-817C-A6F3D7D2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6202</Words>
  <Characters>35356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Charles Chauvel</dc:creator>
  <cp:lastModifiedBy>Svetlana Iazykova</cp:lastModifiedBy>
  <cp:revision>4</cp:revision>
  <cp:lastPrinted>2016-06-16T03:33:00Z</cp:lastPrinted>
  <dcterms:created xsi:type="dcterms:W3CDTF">2016-06-20T15:31:00Z</dcterms:created>
  <dcterms:modified xsi:type="dcterms:W3CDTF">2016-06-20T16:31:00Z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0x010100AADC90434F2DE14DB751FBC6E64FFFCB</vt:lpwstr>
  </property>
  <property fmtid="{D5CDD505-2E9C-101B-9397-08002B2CF9AE}" pid="3" name="_dlc_DocIdItemGuid">
    <vt:lpwstr>157f324f-d902-41c2-82cc-e4f968aa536b</vt:lpwstr>
  </property>
</Properties>
</file>