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A7EA88" w14:textId="77777777" w:rsidR="00726944" w:rsidRPr="00E64B08" w:rsidRDefault="00726944" w:rsidP="00726944">
      <w:pPr>
        <w:shd w:val="clear" w:color="auto" w:fill="DBE5F1" w:themeFill="accent1" w:themeFillTint="33"/>
        <w:ind w:right="-507" w:hanging="567"/>
        <w:jc w:val="right"/>
        <w:rPr>
          <w:b/>
          <w:color w:val="244061" w:themeColor="accent1" w:themeShade="80"/>
          <w:sz w:val="36"/>
          <w:szCs w:val="36"/>
        </w:rPr>
      </w:pPr>
      <w:bookmarkStart w:id="0" w:name="_GoBack"/>
      <w:bookmarkEnd w:id="0"/>
      <w:r w:rsidRPr="00E64B08">
        <w:rPr>
          <w:b/>
          <w:color w:val="244061" w:themeColor="accent1" w:themeShade="80"/>
          <w:sz w:val="36"/>
          <w:szCs w:val="36"/>
        </w:rPr>
        <w:t>Annex</w:t>
      </w:r>
      <w:r w:rsidR="00C06D9A">
        <w:rPr>
          <w:b/>
          <w:color w:val="244061" w:themeColor="accent1" w:themeShade="80"/>
          <w:sz w:val="36"/>
          <w:szCs w:val="36"/>
        </w:rPr>
        <w:t xml:space="preserve"> A</w:t>
      </w:r>
      <w:r w:rsidRPr="00E64B08">
        <w:rPr>
          <w:b/>
          <w:color w:val="244061" w:themeColor="accent1" w:themeShade="80"/>
          <w:sz w:val="36"/>
          <w:szCs w:val="36"/>
        </w:rPr>
        <w:t xml:space="preserve">. </w:t>
      </w:r>
      <w:r w:rsidR="00980FAE" w:rsidRPr="00E64B08">
        <w:rPr>
          <w:b/>
          <w:color w:val="244061" w:themeColor="accent1" w:themeShade="80"/>
          <w:sz w:val="36"/>
          <w:szCs w:val="36"/>
        </w:rPr>
        <w:t xml:space="preserve">Government of </w:t>
      </w:r>
      <w:r w:rsidR="00980FAE">
        <w:rPr>
          <w:b/>
          <w:color w:val="244061" w:themeColor="accent1" w:themeShade="80"/>
          <w:sz w:val="36"/>
          <w:szCs w:val="36"/>
        </w:rPr>
        <w:t>India-</w:t>
      </w:r>
      <w:r w:rsidR="00980FAE" w:rsidRPr="00E64B08">
        <w:rPr>
          <w:b/>
          <w:color w:val="244061" w:themeColor="accent1" w:themeShade="80"/>
          <w:sz w:val="36"/>
          <w:szCs w:val="36"/>
        </w:rPr>
        <w:t xml:space="preserve">United Nations </w:t>
      </w:r>
      <w:r w:rsidR="00980FAE">
        <w:rPr>
          <w:b/>
          <w:color w:val="244061" w:themeColor="accent1" w:themeShade="80"/>
          <w:sz w:val="36"/>
          <w:szCs w:val="36"/>
        </w:rPr>
        <w:t xml:space="preserve">SDF </w:t>
      </w:r>
      <w:r w:rsidR="00980FAE" w:rsidRPr="00E64B08">
        <w:rPr>
          <w:b/>
          <w:color w:val="244061" w:themeColor="accent1" w:themeShade="80"/>
          <w:sz w:val="36"/>
          <w:szCs w:val="36"/>
        </w:rPr>
        <w:t>Results Framework</w:t>
      </w:r>
      <w:r w:rsidR="00C06D9A">
        <w:rPr>
          <w:b/>
          <w:color w:val="244061" w:themeColor="accent1" w:themeShade="80"/>
          <w:sz w:val="36"/>
          <w:szCs w:val="36"/>
        </w:rPr>
        <w:t>, 2018-2022</w:t>
      </w:r>
    </w:p>
    <w:p w14:paraId="62DD46E9" w14:textId="77777777" w:rsidR="00726944" w:rsidRPr="00980FAE" w:rsidRDefault="00726944" w:rsidP="00497FD2">
      <w:pPr>
        <w:ind w:right="-507" w:hanging="567"/>
        <w:jc w:val="center"/>
        <w:rPr>
          <w:b/>
          <w:color w:val="FFFFFF" w:themeColor="background1"/>
          <w:sz w:val="20"/>
          <w:szCs w:val="20"/>
        </w:rPr>
      </w:pPr>
    </w:p>
    <w:tbl>
      <w:tblPr>
        <w:tblStyle w:val="TableGrid"/>
        <w:tblW w:w="13826" w:type="dxa"/>
        <w:tblInd w:w="-459" w:type="dxa"/>
        <w:tblBorders>
          <w:left w:val="none" w:sz="0" w:space="0" w:color="auto"/>
          <w:right w:val="none" w:sz="0" w:space="0" w:color="auto"/>
        </w:tblBorders>
        <w:tblLayout w:type="fixed"/>
        <w:tblLook w:val="04A0" w:firstRow="1" w:lastRow="0" w:firstColumn="1" w:lastColumn="0" w:noHBand="0" w:noVBand="1"/>
      </w:tblPr>
      <w:tblGrid>
        <w:gridCol w:w="3215"/>
        <w:gridCol w:w="4440"/>
        <w:gridCol w:w="2835"/>
        <w:gridCol w:w="1112"/>
        <w:gridCol w:w="1112"/>
        <w:gridCol w:w="1112"/>
      </w:tblGrid>
      <w:tr w:rsidR="00497FD2" w:rsidRPr="009C73BA" w14:paraId="4A3D823C" w14:textId="77777777" w:rsidTr="00105202">
        <w:trPr>
          <w:trHeight w:val="456"/>
          <w:tblHeader/>
        </w:trPr>
        <w:tc>
          <w:tcPr>
            <w:tcW w:w="13826" w:type="dxa"/>
            <w:gridSpan w:val="6"/>
            <w:tcBorders>
              <w:top w:val="nil"/>
              <w:bottom w:val="single" w:sz="4" w:space="0" w:color="548DD4" w:themeColor="text2" w:themeTint="99"/>
            </w:tcBorders>
            <w:shd w:val="clear" w:color="auto" w:fill="244061" w:themeFill="accent1" w:themeFillShade="80"/>
            <w:vAlign w:val="center"/>
          </w:tcPr>
          <w:p w14:paraId="5DF63AE0" w14:textId="77777777" w:rsidR="00497FD2" w:rsidRPr="009C73BA" w:rsidRDefault="00C06D9A" w:rsidP="003E3C9C">
            <w:pPr>
              <w:jc w:val="center"/>
              <w:rPr>
                <w:b/>
                <w:color w:val="FFFFFF" w:themeColor="background1"/>
                <w:sz w:val="24"/>
                <w:szCs w:val="24"/>
              </w:rPr>
            </w:pPr>
            <w:r w:rsidRPr="00C06D9A">
              <w:rPr>
                <w:b/>
                <w:color w:val="FFFFFF" w:themeColor="background1"/>
                <w:sz w:val="24"/>
                <w:szCs w:val="24"/>
              </w:rPr>
              <w:t xml:space="preserve">GoI-UN SDF Results Framework </w:t>
            </w:r>
            <w:r w:rsidR="00497FD2" w:rsidRPr="009C73BA">
              <w:rPr>
                <w:b/>
                <w:color w:val="FFFFFF" w:themeColor="background1"/>
                <w:sz w:val="24"/>
                <w:szCs w:val="24"/>
              </w:rPr>
              <w:t>[2018-2022]</w:t>
            </w:r>
          </w:p>
        </w:tc>
      </w:tr>
      <w:tr w:rsidR="00497FD2" w:rsidRPr="009C73BA" w14:paraId="7881A342" w14:textId="77777777" w:rsidTr="00105202">
        <w:trPr>
          <w:trHeight w:val="337"/>
          <w:tblHeader/>
        </w:trPr>
        <w:tc>
          <w:tcPr>
            <w:tcW w:w="10490" w:type="dxa"/>
            <w:gridSpan w:val="3"/>
            <w:tcBorders>
              <w:top w:val="single" w:sz="4" w:space="0" w:color="548DD4" w:themeColor="text2" w:themeTint="99"/>
              <w:bottom w:val="single" w:sz="4" w:space="0" w:color="548DD4" w:themeColor="text2" w:themeTint="99"/>
              <w:right w:val="nil"/>
            </w:tcBorders>
            <w:shd w:val="clear" w:color="auto" w:fill="244061" w:themeFill="accent1" w:themeFillShade="80"/>
            <w:vAlign w:val="center"/>
          </w:tcPr>
          <w:p w14:paraId="34BA0FFD" w14:textId="77777777" w:rsidR="00497FD2" w:rsidRPr="009C73BA" w:rsidRDefault="00AE2C6A" w:rsidP="001C06CB">
            <w:pPr>
              <w:jc w:val="center"/>
              <w:rPr>
                <w:color w:val="FFFFFF" w:themeColor="background1"/>
                <w:sz w:val="18"/>
                <w:szCs w:val="18"/>
              </w:rPr>
            </w:pPr>
            <w:r>
              <w:rPr>
                <w:color w:val="FFFFFF" w:themeColor="background1"/>
                <w:sz w:val="18"/>
                <w:szCs w:val="18"/>
              </w:rPr>
              <w:t xml:space="preserve">Summary of </w:t>
            </w:r>
            <w:r w:rsidR="00497FD2" w:rsidRPr="009C73BA">
              <w:rPr>
                <w:color w:val="FFFFFF" w:themeColor="background1"/>
                <w:sz w:val="18"/>
                <w:szCs w:val="18"/>
              </w:rPr>
              <w:t>Outcomes</w:t>
            </w:r>
          </w:p>
        </w:tc>
        <w:tc>
          <w:tcPr>
            <w:tcW w:w="3336" w:type="dxa"/>
            <w:gridSpan w:val="3"/>
            <w:tcBorders>
              <w:top w:val="single" w:sz="4" w:space="0" w:color="548DD4" w:themeColor="text2" w:themeTint="99"/>
              <w:left w:val="nil"/>
              <w:bottom w:val="single" w:sz="4" w:space="0" w:color="548DD4" w:themeColor="text2" w:themeTint="99"/>
              <w:right w:val="nil"/>
            </w:tcBorders>
            <w:shd w:val="clear" w:color="auto" w:fill="244061" w:themeFill="accent1" w:themeFillShade="80"/>
            <w:vAlign w:val="center"/>
          </w:tcPr>
          <w:p w14:paraId="61042EBB" w14:textId="77777777" w:rsidR="00497FD2" w:rsidRPr="009C73BA" w:rsidRDefault="00497FD2" w:rsidP="001C06CB">
            <w:pPr>
              <w:jc w:val="center"/>
              <w:rPr>
                <w:color w:val="FFFFFF" w:themeColor="background1"/>
                <w:sz w:val="18"/>
                <w:szCs w:val="18"/>
              </w:rPr>
            </w:pPr>
            <w:r>
              <w:rPr>
                <w:color w:val="FFFFFF" w:themeColor="background1"/>
                <w:sz w:val="18"/>
                <w:szCs w:val="18"/>
              </w:rPr>
              <w:t>Common Budget Framework (‘000 USD)</w:t>
            </w:r>
          </w:p>
        </w:tc>
      </w:tr>
      <w:tr w:rsidR="00497FD2" w:rsidRPr="009C73BA" w14:paraId="34866A12" w14:textId="77777777" w:rsidTr="00105202">
        <w:trPr>
          <w:trHeight w:val="450"/>
          <w:tblHeader/>
        </w:trPr>
        <w:tc>
          <w:tcPr>
            <w:tcW w:w="3215" w:type="dxa"/>
            <w:tcBorders>
              <w:top w:val="single" w:sz="4" w:space="0" w:color="548DD4" w:themeColor="text2" w:themeTint="99"/>
              <w:bottom w:val="single" w:sz="4" w:space="0" w:color="548DD4" w:themeColor="text2" w:themeTint="99"/>
              <w:right w:val="nil"/>
            </w:tcBorders>
            <w:shd w:val="clear" w:color="auto" w:fill="244061" w:themeFill="accent1" w:themeFillShade="80"/>
          </w:tcPr>
          <w:p w14:paraId="20610753" w14:textId="77777777" w:rsidR="00497FD2" w:rsidRPr="009C73BA" w:rsidRDefault="00497FD2" w:rsidP="001C06CB">
            <w:pPr>
              <w:rPr>
                <w:color w:val="FFFFFF" w:themeColor="background1"/>
                <w:sz w:val="18"/>
                <w:szCs w:val="18"/>
              </w:rPr>
            </w:pPr>
          </w:p>
        </w:tc>
        <w:tc>
          <w:tcPr>
            <w:tcW w:w="4440" w:type="dxa"/>
            <w:tcBorders>
              <w:top w:val="single" w:sz="4" w:space="0" w:color="548DD4" w:themeColor="text2" w:themeTint="99"/>
              <w:left w:val="nil"/>
              <w:bottom w:val="single" w:sz="4" w:space="0" w:color="548DD4" w:themeColor="text2" w:themeTint="99"/>
              <w:right w:val="nil"/>
            </w:tcBorders>
            <w:shd w:val="clear" w:color="auto" w:fill="244061" w:themeFill="accent1" w:themeFillShade="80"/>
          </w:tcPr>
          <w:p w14:paraId="4562C7CE" w14:textId="77777777" w:rsidR="00497FD2" w:rsidRPr="009C73BA" w:rsidRDefault="00497FD2" w:rsidP="001C06CB">
            <w:pPr>
              <w:rPr>
                <w:color w:val="FFFFFF" w:themeColor="background1"/>
                <w:sz w:val="18"/>
                <w:szCs w:val="18"/>
              </w:rPr>
            </w:pPr>
          </w:p>
        </w:tc>
        <w:tc>
          <w:tcPr>
            <w:tcW w:w="2835" w:type="dxa"/>
            <w:tcBorders>
              <w:top w:val="single" w:sz="4" w:space="0" w:color="548DD4" w:themeColor="text2" w:themeTint="99"/>
              <w:left w:val="nil"/>
              <w:bottom w:val="single" w:sz="4" w:space="0" w:color="548DD4" w:themeColor="text2" w:themeTint="99"/>
              <w:right w:val="nil"/>
            </w:tcBorders>
            <w:shd w:val="clear" w:color="auto" w:fill="244061" w:themeFill="accent1" w:themeFillShade="80"/>
          </w:tcPr>
          <w:p w14:paraId="7997FCB4" w14:textId="77777777" w:rsidR="00497FD2" w:rsidRPr="009C73BA" w:rsidRDefault="00497FD2" w:rsidP="001C06CB">
            <w:pPr>
              <w:rPr>
                <w:color w:val="FFFFFF" w:themeColor="background1"/>
                <w:sz w:val="18"/>
                <w:szCs w:val="18"/>
              </w:rPr>
            </w:pPr>
          </w:p>
        </w:tc>
        <w:tc>
          <w:tcPr>
            <w:tcW w:w="1112" w:type="dxa"/>
            <w:tcBorders>
              <w:top w:val="single" w:sz="4" w:space="0" w:color="548DD4" w:themeColor="text2" w:themeTint="99"/>
              <w:left w:val="nil"/>
              <w:bottom w:val="single" w:sz="4" w:space="0" w:color="548DD4" w:themeColor="text2" w:themeTint="99"/>
              <w:right w:val="nil"/>
            </w:tcBorders>
            <w:shd w:val="clear" w:color="auto" w:fill="244061" w:themeFill="accent1" w:themeFillShade="80"/>
            <w:tcMar>
              <w:left w:w="57" w:type="dxa"/>
              <w:right w:w="57" w:type="dxa"/>
            </w:tcMar>
          </w:tcPr>
          <w:p w14:paraId="56C6818C" w14:textId="77777777" w:rsidR="00497FD2" w:rsidRDefault="00497FD2" w:rsidP="001C06CB">
            <w:pPr>
              <w:jc w:val="center"/>
              <w:rPr>
                <w:color w:val="FFFFFF" w:themeColor="background1"/>
                <w:sz w:val="18"/>
                <w:szCs w:val="18"/>
              </w:rPr>
            </w:pPr>
            <w:r>
              <w:rPr>
                <w:color w:val="FFFFFF" w:themeColor="background1"/>
                <w:sz w:val="18"/>
                <w:szCs w:val="18"/>
              </w:rPr>
              <w:t>Total</w:t>
            </w:r>
          </w:p>
          <w:p w14:paraId="1864B0F4" w14:textId="77777777" w:rsidR="00497FD2" w:rsidRDefault="00497FD2" w:rsidP="001C06CB">
            <w:pPr>
              <w:jc w:val="center"/>
              <w:rPr>
                <w:color w:val="FFFFFF" w:themeColor="background1"/>
                <w:sz w:val="18"/>
                <w:szCs w:val="18"/>
              </w:rPr>
            </w:pPr>
            <w:r>
              <w:rPr>
                <w:color w:val="FFFFFF" w:themeColor="background1"/>
                <w:sz w:val="18"/>
                <w:szCs w:val="18"/>
              </w:rPr>
              <w:t>[A]</w:t>
            </w:r>
          </w:p>
        </w:tc>
        <w:tc>
          <w:tcPr>
            <w:tcW w:w="1112" w:type="dxa"/>
            <w:tcBorders>
              <w:top w:val="single" w:sz="4" w:space="0" w:color="548DD4" w:themeColor="text2" w:themeTint="99"/>
              <w:left w:val="nil"/>
              <w:bottom w:val="single" w:sz="4" w:space="0" w:color="548DD4" w:themeColor="text2" w:themeTint="99"/>
              <w:right w:val="nil"/>
            </w:tcBorders>
            <w:shd w:val="clear" w:color="auto" w:fill="244061" w:themeFill="accent1" w:themeFillShade="80"/>
            <w:tcMar>
              <w:left w:w="57" w:type="dxa"/>
              <w:right w:w="57" w:type="dxa"/>
            </w:tcMar>
          </w:tcPr>
          <w:p w14:paraId="69E532FD" w14:textId="77777777" w:rsidR="00497FD2" w:rsidRPr="009C73BA" w:rsidRDefault="00497FD2" w:rsidP="00105202">
            <w:pPr>
              <w:jc w:val="center"/>
              <w:rPr>
                <w:color w:val="FFFFFF" w:themeColor="background1"/>
                <w:sz w:val="18"/>
                <w:szCs w:val="18"/>
              </w:rPr>
            </w:pPr>
            <w:r>
              <w:rPr>
                <w:color w:val="FFFFFF" w:themeColor="background1"/>
                <w:sz w:val="18"/>
                <w:szCs w:val="18"/>
              </w:rPr>
              <w:t>Projected available</w:t>
            </w:r>
            <w:r w:rsidR="00105202">
              <w:rPr>
                <w:color w:val="FFFFFF" w:themeColor="background1"/>
                <w:sz w:val="18"/>
                <w:szCs w:val="18"/>
              </w:rPr>
              <w:t xml:space="preserve"> </w:t>
            </w:r>
            <w:r>
              <w:rPr>
                <w:color w:val="FFFFFF" w:themeColor="background1"/>
                <w:sz w:val="18"/>
                <w:szCs w:val="18"/>
              </w:rPr>
              <w:t>[B]</w:t>
            </w:r>
          </w:p>
        </w:tc>
        <w:tc>
          <w:tcPr>
            <w:tcW w:w="1112" w:type="dxa"/>
            <w:tcBorders>
              <w:top w:val="single" w:sz="4" w:space="0" w:color="548DD4" w:themeColor="text2" w:themeTint="99"/>
              <w:left w:val="nil"/>
              <w:bottom w:val="single" w:sz="4" w:space="0" w:color="548DD4" w:themeColor="text2" w:themeTint="99"/>
              <w:right w:val="nil"/>
            </w:tcBorders>
            <w:shd w:val="clear" w:color="auto" w:fill="244061" w:themeFill="accent1" w:themeFillShade="80"/>
            <w:tcMar>
              <w:left w:w="57" w:type="dxa"/>
              <w:right w:w="57" w:type="dxa"/>
            </w:tcMar>
          </w:tcPr>
          <w:p w14:paraId="18E21683" w14:textId="77777777" w:rsidR="00497FD2" w:rsidRPr="009C73BA" w:rsidRDefault="00497FD2" w:rsidP="001C06CB">
            <w:pPr>
              <w:jc w:val="center"/>
              <w:rPr>
                <w:color w:val="FFFFFF" w:themeColor="background1"/>
                <w:sz w:val="18"/>
                <w:szCs w:val="18"/>
              </w:rPr>
            </w:pPr>
            <w:r>
              <w:rPr>
                <w:color w:val="FFFFFF" w:themeColor="background1"/>
                <w:sz w:val="18"/>
                <w:szCs w:val="18"/>
              </w:rPr>
              <w:t>To mobilize [A-B]</w:t>
            </w:r>
          </w:p>
        </w:tc>
      </w:tr>
      <w:tr w:rsidR="00796D94" w:rsidRPr="00784D3E" w14:paraId="775E6658" w14:textId="77777777" w:rsidTr="00105202">
        <w:trPr>
          <w:trHeight w:val="576"/>
        </w:trPr>
        <w:tc>
          <w:tcPr>
            <w:tcW w:w="10490" w:type="dxa"/>
            <w:gridSpan w:val="3"/>
            <w:tcBorders>
              <w:top w:val="single" w:sz="4" w:space="0" w:color="548DD4" w:themeColor="text2" w:themeTint="99"/>
              <w:bottom w:val="single" w:sz="4" w:space="0" w:color="548DD4" w:themeColor="text2" w:themeTint="99"/>
              <w:right w:val="single" w:sz="4" w:space="0" w:color="548DD4" w:themeColor="text2" w:themeTint="99"/>
            </w:tcBorders>
          </w:tcPr>
          <w:p w14:paraId="239FFD26" w14:textId="77777777" w:rsidR="00796D94" w:rsidRDefault="00796D94" w:rsidP="00796D94">
            <w:pPr>
              <w:spacing w:after="40"/>
              <w:rPr>
                <w:b/>
                <w:color w:val="0F243E" w:themeColor="text2" w:themeShade="80"/>
                <w:sz w:val="20"/>
                <w:szCs w:val="20"/>
              </w:rPr>
            </w:pPr>
            <w:r>
              <w:rPr>
                <w:rFonts w:cstheme="minorHAnsi"/>
                <w:b/>
                <w:color w:val="0F243E" w:themeColor="text2" w:themeShade="80"/>
                <w:sz w:val="20"/>
                <w:szCs w:val="20"/>
              </w:rPr>
              <w:t>Priority I</w:t>
            </w:r>
            <w:r>
              <w:rPr>
                <w:b/>
                <w:color w:val="0F243E" w:themeColor="text2" w:themeShade="80"/>
                <w:sz w:val="20"/>
                <w:szCs w:val="20"/>
              </w:rPr>
              <w:t>.  Reduced poverty and inequality in rural and urban areas</w:t>
            </w:r>
          </w:p>
          <w:p w14:paraId="4BBF4EA8" w14:textId="77777777" w:rsidR="00796D94" w:rsidRPr="00796D94" w:rsidRDefault="00796D94" w:rsidP="00796D94">
            <w:pPr>
              <w:rPr>
                <w:rFonts w:ascii="Times New Roman" w:hAnsi="Times New Roman" w:cs="Times New Roman"/>
                <w:sz w:val="24"/>
                <w:szCs w:val="24"/>
                <w:lang w:eastAsia="en-CA"/>
              </w:rPr>
            </w:pPr>
            <w:r>
              <w:rPr>
                <w:b/>
                <w:sz w:val="20"/>
                <w:szCs w:val="20"/>
              </w:rPr>
              <w:t>Outcome 1.</w:t>
            </w:r>
            <w:r>
              <w:rPr>
                <w:sz w:val="20"/>
                <w:szCs w:val="20"/>
              </w:rPr>
              <w:t xml:space="preserve"> By 2022, institutions are strengthened </w:t>
            </w:r>
            <w:r>
              <w:rPr>
                <w:bCs/>
                <w:color w:val="000000"/>
                <w:sz w:val="20"/>
                <w:szCs w:val="20"/>
                <w:lang w:val="en-GB"/>
              </w:rPr>
              <w:t>to progressively deliver universal access to basic services</w:t>
            </w:r>
            <w:r>
              <w:rPr>
                <w:rStyle w:val="FootnoteReference"/>
                <w:bCs/>
                <w:color w:val="000000"/>
                <w:sz w:val="20"/>
                <w:szCs w:val="20"/>
                <w:lang w:val="en-GB"/>
              </w:rPr>
              <w:footnoteReference w:id="1"/>
            </w:r>
            <w:r>
              <w:rPr>
                <w:bCs/>
                <w:color w:val="000000"/>
                <w:sz w:val="20"/>
                <w:szCs w:val="20"/>
                <w:lang w:val="en-GB"/>
              </w:rPr>
              <w:t>, employment, and sustainable livelihoods to the poor and excluded, in rural and urban areas</w:t>
            </w:r>
            <w:r>
              <w:rPr>
                <w:rFonts w:ascii="Times New Roman" w:hAnsi="Times New Roman" w:cs="Times New Roman"/>
                <w:sz w:val="24"/>
                <w:szCs w:val="24"/>
                <w:lang w:eastAsia="en-CA"/>
              </w:rPr>
              <w:t xml:space="preserve"> </w:t>
            </w:r>
          </w:p>
        </w:tc>
        <w:tc>
          <w:tcPr>
            <w:tcW w:w="1112" w:type="dxa"/>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95B3D7" w:themeFill="accent1" w:themeFillTint="99"/>
            <w:vAlign w:val="center"/>
          </w:tcPr>
          <w:p w14:paraId="3BE79405" w14:textId="77777777" w:rsidR="00796D94" w:rsidRPr="00784D3E" w:rsidRDefault="00796D94" w:rsidP="003174B8">
            <w:pPr>
              <w:spacing w:after="40"/>
              <w:jc w:val="right"/>
              <w:rPr>
                <w:rFonts w:cstheme="minorHAnsi"/>
                <w:b/>
                <w:color w:val="0F243E" w:themeColor="text2" w:themeShade="80"/>
                <w:sz w:val="20"/>
                <w:szCs w:val="20"/>
              </w:rPr>
            </w:pPr>
          </w:p>
        </w:tc>
        <w:tc>
          <w:tcPr>
            <w:tcW w:w="1112" w:type="dxa"/>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95B3D7" w:themeFill="accent1" w:themeFillTint="99"/>
            <w:vAlign w:val="center"/>
          </w:tcPr>
          <w:p w14:paraId="3E266454" w14:textId="77777777" w:rsidR="00796D94" w:rsidRPr="00784D3E" w:rsidRDefault="00796D94" w:rsidP="003174B8">
            <w:pPr>
              <w:spacing w:after="40"/>
              <w:jc w:val="right"/>
              <w:rPr>
                <w:rFonts w:cstheme="minorHAnsi"/>
                <w:b/>
                <w:color w:val="0F243E" w:themeColor="text2" w:themeShade="80"/>
                <w:sz w:val="20"/>
                <w:szCs w:val="20"/>
              </w:rPr>
            </w:pPr>
          </w:p>
        </w:tc>
        <w:tc>
          <w:tcPr>
            <w:tcW w:w="1112" w:type="dxa"/>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95B3D7" w:themeFill="accent1" w:themeFillTint="99"/>
            <w:vAlign w:val="center"/>
          </w:tcPr>
          <w:p w14:paraId="61E3B332" w14:textId="77777777" w:rsidR="00796D94" w:rsidRPr="00784D3E" w:rsidRDefault="00796D94" w:rsidP="003174B8">
            <w:pPr>
              <w:spacing w:after="40"/>
              <w:jc w:val="right"/>
              <w:rPr>
                <w:rFonts w:cstheme="minorHAnsi"/>
                <w:b/>
                <w:color w:val="0F243E" w:themeColor="text2" w:themeShade="80"/>
                <w:sz w:val="20"/>
                <w:szCs w:val="20"/>
              </w:rPr>
            </w:pPr>
          </w:p>
        </w:tc>
      </w:tr>
      <w:tr w:rsidR="00497FD2" w:rsidRPr="00784D3E" w14:paraId="49FE15AF" w14:textId="77777777" w:rsidTr="00105202">
        <w:trPr>
          <w:trHeight w:val="576"/>
        </w:trPr>
        <w:tc>
          <w:tcPr>
            <w:tcW w:w="10490" w:type="dxa"/>
            <w:gridSpan w:val="3"/>
            <w:tcBorders>
              <w:top w:val="single" w:sz="4" w:space="0" w:color="548DD4" w:themeColor="text2" w:themeTint="99"/>
              <w:bottom w:val="single" w:sz="4" w:space="0" w:color="548DD4" w:themeColor="text2" w:themeTint="99"/>
              <w:right w:val="single" w:sz="4" w:space="0" w:color="548DD4" w:themeColor="text2" w:themeTint="99"/>
            </w:tcBorders>
          </w:tcPr>
          <w:p w14:paraId="7B892E5C" w14:textId="77777777" w:rsidR="00497FD2" w:rsidRPr="0073676F" w:rsidRDefault="00497FD2" w:rsidP="003174B8">
            <w:pPr>
              <w:spacing w:after="40"/>
              <w:rPr>
                <w:rFonts w:cstheme="minorHAnsi"/>
                <w:b/>
                <w:color w:val="0F243E" w:themeColor="text2" w:themeShade="80"/>
                <w:sz w:val="20"/>
                <w:szCs w:val="20"/>
              </w:rPr>
            </w:pPr>
            <w:r w:rsidRPr="0073676F">
              <w:rPr>
                <w:rFonts w:cstheme="minorHAnsi"/>
                <w:b/>
                <w:color w:val="0F243E" w:themeColor="text2" w:themeShade="80"/>
                <w:sz w:val="20"/>
                <w:szCs w:val="20"/>
              </w:rPr>
              <w:t>Priority I</w:t>
            </w:r>
            <w:r w:rsidR="0073676F" w:rsidRPr="0073676F">
              <w:rPr>
                <w:rFonts w:cstheme="minorHAnsi"/>
                <w:b/>
                <w:color w:val="0F243E" w:themeColor="text2" w:themeShade="80"/>
                <w:sz w:val="20"/>
                <w:szCs w:val="20"/>
              </w:rPr>
              <w:t>I</w:t>
            </w:r>
            <w:r w:rsidR="00AE5DF5" w:rsidRPr="0073676F">
              <w:rPr>
                <w:rFonts w:cstheme="minorHAnsi"/>
                <w:b/>
                <w:color w:val="0F243E" w:themeColor="text2" w:themeShade="80"/>
                <w:sz w:val="20"/>
                <w:szCs w:val="20"/>
              </w:rPr>
              <w:t xml:space="preserve">. Inclusive, quality education and employability </w:t>
            </w:r>
            <w:r w:rsidRPr="0073676F">
              <w:rPr>
                <w:rFonts w:cstheme="minorHAnsi"/>
                <w:b/>
                <w:color w:val="0F243E" w:themeColor="text2" w:themeShade="80"/>
                <w:sz w:val="20"/>
                <w:szCs w:val="20"/>
              </w:rPr>
              <w:t xml:space="preserve"> </w:t>
            </w:r>
          </w:p>
          <w:p w14:paraId="58C46AF1" w14:textId="77777777" w:rsidR="00497FD2" w:rsidRPr="0073676F" w:rsidRDefault="00497FD2" w:rsidP="0073676F">
            <w:pPr>
              <w:rPr>
                <w:rFonts w:cstheme="minorHAnsi"/>
                <w:sz w:val="20"/>
                <w:szCs w:val="20"/>
              </w:rPr>
            </w:pPr>
            <w:r w:rsidRPr="0073676F">
              <w:rPr>
                <w:rFonts w:cstheme="minorHAnsi"/>
                <w:b/>
                <w:color w:val="0F243E" w:themeColor="text2" w:themeShade="80"/>
                <w:sz w:val="20"/>
                <w:szCs w:val="20"/>
              </w:rPr>
              <w:t xml:space="preserve">Outcome </w:t>
            </w:r>
            <w:r w:rsidR="0073676F" w:rsidRPr="0073676F">
              <w:rPr>
                <w:rFonts w:cstheme="minorHAnsi"/>
                <w:b/>
                <w:color w:val="0F243E" w:themeColor="text2" w:themeShade="80"/>
                <w:sz w:val="20"/>
                <w:szCs w:val="20"/>
              </w:rPr>
              <w:t>2</w:t>
            </w:r>
            <w:r w:rsidRPr="0073676F">
              <w:rPr>
                <w:rFonts w:cstheme="minorHAnsi"/>
                <w:b/>
                <w:color w:val="0F243E" w:themeColor="text2" w:themeShade="80"/>
                <w:sz w:val="20"/>
                <w:szCs w:val="20"/>
              </w:rPr>
              <w:t xml:space="preserve">. </w:t>
            </w:r>
            <w:r w:rsidR="00060FB6" w:rsidRPr="0073676F">
              <w:rPr>
                <w:rFonts w:cstheme="minorHAnsi"/>
                <w:sz w:val="20"/>
                <w:szCs w:val="20"/>
              </w:rPr>
              <w:t>By 2022, more children, young people, and adults, especially those from vulnerable groups, enjoy access to quality learning for all levels of education</w:t>
            </w:r>
          </w:p>
        </w:tc>
        <w:tc>
          <w:tcPr>
            <w:tcW w:w="1112" w:type="dxa"/>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95B3D7" w:themeFill="accent1" w:themeFillTint="99"/>
            <w:vAlign w:val="center"/>
          </w:tcPr>
          <w:p w14:paraId="02479292" w14:textId="77777777" w:rsidR="00497FD2" w:rsidRPr="0073676F" w:rsidRDefault="00497FD2" w:rsidP="003174B8">
            <w:pPr>
              <w:spacing w:after="40"/>
              <w:jc w:val="right"/>
              <w:rPr>
                <w:rFonts w:cstheme="minorHAnsi"/>
                <w:sz w:val="20"/>
                <w:szCs w:val="20"/>
              </w:rPr>
            </w:pPr>
            <w:r w:rsidRPr="0073676F">
              <w:rPr>
                <w:rFonts w:cstheme="minorHAnsi"/>
                <w:b/>
                <w:color w:val="0F243E" w:themeColor="text2" w:themeShade="80"/>
                <w:sz w:val="20"/>
                <w:szCs w:val="20"/>
              </w:rPr>
              <w:t>$$,000</w:t>
            </w:r>
          </w:p>
        </w:tc>
        <w:tc>
          <w:tcPr>
            <w:tcW w:w="1112" w:type="dxa"/>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95B3D7" w:themeFill="accent1" w:themeFillTint="99"/>
            <w:vAlign w:val="center"/>
          </w:tcPr>
          <w:p w14:paraId="0ECE978D" w14:textId="77777777" w:rsidR="00497FD2" w:rsidRPr="0073676F" w:rsidRDefault="00497FD2" w:rsidP="003174B8">
            <w:pPr>
              <w:spacing w:after="40"/>
              <w:jc w:val="right"/>
              <w:rPr>
                <w:rFonts w:cstheme="minorHAnsi"/>
                <w:sz w:val="20"/>
                <w:szCs w:val="20"/>
              </w:rPr>
            </w:pPr>
            <w:r w:rsidRPr="0073676F">
              <w:rPr>
                <w:rFonts w:cstheme="minorHAnsi"/>
                <w:b/>
                <w:color w:val="0F243E" w:themeColor="text2" w:themeShade="80"/>
                <w:sz w:val="20"/>
                <w:szCs w:val="20"/>
              </w:rPr>
              <w:t>$$,000</w:t>
            </w:r>
          </w:p>
        </w:tc>
        <w:tc>
          <w:tcPr>
            <w:tcW w:w="1112" w:type="dxa"/>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95B3D7" w:themeFill="accent1" w:themeFillTint="99"/>
            <w:vAlign w:val="center"/>
          </w:tcPr>
          <w:p w14:paraId="2698ABA8" w14:textId="77777777" w:rsidR="00497FD2" w:rsidRPr="00784D3E" w:rsidRDefault="00497FD2" w:rsidP="003174B8">
            <w:pPr>
              <w:spacing w:after="40"/>
              <w:jc w:val="right"/>
              <w:rPr>
                <w:rFonts w:cstheme="minorHAnsi"/>
                <w:b/>
                <w:color w:val="0F243E" w:themeColor="text2" w:themeShade="80"/>
                <w:sz w:val="20"/>
                <w:szCs w:val="20"/>
              </w:rPr>
            </w:pPr>
            <w:r w:rsidRPr="0073676F">
              <w:rPr>
                <w:rFonts w:cstheme="minorHAnsi"/>
                <w:b/>
                <w:color w:val="0F243E" w:themeColor="text2" w:themeShade="80"/>
                <w:sz w:val="20"/>
                <w:szCs w:val="20"/>
              </w:rPr>
              <w:t>$$,000</w:t>
            </w:r>
          </w:p>
        </w:tc>
      </w:tr>
      <w:tr w:rsidR="00497FD2" w:rsidRPr="00784D3E" w14:paraId="6BC2C9A8" w14:textId="77777777" w:rsidTr="00105202">
        <w:trPr>
          <w:trHeight w:val="576"/>
        </w:trPr>
        <w:tc>
          <w:tcPr>
            <w:tcW w:w="10490" w:type="dxa"/>
            <w:gridSpan w:val="3"/>
            <w:tcBorders>
              <w:top w:val="single" w:sz="4" w:space="0" w:color="548DD4" w:themeColor="text2" w:themeTint="99"/>
              <w:bottom w:val="single" w:sz="4" w:space="0" w:color="548DD4" w:themeColor="text2" w:themeTint="99"/>
              <w:right w:val="single" w:sz="4" w:space="0" w:color="548DD4" w:themeColor="text2" w:themeTint="99"/>
            </w:tcBorders>
          </w:tcPr>
          <w:p w14:paraId="3392C99E" w14:textId="77777777" w:rsidR="001C06CB" w:rsidRPr="00784D3E" w:rsidRDefault="00AE5DF5" w:rsidP="003174B8">
            <w:pPr>
              <w:spacing w:after="40"/>
              <w:rPr>
                <w:rFonts w:eastAsia="Times New Roman" w:cstheme="minorHAnsi"/>
                <w:b/>
                <w:bCs/>
                <w:color w:val="000000"/>
                <w:sz w:val="20"/>
                <w:szCs w:val="20"/>
              </w:rPr>
            </w:pPr>
            <w:r w:rsidRPr="00784D3E">
              <w:rPr>
                <w:rFonts w:cstheme="minorHAnsi"/>
                <w:b/>
                <w:color w:val="0F243E" w:themeColor="text2" w:themeShade="80"/>
                <w:sz w:val="20"/>
                <w:szCs w:val="20"/>
              </w:rPr>
              <w:t xml:space="preserve">Priority </w:t>
            </w:r>
            <w:r w:rsidR="001C06CB" w:rsidRPr="00784D3E">
              <w:rPr>
                <w:rFonts w:cstheme="minorHAnsi"/>
                <w:b/>
                <w:color w:val="0F243E" w:themeColor="text2" w:themeShade="80"/>
                <w:sz w:val="20"/>
                <w:szCs w:val="20"/>
              </w:rPr>
              <w:t>II</w:t>
            </w:r>
            <w:r w:rsidR="0073676F">
              <w:rPr>
                <w:rFonts w:cstheme="minorHAnsi"/>
                <w:b/>
                <w:color w:val="0F243E" w:themeColor="text2" w:themeShade="80"/>
                <w:sz w:val="20"/>
                <w:szCs w:val="20"/>
              </w:rPr>
              <w:t>I</w:t>
            </w:r>
            <w:r w:rsidR="001C06CB" w:rsidRPr="00784D3E">
              <w:rPr>
                <w:rFonts w:cstheme="minorHAnsi"/>
                <w:b/>
                <w:color w:val="0F243E" w:themeColor="text2" w:themeShade="80"/>
                <w:sz w:val="20"/>
                <w:szCs w:val="20"/>
              </w:rPr>
              <w:t xml:space="preserve">. </w:t>
            </w:r>
            <w:r w:rsidR="00784D3E" w:rsidRPr="00784D3E">
              <w:rPr>
                <w:rFonts w:cstheme="minorHAnsi"/>
                <w:b/>
                <w:color w:val="0F243E" w:themeColor="text2" w:themeShade="80"/>
                <w:sz w:val="20"/>
                <w:szCs w:val="20"/>
              </w:rPr>
              <w:t>Good h</w:t>
            </w:r>
            <w:r w:rsidR="007E2626" w:rsidRPr="00784D3E">
              <w:rPr>
                <w:rFonts w:cstheme="minorHAnsi"/>
                <w:b/>
                <w:color w:val="0F243E" w:themeColor="text2" w:themeShade="80"/>
                <w:sz w:val="20"/>
                <w:szCs w:val="20"/>
              </w:rPr>
              <w:t>ealth, nutrition, water and sanitation</w:t>
            </w:r>
            <w:r w:rsidR="001C06CB" w:rsidRPr="00784D3E">
              <w:rPr>
                <w:rFonts w:eastAsia="Times New Roman" w:cstheme="minorHAnsi"/>
                <w:b/>
                <w:bCs/>
                <w:color w:val="000000"/>
                <w:sz w:val="20"/>
                <w:szCs w:val="20"/>
              </w:rPr>
              <w:t xml:space="preserve"> </w:t>
            </w:r>
          </w:p>
          <w:p w14:paraId="214D9395" w14:textId="77777777" w:rsidR="00060FB6" w:rsidRPr="00784D3E" w:rsidRDefault="001C06CB" w:rsidP="0073676F">
            <w:pPr>
              <w:spacing w:after="40"/>
              <w:rPr>
                <w:rFonts w:cstheme="minorHAnsi"/>
                <w:sz w:val="20"/>
                <w:szCs w:val="20"/>
              </w:rPr>
            </w:pPr>
            <w:r w:rsidRPr="00784D3E">
              <w:rPr>
                <w:rFonts w:cstheme="minorHAnsi"/>
                <w:b/>
                <w:color w:val="0F243E" w:themeColor="text2" w:themeShade="80"/>
                <w:sz w:val="20"/>
                <w:szCs w:val="20"/>
              </w:rPr>
              <w:t xml:space="preserve">Outcome </w:t>
            </w:r>
            <w:r w:rsidR="0073676F">
              <w:rPr>
                <w:rFonts w:cstheme="minorHAnsi"/>
                <w:b/>
                <w:color w:val="0F243E" w:themeColor="text2" w:themeShade="80"/>
                <w:sz w:val="20"/>
                <w:szCs w:val="20"/>
              </w:rPr>
              <w:t>3</w:t>
            </w:r>
            <w:r w:rsidR="007E2626" w:rsidRPr="00784D3E">
              <w:rPr>
                <w:rFonts w:eastAsia="Times New Roman" w:cstheme="minorHAnsi"/>
                <w:b/>
                <w:color w:val="000000"/>
                <w:sz w:val="20"/>
                <w:szCs w:val="20"/>
              </w:rPr>
              <w:t xml:space="preserve">. </w:t>
            </w:r>
            <w:r w:rsidR="00060FB6" w:rsidRPr="00637A9D">
              <w:rPr>
                <w:rFonts w:eastAsia="Times New Roman" w:cstheme="minorHAnsi"/>
                <w:color w:val="000000"/>
                <w:sz w:val="20"/>
                <w:szCs w:val="20"/>
              </w:rPr>
              <w:t xml:space="preserve">By 2022, there is improved and </w:t>
            </w:r>
            <w:r w:rsidR="00060FB6">
              <w:rPr>
                <w:rFonts w:eastAsia="Times New Roman" w:cstheme="minorHAnsi"/>
                <w:color w:val="000000"/>
                <w:sz w:val="20"/>
                <w:szCs w:val="20"/>
              </w:rPr>
              <w:t xml:space="preserve">more </w:t>
            </w:r>
            <w:r w:rsidR="00060FB6" w:rsidRPr="00637A9D">
              <w:rPr>
                <w:rFonts w:eastAsia="Times New Roman" w:cstheme="minorHAnsi"/>
                <w:color w:val="000000"/>
                <w:sz w:val="20"/>
                <w:szCs w:val="20"/>
              </w:rPr>
              <w:t>equitable access to, and utilization of, quality, affordable health, nutrition, and water and sanitation services</w:t>
            </w:r>
          </w:p>
        </w:tc>
        <w:tc>
          <w:tcPr>
            <w:tcW w:w="1112" w:type="dxa"/>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95B3D7" w:themeFill="accent1" w:themeFillTint="99"/>
            <w:vAlign w:val="center"/>
          </w:tcPr>
          <w:p w14:paraId="38238529" w14:textId="77777777" w:rsidR="00497FD2" w:rsidRPr="00784D3E" w:rsidRDefault="00497FD2" w:rsidP="003174B8">
            <w:pPr>
              <w:spacing w:after="40"/>
              <w:jc w:val="right"/>
              <w:rPr>
                <w:rFonts w:cstheme="minorHAnsi"/>
                <w:sz w:val="20"/>
                <w:szCs w:val="20"/>
              </w:rPr>
            </w:pPr>
            <w:r w:rsidRPr="00784D3E">
              <w:rPr>
                <w:rFonts w:cstheme="minorHAnsi"/>
                <w:b/>
                <w:color w:val="0F243E" w:themeColor="text2" w:themeShade="80"/>
                <w:sz w:val="20"/>
                <w:szCs w:val="20"/>
              </w:rPr>
              <w:t>$$,000</w:t>
            </w:r>
          </w:p>
        </w:tc>
        <w:tc>
          <w:tcPr>
            <w:tcW w:w="1112" w:type="dxa"/>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95B3D7" w:themeFill="accent1" w:themeFillTint="99"/>
            <w:vAlign w:val="center"/>
          </w:tcPr>
          <w:p w14:paraId="45B83B0E" w14:textId="77777777" w:rsidR="00497FD2" w:rsidRPr="00784D3E" w:rsidRDefault="00497FD2" w:rsidP="003174B8">
            <w:pPr>
              <w:spacing w:after="40"/>
              <w:jc w:val="right"/>
              <w:rPr>
                <w:rFonts w:cstheme="minorHAnsi"/>
                <w:sz w:val="20"/>
                <w:szCs w:val="20"/>
              </w:rPr>
            </w:pPr>
            <w:r w:rsidRPr="00784D3E">
              <w:rPr>
                <w:rFonts w:cstheme="minorHAnsi"/>
                <w:b/>
                <w:color w:val="0F243E" w:themeColor="text2" w:themeShade="80"/>
                <w:sz w:val="20"/>
                <w:szCs w:val="20"/>
              </w:rPr>
              <w:t>$$,000</w:t>
            </w:r>
          </w:p>
        </w:tc>
        <w:tc>
          <w:tcPr>
            <w:tcW w:w="1112" w:type="dxa"/>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95B3D7" w:themeFill="accent1" w:themeFillTint="99"/>
            <w:vAlign w:val="center"/>
          </w:tcPr>
          <w:p w14:paraId="47BE54AA" w14:textId="77777777" w:rsidR="00497FD2" w:rsidRPr="00784D3E" w:rsidRDefault="00497FD2" w:rsidP="003174B8">
            <w:pPr>
              <w:spacing w:after="40"/>
              <w:jc w:val="right"/>
              <w:rPr>
                <w:rFonts w:cstheme="minorHAnsi"/>
                <w:b/>
                <w:color w:val="0F243E" w:themeColor="text2" w:themeShade="80"/>
                <w:sz w:val="20"/>
                <w:szCs w:val="20"/>
              </w:rPr>
            </w:pPr>
            <w:r w:rsidRPr="00784D3E">
              <w:rPr>
                <w:rFonts w:cstheme="minorHAnsi"/>
                <w:b/>
                <w:color w:val="0F243E" w:themeColor="text2" w:themeShade="80"/>
                <w:sz w:val="20"/>
                <w:szCs w:val="20"/>
              </w:rPr>
              <w:t>$$,000</w:t>
            </w:r>
          </w:p>
        </w:tc>
      </w:tr>
      <w:tr w:rsidR="00497FD2" w:rsidRPr="00784D3E" w14:paraId="026FC976" w14:textId="77777777" w:rsidTr="00105202">
        <w:trPr>
          <w:trHeight w:val="576"/>
        </w:trPr>
        <w:tc>
          <w:tcPr>
            <w:tcW w:w="10490" w:type="dxa"/>
            <w:gridSpan w:val="3"/>
            <w:tcBorders>
              <w:top w:val="single" w:sz="4" w:space="0" w:color="548DD4" w:themeColor="text2" w:themeTint="99"/>
              <w:bottom w:val="single" w:sz="4" w:space="0" w:color="548DD4" w:themeColor="text2" w:themeTint="99"/>
              <w:right w:val="single" w:sz="4" w:space="0" w:color="548DD4" w:themeColor="text2" w:themeTint="99"/>
            </w:tcBorders>
          </w:tcPr>
          <w:p w14:paraId="2ABF324F" w14:textId="77777777" w:rsidR="00E1115F" w:rsidRPr="00784D3E" w:rsidRDefault="001C06CB" w:rsidP="003174B8">
            <w:pPr>
              <w:spacing w:after="40"/>
              <w:rPr>
                <w:rFonts w:cstheme="minorHAnsi"/>
                <w:b/>
                <w:color w:val="0F243E" w:themeColor="text2" w:themeShade="80"/>
                <w:sz w:val="20"/>
                <w:szCs w:val="20"/>
              </w:rPr>
            </w:pPr>
            <w:r w:rsidRPr="00784D3E">
              <w:rPr>
                <w:rFonts w:cstheme="minorHAnsi"/>
                <w:b/>
                <w:color w:val="0F243E" w:themeColor="text2" w:themeShade="80"/>
                <w:sz w:val="20"/>
                <w:szCs w:val="20"/>
              </w:rPr>
              <w:t>Priority I</w:t>
            </w:r>
            <w:r w:rsidR="0073676F">
              <w:rPr>
                <w:rFonts w:cstheme="minorHAnsi"/>
                <w:b/>
                <w:color w:val="0F243E" w:themeColor="text2" w:themeShade="80"/>
                <w:sz w:val="20"/>
                <w:szCs w:val="20"/>
              </w:rPr>
              <w:t>V</w:t>
            </w:r>
            <w:r w:rsidRPr="00784D3E">
              <w:rPr>
                <w:rFonts w:cstheme="minorHAnsi"/>
                <w:b/>
                <w:color w:val="0F243E" w:themeColor="text2" w:themeShade="80"/>
                <w:sz w:val="20"/>
                <w:szCs w:val="20"/>
              </w:rPr>
              <w:t xml:space="preserve">. </w:t>
            </w:r>
            <w:r w:rsidR="00784D3E" w:rsidRPr="00784D3E">
              <w:rPr>
                <w:rFonts w:cstheme="minorHAnsi"/>
                <w:b/>
                <w:color w:val="0F243E" w:themeColor="text2" w:themeShade="80"/>
                <w:sz w:val="20"/>
                <w:szCs w:val="20"/>
              </w:rPr>
              <w:t>Increased skilling, entrepreneurship, and job creation</w:t>
            </w:r>
          </w:p>
          <w:p w14:paraId="03F9D958" w14:textId="77777777" w:rsidR="001C06CB" w:rsidRPr="00784D3E" w:rsidRDefault="00E1115F" w:rsidP="0073676F">
            <w:pPr>
              <w:rPr>
                <w:rFonts w:cstheme="minorHAnsi"/>
                <w:sz w:val="20"/>
                <w:szCs w:val="20"/>
              </w:rPr>
            </w:pPr>
            <w:r w:rsidRPr="00784D3E">
              <w:rPr>
                <w:rFonts w:cstheme="minorHAnsi"/>
                <w:b/>
                <w:color w:val="0F243E" w:themeColor="text2" w:themeShade="80"/>
                <w:sz w:val="20"/>
                <w:szCs w:val="20"/>
              </w:rPr>
              <w:t xml:space="preserve">Outcome </w:t>
            </w:r>
            <w:r w:rsidR="0073676F">
              <w:rPr>
                <w:rFonts w:cstheme="minorHAnsi"/>
                <w:b/>
                <w:color w:val="0F243E" w:themeColor="text2" w:themeShade="80"/>
                <w:sz w:val="20"/>
                <w:szCs w:val="20"/>
              </w:rPr>
              <w:t>4</w:t>
            </w:r>
            <w:r w:rsidRPr="00784D3E">
              <w:rPr>
                <w:rFonts w:cstheme="minorHAnsi"/>
                <w:b/>
                <w:color w:val="0F243E" w:themeColor="text2" w:themeShade="80"/>
                <w:sz w:val="20"/>
                <w:szCs w:val="20"/>
              </w:rPr>
              <w:t xml:space="preserve">. </w:t>
            </w:r>
            <w:r w:rsidR="00177592" w:rsidRPr="00177592">
              <w:rPr>
                <w:rFonts w:cstheme="minorHAnsi"/>
                <w:sz w:val="20"/>
                <w:szCs w:val="20"/>
              </w:rPr>
              <w:t>By 2022, People vulnerable to social, economic and environmental exclusion, especially women, young people, and migrants, have increased opportunities for productive employment through decent jobs and entrepreneurship</w:t>
            </w:r>
          </w:p>
        </w:tc>
        <w:tc>
          <w:tcPr>
            <w:tcW w:w="1112" w:type="dxa"/>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95B3D7" w:themeFill="accent1" w:themeFillTint="99"/>
            <w:vAlign w:val="center"/>
          </w:tcPr>
          <w:p w14:paraId="2313B3E0" w14:textId="77777777" w:rsidR="00497FD2" w:rsidRPr="00784D3E" w:rsidRDefault="00497FD2" w:rsidP="003174B8">
            <w:pPr>
              <w:spacing w:after="40"/>
              <w:jc w:val="right"/>
              <w:rPr>
                <w:rFonts w:cstheme="minorHAnsi"/>
                <w:sz w:val="20"/>
                <w:szCs w:val="20"/>
              </w:rPr>
            </w:pPr>
            <w:r w:rsidRPr="00784D3E">
              <w:rPr>
                <w:rFonts w:cstheme="minorHAnsi"/>
                <w:b/>
                <w:color w:val="0F243E" w:themeColor="text2" w:themeShade="80"/>
                <w:sz w:val="20"/>
                <w:szCs w:val="20"/>
              </w:rPr>
              <w:t>$$,000</w:t>
            </w:r>
          </w:p>
        </w:tc>
        <w:tc>
          <w:tcPr>
            <w:tcW w:w="1112" w:type="dxa"/>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95B3D7" w:themeFill="accent1" w:themeFillTint="99"/>
            <w:vAlign w:val="center"/>
          </w:tcPr>
          <w:p w14:paraId="45E866FA" w14:textId="77777777" w:rsidR="00497FD2" w:rsidRPr="00784D3E" w:rsidRDefault="00497FD2" w:rsidP="003174B8">
            <w:pPr>
              <w:spacing w:after="40"/>
              <w:jc w:val="right"/>
              <w:rPr>
                <w:rFonts w:cstheme="minorHAnsi"/>
                <w:sz w:val="20"/>
                <w:szCs w:val="20"/>
              </w:rPr>
            </w:pPr>
            <w:r w:rsidRPr="00784D3E">
              <w:rPr>
                <w:rFonts w:cstheme="minorHAnsi"/>
                <w:b/>
                <w:color w:val="0F243E" w:themeColor="text2" w:themeShade="80"/>
                <w:sz w:val="20"/>
                <w:szCs w:val="20"/>
              </w:rPr>
              <w:t>$$,000</w:t>
            </w:r>
          </w:p>
        </w:tc>
        <w:tc>
          <w:tcPr>
            <w:tcW w:w="1112" w:type="dxa"/>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95B3D7" w:themeFill="accent1" w:themeFillTint="99"/>
            <w:vAlign w:val="center"/>
          </w:tcPr>
          <w:p w14:paraId="7FC34D0C" w14:textId="77777777" w:rsidR="00497FD2" w:rsidRPr="00784D3E" w:rsidRDefault="00497FD2" w:rsidP="003174B8">
            <w:pPr>
              <w:spacing w:after="40"/>
              <w:jc w:val="right"/>
              <w:rPr>
                <w:rFonts w:cstheme="minorHAnsi"/>
                <w:b/>
                <w:color w:val="0F243E" w:themeColor="text2" w:themeShade="80"/>
                <w:sz w:val="20"/>
                <w:szCs w:val="20"/>
              </w:rPr>
            </w:pPr>
            <w:r w:rsidRPr="00784D3E">
              <w:rPr>
                <w:rFonts w:cstheme="minorHAnsi"/>
                <w:b/>
                <w:color w:val="0F243E" w:themeColor="text2" w:themeShade="80"/>
                <w:sz w:val="20"/>
                <w:szCs w:val="20"/>
              </w:rPr>
              <w:t>$$,000</w:t>
            </w:r>
          </w:p>
        </w:tc>
      </w:tr>
      <w:tr w:rsidR="00497FD2" w:rsidRPr="00784D3E" w14:paraId="5A33CCA5" w14:textId="77777777" w:rsidTr="00105202">
        <w:trPr>
          <w:trHeight w:val="576"/>
        </w:trPr>
        <w:tc>
          <w:tcPr>
            <w:tcW w:w="10490" w:type="dxa"/>
            <w:gridSpan w:val="3"/>
            <w:tcBorders>
              <w:top w:val="single" w:sz="4" w:space="0" w:color="548DD4" w:themeColor="text2" w:themeTint="99"/>
              <w:bottom w:val="single" w:sz="4" w:space="0" w:color="548DD4" w:themeColor="text2" w:themeTint="99"/>
              <w:right w:val="single" w:sz="4" w:space="0" w:color="548DD4" w:themeColor="text2" w:themeTint="99"/>
            </w:tcBorders>
          </w:tcPr>
          <w:p w14:paraId="15907056" w14:textId="77777777" w:rsidR="00DC5946" w:rsidRDefault="0073676F" w:rsidP="003174B8">
            <w:pPr>
              <w:spacing w:after="40"/>
              <w:rPr>
                <w:rFonts w:cstheme="minorHAnsi"/>
                <w:b/>
                <w:color w:val="0F243E" w:themeColor="text2" w:themeShade="80"/>
                <w:sz w:val="20"/>
                <w:szCs w:val="20"/>
              </w:rPr>
            </w:pPr>
            <w:r>
              <w:rPr>
                <w:rFonts w:cstheme="minorHAnsi"/>
                <w:b/>
                <w:color w:val="0F243E" w:themeColor="text2" w:themeShade="80"/>
                <w:sz w:val="20"/>
                <w:szCs w:val="20"/>
              </w:rPr>
              <w:t xml:space="preserve">Priority </w:t>
            </w:r>
            <w:r w:rsidR="00111838" w:rsidRPr="00784D3E">
              <w:rPr>
                <w:rFonts w:cstheme="minorHAnsi"/>
                <w:b/>
                <w:color w:val="0F243E" w:themeColor="text2" w:themeShade="80"/>
                <w:sz w:val="20"/>
                <w:szCs w:val="20"/>
              </w:rPr>
              <w:t>V. Str</w:t>
            </w:r>
            <w:r w:rsidR="00784D3E" w:rsidRPr="00784D3E">
              <w:rPr>
                <w:rFonts w:cstheme="minorHAnsi"/>
                <w:b/>
                <w:color w:val="0F243E" w:themeColor="text2" w:themeShade="80"/>
                <w:sz w:val="20"/>
                <w:szCs w:val="20"/>
              </w:rPr>
              <w:t>onger</w:t>
            </w:r>
            <w:r w:rsidR="00111838" w:rsidRPr="00784D3E">
              <w:rPr>
                <w:rFonts w:cstheme="minorHAnsi"/>
                <w:b/>
                <w:color w:val="0F243E" w:themeColor="text2" w:themeShade="80"/>
                <w:sz w:val="20"/>
                <w:szCs w:val="20"/>
              </w:rPr>
              <w:t xml:space="preserve"> food security systems</w:t>
            </w:r>
            <w:r w:rsidR="00784D3E" w:rsidRPr="00784D3E">
              <w:rPr>
                <w:rFonts w:cstheme="minorHAnsi"/>
                <w:b/>
                <w:color w:val="0F243E" w:themeColor="text2" w:themeShade="80"/>
                <w:sz w:val="20"/>
                <w:szCs w:val="20"/>
              </w:rPr>
              <w:t xml:space="preserve"> and </w:t>
            </w:r>
            <w:r w:rsidR="00111838" w:rsidRPr="00784D3E">
              <w:rPr>
                <w:rFonts w:cstheme="minorHAnsi"/>
                <w:b/>
                <w:color w:val="0F243E" w:themeColor="text2" w:themeShade="80"/>
                <w:sz w:val="20"/>
                <w:szCs w:val="20"/>
              </w:rPr>
              <w:t>agricultural productivity</w:t>
            </w:r>
            <w:r w:rsidR="00784D3E" w:rsidRPr="00784D3E">
              <w:rPr>
                <w:rFonts w:cstheme="minorHAnsi"/>
                <w:b/>
                <w:color w:val="0F243E" w:themeColor="text2" w:themeShade="80"/>
                <w:sz w:val="20"/>
                <w:szCs w:val="20"/>
              </w:rPr>
              <w:t>,</w:t>
            </w:r>
            <w:r w:rsidR="00111838" w:rsidRPr="00784D3E">
              <w:rPr>
                <w:rFonts w:cstheme="minorHAnsi"/>
                <w:b/>
                <w:color w:val="0F243E" w:themeColor="text2" w:themeShade="80"/>
                <w:sz w:val="20"/>
                <w:szCs w:val="20"/>
              </w:rPr>
              <w:t xml:space="preserve"> and increased farm incomes </w:t>
            </w:r>
          </w:p>
          <w:p w14:paraId="61325D1F" w14:textId="77777777" w:rsidR="00497FD2" w:rsidRPr="00784D3E" w:rsidRDefault="001C06CB" w:rsidP="0073676F">
            <w:pPr>
              <w:spacing w:after="40"/>
              <w:rPr>
                <w:rFonts w:cstheme="minorHAnsi"/>
                <w:sz w:val="20"/>
                <w:szCs w:val="20"/>
              </w:rPr>
            </w:pPr>
            <w:r w:rsidRPr="00784D3E">
              <w:rPr>
                <w:rFonts w:cstheme="minorHAnsi"/>
                <w:b/>
                <w:color w:val="0F243E" w:themeColor="text2" w:themeShade="80"/>
                <w:sz w:val="20"/>
                <w:szCs w:val="20"/>
              </w:rPr>
              <w:t xml:space="preserve">Outcome </w:t>
            </w:r>
            <w:r w:rsidR="0073676F">
              <w:rPr>
                <w:rFonts w:cstheme="minorHAnsi"/>
                <w:b/>
                <w:color w:val="0F243E" w:themeColor="text2" w:themeShade="80"/>
                <w:sz w:val="20"/>
                <w:szCs w:val="20"/>
              </w:rPr>
              <w:t>5</w:t>
            </w:r>
            <w:r w:rsidRPr="00784D3E">
              <w:rPr>
                <w:rFonts w:cstheme="minorHAnsi"/>
                <w:b/>
                <w:color w:val="0F243E" w:themeColor="text2" w:themeShade="80"/>
                <w:sz w:val="20"/>
                <w:szCs w:val="20"/>
              </w:rPr>
              <w:t xml:space="preserve">. </w:t>
            </w:r>
            <w:r w:rsidR="004B30E1" w:rsidRPr="004B30E1">
              <w:rPr>
                <w:rFonts w:cstheme="minorHAnsi"/>
                <w:sz w:val="20"/>
                <w:szCs w:val="20"/>
              </w:rPr>
              <w:t>By 2022, rural smallholders and other vulnerable groups have improved livelihoods and greater access to a nutritionally adequate food basket at household level</w:t>
            </w:r>
          </w:p>
        </w:tc>
        <w:tc>
          <w:tcPr>
            <w:tcW w:w="1112" w:type="dxa"/>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95B3D7" w:themeFill="accent1" w:themeFillTint="99"/>
            <w:vAlign w:val="center"/>
          </w:tcPr>
          <w:p w14:paraId="642B62D9" w14:textId="77777777" w:rsidR="00497FD2" w:rsidRPr="00784D3E" w:rsidRDefault="00497FD2" w:rsidP="003174B8">
            <w:pPr>
              <w:spacing w:after="40"/>
              <w:jc w:val="right"/>
              <w:rPr>
                <w:rFonts w:cstheme="minorHAnsi"/>
                <w:sz w:val="20"/>
                <w:szCs w:val="20"/>
              </w:rPr>
            </w:pPr>
            <w:r w:rsidRPr="00784D3E">
              <w:rPr>
                <w:rFonts w:cstheme="minorHAnsi"/>
                <w:b/>
                <w:color w:val="0F243E" w:themeColor="text2" w:themeShade="80"/>
                <w:sz w:val="20"/>
                <w:szCs w:val="20"/>
              </w:rPr>
              <w:t>$$,000</w:t>
            </w:r>
          </w:p>
        </w:tc>
        <w:tc>
          <w:tcPr>
            <w:tcW w:w="1112" w:type="dxa"/>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95B3D7" w:themeFill="accent1" w:themeFillTint="99"/>
            <w:vAlign w:val="center"/>
          </w:tcPr>
          <w:p w14:paraId="6F7C10F2" w14:textId="77777777" w:rsidR="00497FD2" w:rsidRPr="00784D3E" w:rsidRDefault="00497FD2" w:rsidP="003174B8">
            <w:pPr>
              <w:spacing w:after="40"/>
              <w:jc w:val="right"/>
              <w:rPr>
                <w:rFonts w:cstheme="minorHAnsi"/>
                <w:sz w:val="20"/>
                <w:szCs w:val="20"/>
              </w:rPr>
            </w:pPr>
            <w:r w:rsidRPr="00784D3E">
              <w:rPr>
                <w:rFonts w:cstheme="minorHAnsi"/>
                <w:b/>
                <w:color w:val="0F243E" w:themeColor="text2" w:themeShade="80"/>
                <w:sz w:val="20"/>
                <w:szCs w:val="20"/>
              </w:rPr>
              <w:t>$$,000</w:t>
            </w:r>
          </w:p>
        </w:tc>
        <w:tc>
          <w:tcPr>
            <w:tcW w:w="1112" w:type="dxa"/>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95B3D7" w:themeFill="accent1" w:themeFillTint="99"/>
            <w:vAlign w:val="center"/>
          </w:tcPr>
          <w:p w14:paraId="05A30642" w14:textId="77777777" w:rsidR="00497FD2" w:rsidRPr="00784D3E" w:rsidRDefault="00497FD2" w:rsidP="003174B8">
            <w:pPr>
              <w:spacing w:after="40"/>
              <w:jc w:val="right"/>
              <w:rPr>
                <w:rFonts w:cstheme="minorHAnsi"/>
                <w:b/>
                <w:color w:val="0F243E" w:themeColor="text2" w:themeShade="80"/>
                <w:sz w:val="20"/>
                <w:szCs w:val="20"/>
              </w:rPr>
            </w:pPr>
            <w:r w:rsidRPr="00784D3E">
              <w:rPr>
                <w:rFonts w:cstheme="minorHAnsi"/>
                <w:b/>
                <w:color w:val="0F243E" w:themeColor="text2" w:themeShade="80"/>
                <w:sz w:val="20"/>
                <w:szCs w:val="20"/>
              </w:rPr>
              <w:t>$$,000</w:t>
            </w:r>
          </w:p>
        </w:tc>
      </w:tr>
      <w:tr w:rsidR="00497FD2" w:rsidRPr="00784D3E" w14:paraId="385E7F46" w14:textId="77777777" w:rsidTr="00105202">
        <w:trPr>
          <w:trHeight w:val="576"/>
        </w:trPr>
        <w:tc>
          <w:tcPr>
            <w:tcW w:w="10490" w:type="dxa"/>
            <w:gridSpan w:val="3"/>
            <w:tcBorders>
              <w:top w:val="single" w:sz="4" w:space="0" w:color="548DD4" w:themeColor="text2" w:themeTint="99"/>
              <w:bottom w:val="single" w:sz="4" w:space="0" w:color="548DD4" w:themeColor="text2" w:themeTint="99"/>
              <w:right w:val="single" w:sz="4" w:space="0" w:color="548DD4" w:themeColor="text2" w:themeTint="99"/>
            </w:tcBorders>
          </w:tcPr>
          <w:p w14:paraId="103EB867" w14:textId="77777777" w:rsidR="00784D3E" w:rsidRPr="00784D3E" w:rsidRDefault="001C06CB" w:rsidP="003174B8">
            <w:pPr>
              <w:spacing w:after="40"/>
              <w:rPr>
                <w:rFonts w:cstheme="minorHAnsi"/>
                <w:b/>
                <w:color w:val="0F243E" w:themeColor="text2" w:themeShade="80"/>
                <w:sz w:val="20"/>
                <w:szCs w:val="20"/>
              </w:rPr>
            </w:pPr>
            <w:r w:rsidRPr="00784D3E">
              <w:rPr>
                <w:rFonts w:cstheme="minorHAnsi"/>
                <w:b/>
                <w:color w:val="0F243E" w:themeColor="text2" w:themeShade="80"/>
                <w:sz w:val="20"/>
                <w:szCs w:val="20"/>
              </w:rPr>
              <w:t>Priority V</w:t>
            </w:r>
            <w:r w:rsidR="0073676F">
              <w:rPr>
                <w:rFonts w:cstheme="minorHAnsi"/>
                <w:b/>
                <w:color w:val="0F243E" w:themeColor="text2" w:themeShade="80"/>
                <w:sz w:val="20"/>
                <w:szCs w:val="20"/>
              </w:rPr>
              <w:t>I</w:t>
            </w:r>
            <w:r w:rsidRPr="00784D3E">
              <w:rPr>
                <w:rFonts w:cstheme="minorHAnsi"/>
                <w:b/>
                <w:color w:val="0F243E" w:themeColor="text2" w:themeShade="80"/>
                <w:sz w:val="20"/>
                <w:szCs w:val="20"/>
              </w:rPr>
              <w:t xml:space="preserve">. </w:t>
            </w:r>
            <w:r w:rsidR="00BB4BE6">
              <w:rPr>
                <w:rFonts w:cstheme="minorHAnsi"/>
                <w:b/>
                <w:color w:val="0F243E" w:themeColor="text2" w:themeShade="80"/>
                <w:sz w:val="20"/>
                <w:szCs w:val="20"/>
              </w:rPr>
              <w:t xml:space="preserve">Effective </w:t>
            </w:r>
            <w:r w:rsidR="00784D3E" w:rsidRPr="00784D3E">
              <w:rPr>
                <w:rFonts w:cstheme="minorHAnsi"/>
                <w:b/>
                <w:sz w:val="20"/>
                <w:szCs w:val="20"/>
              </w:rPr>
              <w:t>natural resource management, community resilience, and increased energy efficiency</w:t>
            </w:r>
            <w:r w:rsidR="00784D3E" w:rsidRPr="00784D3E">
              <w:rPr>
                <w:rFonts w:cstheme="minorHAnsi"/>
                <w:b/>
                <w:color w:val="0F243E" w:themeColor="text2" w:themeShade="80"/>
                <w:sz w:val="20"/>
                <w:szCs w:val="20"/>
              </w:rPr>
              <w:t xml:space="preserve">  </w:t>
            </w:r>
          </w:p>
          <w:p w14:paraId="5134EE74" w14:textId="77777777" w:rsidR="001C06CB" w:rsidRPr="00784D3E" w:rsidRDefault="00784D3E" w:rsidP="0073676F">
            <w:pPr>
              <w:spacing w:after="40"/>
              <w:rPr>
                <w:rFonts w:cstheme="minorHAnsi"/>
                <w:b/>
                <w:color w:val="0F243E" w:themeColor="text2" w:themeShade="80"/>
                <w:sz w:val="20"/>
                <w:szCs w:val="20"/>
              </w:rPr>
            </w:pPr>
            <w:r w:rsidRPr="00784D3E">
              <w:rPr>
                <w:rFonts w:cstheme="minorHAnsi"/>
                <w:b/>
                <w:color w:val="0F243E" w:themeColor="text2" w:themeShade="80"/>
                <w:sz w:val="20"/>
                <w:szCs w:val="20"/>
              </w:rPr>
              <w:t xml:space="preserve">Outcome </w:t>
            </w:r>
            <w:r w:rsidR="0073676F">
              <w:rPr>
                <w:rFonts w:cstheme="minorHAnsi"/>
                <w:b/>
                <w:color w:val="0F243E" w:themeColor="text2" w:themeShade="80"/>
                <w:sz w:val="20"/>
                <w:szCs w:val="20"/>
              </w:rPr>
              <w:t>6</w:t>
            </w:r>
            <w:r w:rsidRPr="00784D3E">
              <w:rPr>
                <w:rFonts w:cstheme="minorHAnsi"/>
                <w:b/>
                <w:color w:val="0F243E" w:themeColor="text2" w:themeShade="80"/>
                <w:sz w:val="20"/>
                <w:szCs w:val="20"/>
              </w:rPr>
              <w:t xml:space="preserve">. </w:t>
            </w:r>
            <w:r w:rsidR="00330DF7" w:rsidRPr="00330DF7">
              <w:rPr>
                <w:rFonts w:cstheme="minorHAnsi"/>
                <w:sz w:val="20"/>
                <w:szCs w:val="20"/>
              </w:rPr>
              <w:t>By 2022, environmental and natural resource management (NRM) is strengthened and communities have increased access to clean energy and are more resilient to climate change and disaster risks</w:t>
            </w:r>
          </w:p>
        </w:tc>
        <w:tc>
          <w:tcPr>
            <w:tcW w:w="1112" w:type="dxa"/>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95B3D7" w:themeFill="accent1" w:themeFillTint="99"/>
            <w:vAlign w:val="center"/>
          </w:tcPr>
          <w:p w14:paraId="76ACCA54" w14:textId="77777777" w:rsidR="00497FD2" w:rsidRPr="00784D3E" w:rsidRDefault="00497FD2" w:rsidP="003174B8">
            <w:pPr>
              <w:spacing w:after="40"/>
              <w:jc w:val="right"/>
              <w:rPr>
                <w:rFonts w:cstheme="minorHAnsi"/>
                <w:sz w:val="20"/>
                <w:szCs w:val="20"/>
              </w:rPr>
            </w:pPr>
            <w:r w:rsidRPr="00784D3E">
              <w:rPr>
                <w:rFonts w:cstheme="minorHAnsi"/>
                <w:b/>
                <w:color w:val="0F243E" w:themeColor="text2" w:themeShade="80"/>
                <w:sz w:val="20"/>
                <w:szCs w:val="20"/>
              </w:rPr>
              <w:t>$$,000</w:t>
            </w:r>
          </w:p>
        </w:tc>
        <w:tc>
          <w:tcPr>
            <w:tcW w:w="1112" w:type="dxa"/>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95B3D7" w:themeFill="accent1" w:themeFillTint="99"/>
            <w:vAlign w:val="center"/>
          </w:tcPr>
          <w:p w14:paraId="5DDAF1D3" w14:textId="77777777" w:rsidR="00497FD2" w:rsidRPr="00784D3E" w:rsidRDefault="00497FD2" w:rsidP="003174B8">
            <w:pPr>
              <w:spacing w:after="40"/>
              <w:jc w:val="right"/>
              <w:rPr>
                <w:rFonts w:cstheme="minorHAnsi"/>
                <w:sz w:val="20"/>
                <w:szCs w:val="20"/>
              </w:rPr>
            </w:pPr>
            <w:r w:rsidRPr="00784D3E">
              <w:rPr>
                <w:rFonts w:cstheme="minorHAnsi"/>
                <w:b/>
                <w:color w:val="0F243E" w:themeColor="text2" w:themeShade="80"/>
                <w:sz w:val="20"/>
                <w:szCs w:val="20"/>
              </w:rPr>
              <w:t>$$,000</w:t>
            </w:r>
          </w:p>
        </w:tc>
        <w:tc>
          <w:tcPr>
            <w:tcW w:w="1112" w:type="dxa"/>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95B3D7" w:themeFill="accent1" w:themeFillTint="99"/>
            <w:vAlign w:val="center"/>
          </w:tcPr>
          <w:p w14:paraId="337C087D" w14:textId="77777777" w:rsidR="00497FD2" w:rsidRPr="00784D3E" w:rsidRDefault="00497FD2" w:rsidP="003174B8">
            <w:pPr>
              <w:spacing w:after="40"/>
              <w:jc w:val="right"/>
              <w:rPr>
                <w:rFonts w:cstheme="minorHAnsi"/>
                <w:b/>
                <w:color w:val="0F243E" w:themeColor="text2" w:themeShade="80"/>
                <w:sz w:val="20"/>
                <w:szCs w:val="20"/>
              </w:rPr>
            </w:pPr>
            <w:r w:rsidRPr="00784D3E">
              <w:rPr>
                <w:rFonts w:cstheme="minorHAnsi"/>
                <w:b/>
                <w:color w:val="0F243E" w:themeColor="text2" w:themeShade="80"/>
                <w:sz w:val="20"/>
                <w:szCs w:val="20"/>
              </w:rPr>
              <w:t>$$,000</w:t>
            </w:r>
          </w:p>
        </w:tc>
      </w:tr>
      <w:tr w:rsidR="00497FD2" w:rsidRPr="00784D3E" w14:paraId="004187AC" w14:textId="77777777" w:rsidTr="00105202">
        <w:trPr>
          <w:trHeight w:val="576"/>
        </w:trPr>
        <w:tc>
          <w:tcPr>
            <w:tcW w:w="10490" w:type="dxa"/>
            <w:gridSpan w:val="3"/>
            <w:tcBorders>
              <w:top w:val="single" w:sz="4" w:space="0" w:color="548DD4" w:themeColor="text2" w:themeTint="99"/>
              <w:bottom w:val="single" w:sz="4" w:space="0" w:color="548DD4" w:themeColor="text2" w:themeTint="99"/>
              <w:right w:val="single" w:sz="4" w:space="0" w:color="548DD4" w:themeColor="text2" w:themeTint="99"/>
            </w:tcBorders>
          </w:tcPr>
          <w:p w14:paraId="1C456E6F" w14:textId="77777777" w:rsidR="00784D3E" w:rsidRPr="00784D3E" w:rsidRDefault="001C06CB" w:rsidP="003174B8">
            <w:pPr>
              <w:pStyle w:val="BodyC"/>
              <w:spacing w:after="40"/>
              <w:rPr>
                <w:rFonts w:asciiTheme="minorHAnsi" w:hAnsiTheme="minorHAnsi" w:cstheme="minorHAnsi"/>
                <w:b/>
                <w:color w:val="0F243E" w:themeColor="text2" w:themeShade="80"/>
                <w:sz w:val="20"/>
                <w:szCs w:val="20"/>
              </w:rPr>
            </w:pPr>
            <w:r w:rsidRPr="00784D3E">
              <w:rPr>
                <w:rFonts w:asciiTheme="minorHAnsi" w:hAnsiTheme="minorHAnsi" w:cstheme="minorHAnsi"/>
                <w:b/>
                <w:color w:val="0F243E" w:themeColor="text2" w:themeShade="80"/>
                <w:sz w:val="20"/>
                <w:szCs w:val="20"/>
              </w:rPr>
              <w:t>Priority VI</w:t>
            </w:r>
            <w:r w:rsidR="0073676F">
              <w:rPr>
                <w:rFonts w:asciiTheme="minorHAnsi" w:hAnsiTheme="minorHAnsi" w:cstheme="minorHAnsi"/>
                <w:b/>
                <w:color w:val="0F243E" w:themeColor="text2" w:themeShade="80"/>
                <w:sz w:val="20"/>
                <w:szCs w:val="20"/>
              </w:rPr>
              <w:t>I</w:t>
            </w:r>
            <w:r w:rsidRPr="00784D3E">
              <w:rPr>
                <w:rFonts w:asciiTheme="minorHAnsi" w:hAnsiTheme="minorHAnsi" w:cstheme="minorHAnsi"/>
                <w:b/>
                <w:color w:val="0F243E" w:themeColor="text2" w:themeShade="80"/>
                <w:sz w:val="20"/>
                <w:szCs w:val="20"/>
              </w:rPr>
              <w:t xml:space="preserve">. </w:t>
            </w:r>
            <w:r w:rsidR="00C46700" w:rsidRPr="00C46700">
              <w:rPr>
                <w:rFonts w:asciiTheme="minorHAnsi" w:hAnsiTheme="minorHAnsi" w:cstheme="minorHAnsi"/>
                <w:b/>
                <w:color w:val="0F243E" w:themeColor="text2" w:themeShade="80"/>
                <w:sz w:val="20"/>
                <w:szCs w:val="20"/>
              </w:rPr>
              <w:t xml:space="preserve">Greater equality and justice for women, children, and young people  </w:t>
            </w:r>
            <w:r w:rsidR="005E5488" w:rsidRPr="005E5488">
              <w:rPr>
                <w:rFonts w:asciiTheme="minorHAnsi" w:hAnsiTheme="minorHAnsi" w:cstheme="minorHAnsi"/>
                <w:b/>
                <w:color w:val="0F243E" w:themeColor="text2" w:themeShade="80"/>
                <w:sz w:val="20"/>
                <w:szCs w:val="20"/>
              </w:rPr>
              <w:t xml:space="preserve">  </w:t>
            </w:r>
          </w:p>
          <w:p w14:paraId="2EAA4F2C" w14:textId="77777777" w:rsidR="001C06CB" w:rsidRPr="0067556E" w:rsidRDefault="00784D3E" w:rsidP="0073676F">
            <w:pPr>
              <w:rPr>
                <w:rFonts w:eastAsia="Calibri" w:cstheme="minorHAnsi"/>
                <w:color w:val="000000"/>
                <w:sz w:val="20"/>
                <w:szCs w:val="20"/>
                <w:u w:color="000000"/>
                <w:bdr w:val="nil"/>
                <w:lang w:val="en-US"/>
              </w:rPr>
            </w:pPr>
            <w:r w:rsidRPr="00784D3E">
              <w:rPr>
                <w:rFonts w:cstheme="minorHAnsi"/>
                <w:b/>
                <w:color w:val="0F243E" w:themeColor="text2" w:themeShade="80"/>
                <w:sz w:val="20"/>
                <w:szCs w:val="20"/>
              </w:rPr>
              <w:t xml:space="preserve">Outcome </w:t>
            </w:r>
            <w:r w:rsidR="0073676F">
              <w:rPr>
                <w:rFonts w:cstheme="minorHAnsi"/>
                <w:b/>
                <w:color w:val="0F243E" w:themeColor="text2" w:themeShade="80"/>
                <w:sz w:val="20"/>
                <w:szCs w:val="20"/>
              </w:rPr>
              <w:t>7</w:t>
            </w:r>
            <w:r w:rsidRPr="00784D3E">
              <w:rPr>
                <w:rFonts w:cstheme="minorHAnsi"/>
                <w:b/>
                <w:color w:val="0F243E" w:themeColor="text2" w:themeShade="80"/>
                <w:sz w:val="20"/>
                <w:szCs w:val="20"/>
              </w:rPr>
              <w:t xml:space="preserve">. </w:t>
            </w:r>
            <w:r w:rsidR="00C46700" w:rsidRPr="00C46700">
              <w:rPr>
                <w:rFonts w:eastAsia="Calibri" w:cstheme="minorHAnsi"/>
                <w:color w:val="000000"/>
                <w:sz w:val="20"/>
                <w:szCs w:val="20"/>
                <w:u w:color="000000"/>
                <w:bdr w:val="nil"/>
                <w:lang w:val="en-US"/>
              </w:rPr>
              <w:t>By 2022, women, children, and young people have greater opportunities and enjoy an environment that advances their social, economic, and political rights</w:t>
            </w:r>
          </w:p>
        </w:tc>
        <w:tc>
          <w:tcPr>
            <w:tcW w:w="1112" w:type="dxa"/>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95B3D7" w:themeFill="accent1" w:themeFillTint="99"/>
            <w:vAlign w:val="center"/>
          </w:tcPr>
          <w:p w14:paraId="56AC2353" w14:textId="77777777" w:rsidR="00497FD2" w:rsidRPr="00784D3E" w:rsidRDefault="00497FD2" w:rsidP="003174B8">
            <w:pPr>
              <w:spacing w:after="40"/>
              <w:jc w:val="right"/>
              <w:rPr>
                <w:rFonts w:cstheme="minorHAnsi"/>
                <w:sz w:val="20"/>
                <w:szCs w:val="20"/>
              </w:rPr>
            </w:pPr>
            <w:r w:rsidRPr="00784D3E">
              <w:rPr>
                <w:rFonts w:cstheme="minorHAnsi"/>
                <w:b/>
                <w:color w:val="0F243E" w:themeColor="text2" w:themeShade="80"/>
                <w:sz w:val="20"/>
                <w:szCs w:val="20"/>
              </w:rPr>
              <w:t>$$,000</w:t>
            </w:r>
          </w:p>
        </w:tc>
        <w:tc>
          <w:tcPr>
            <w:tcW w:w="1112" w:type="dxa"/>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95B3D7" w:themeFill="accent1" w:themeFillTint="99"/>
            <w:vAlign w:val="center"/>
          </w:tcPr>
          <w:p w14:paraId="24D406EA" w14:textId="77777777" w:rsidR="00497FD2" w:rsidRPr="00784D3E" w:rsidRDefault="00497FD2" w:rsidP="003174B8">
            <w:pPr>
              <w:spacing w:after="40"/>
              <w:jc w:val="right"/>
              <w:rPr>
                <w:rFonts w:cstheme="minorHAnsi"/>
                <w:sz w:val="20"/>
                <w:szCs w:val="20"/>
              </w:rPr>
            </w:pPr>
            <w:r w:rsidRPr="00784D3E">
              <w:rPr>
                <w:rFonts w:cstheme="minorHAnsi"/>
                <w:b/>
                <w:color w:val="0F243E" w:themeColor="text2" w:themeShade="80"/>
                <w:sz w:val="20"/>
                <w:szCs w:val="20"/>
              </w:rPr>
              <w:t>$$,000</w:t>
            </w:r>
          </w:p>
        </w:tc>
        <w:tc>
          <w:tcPr>
            <w:tcW w:w="1112" w:type="dxa"/>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95B3D7" w:themeFill="accent1" w:themeFillTint="99"/>
            <w:vAlign w:val="center"/>
          </w:tcPr>
          <w:p w14:paraId="7519F7BA" w14:textId="77777777" w:rsidR="00497FD2" w:rsidRPr="00784D3E" w:rsidRDefault="00497FD2" w:rsidP="003174B8">
            <w:pPr>
              <w:spacing w:after="40"/>
              <w:jc w:val="right"/>
              <w:rPr>
                <w:rFonts w:cstheme="minorHAnsi"/>
                <w:b/>
                <w:color w:val="0F243E" w:themeColor="text2" w:themeShade="80"/>
                <w:sz w:val="20"/>
                <w:szCs w:val="20"/>
              </w:rPr>
            </w:pPr>
            <w:r w:rsidRPr="00784D3E">
              <w:rPr>
                <w:rFonts w:cstheme="minorHAnsi"/>
                <w:b/>
                <w:color w:val="0F243E" w:themeColor="text2" w:themeShade="80"/>
                <w:sz w:val="20"/>
                <w:szCs w:val="20"/>
              </w:rPr>
              <w:t>$$,000</w:t>
            </w:r>
          </w:p>
        </w:tc>
      </w:tr>
      <w:tr w:rsidR="00497FD2" w:rsidRPr="00784D3E" w14:paraId="7EB12F03" w14:textId="77777777" w:rsidTr="00105202">
        <w:trPr>
          <w:trHeight w:val="576"/>
        </w:trPr>
        <w:tc>
          <w:tcPr>
            <w:tcW w:w="10490" w:type="dxa"/>
            <w:gridSpan w:val="3"/>
            <w:tcBorders>
              <w:top w:val="single" w:sz="4" w:space="0" w:color="548DD4" w:themeColor="text2" w:themeTint="99"/>
              <w:bottom w:val="single" w:sz="4" w:space="0" w:color="548DD4" w:themeColor="text2" w:themeTint="99"/>
              <w:right w:val="single" w:sz="4" w:space="0" w:color="548DD4" w:themeColor="text2" w:themeTint="99"/>
            </w:tcBorders>
          </w:tcPr>
          <w:p w14:paraId="6CFE7094" w14:textId="77777777" w:rsidR="00784D3E" w:rsidRPr="00784D3E" w:rsidRDefault="001C06CB" w:rsidP="003174B8">
            <w:pPr>
              <w:spacing w:after="40"/>
              <w:rPr>
                <w:rFonts w:cstheme="minorHAnsi"/>
                <w:b/>
                <w:color w:val="0F243E" w:themeColor="text2" w:themeShade="80"/>
                <w:sz w:val="20"/>
                <w:szCs w:val="20"/>
              </w:rPr>
            </w:pPr>
            <w:r w:rsidRPr="00784D3E">
              <w:rPr>
                <w:rFonts w:cstheme="minorHAnsi"/>
                <w:b/>
                <w:color w:val="0F243E" w:themeColor="text2" w:themeShade="80"/>
                <w:sz w:val="20"/>
                <w:szCs w:val="20"/>
              </w:rPr>
              <w:t>Priority VII</w:t>
            </w:r>
            <w:r w:rsidR="0073676F">
              <w:rPr>
                <w:rFonts w:cstheme="minorHAnsi"/>
                <w:b/>
                <w:color w:val="0F243E" w:themeColor="text2" w:themeShade="80"/>
                <w:sz w:val="20"/>
                <w:szCs w:val="20"/>
              </w:rPr>
              <w:t>I</w:t>
            </w:r>
            <w:r w:rsidRPr="00784D3E">
              <w:rPr>
                <w:rFonts w:cstheme="minorHAnsi"/>
                <w:b/>
                <w:color w:val="0F243E" w:themeColor="text2" w:themeShade="80"/>
                <w:sz w:val="20"/>
                <w:szCs w:val="20"/>
              </w:rPr>
              <w:t xml:space="preserve">. </w:t>
            </w:r>
            <w:r w:rsidR="001744E7">
              <w:rPr>
                <w:rFonts w:cstheme="minorHAnsi"/>
                <w:b/>
                <w:color w:val="0F243E" w:themeColor="text2" w:themeShade="80"/>
                <w:sz w:val="20"/>
                <w:szCs w:val="20"/>
              </w:rPr>
              <w:t>India’s international voice and participation</w:t>
            </w:r>
            <w:r w:rsidR="00784D3E" w:rsidRPr="00784D3E">
              <w:rPr>
                <w:rFonts w:cstheme="minorHAnsi"/>
                <w:b/>
                <w:color w:val="0F243E" w:themeColor="text2" w:themeShade="80"/>
                <w:sz w:val="20"/>
                <w:szCs w:val="20"/>
              </w:rPr>
              <w:t xml:space="preserve"> </w:t>
            </w:r>
          </w:p>
          <w:p w14:paraId="7831C637" w14:textId="77777777" w:rsidR="001C06CB" w:rsidRPr="00784D3E" w:rsidRDefault="00784D3E" w:rsidP="0073676F">
            <w:pPr>
              <w:spacing w:after="40"/>
              <w:rPr>
                <w:rFonts w:cstheme="minorHAnsi"/>
                <w:b/>
                <w:color w:val="0F243E" w:themeColor="text2" w:themeShade="80"/>
                <w:sz w:val="20"/>
                <w:szCs w:val="20"/>
              </w:rPr>
            </w:pPr>
            <w:r w:rsidRPr="00784D3E">
              <w:rPr>
                <w:rFonts w:cstheme="minorHAnsi"/>
                <w:b/>
                <w:color w:val="0F243E" w:themeColor="text2" w:themeShade="80"/>
                <w:sz w:val="20"/>
                <w:szCs w:val="20"/>
              </w:rPr>
              <w:t xml:space="preserve">Outcome </w:t>
            </w:r>
            <w:r w:rsidR="0073676F">
              <w:rPr>
                <w:rFonts w:cstheme="minorHAnsi"/>
                <w:b/>
                <w:color w:val="0F243E" w:themeColor="text2" w:themeShade="80"/>
                <w:sz w:val="20"/>
                <w:szCs w:val="20"/>
              </w:rPr>
              <w:t>8</w:t>
            </w:r>
            <w:r w:rsidRPr="00784D3E">
              <w:rPr>
                <w:rFonts w:cstheme="minorHAnsi"/>
                <w:b/>
                <w:color w:val="0F243E" w:themeColor="text2" w:themeShade="80"/>
                <w:sz w:val="20"/>
                <w:szCs w:val="20"/>
              </w:rPr>
              <w:t xml:space="preserve">. </w:t>
            </w:r>
            <w:r w:rsidR="005F682A" w:rsidRPr="005F682A">
              <w:rPr>
                <w:rFonts w:cstheme="minorHAnsi"/>
                <w:color w:val="0F243E" w:themeColor="text2" w:themeShade="80"/>
                <w:sz w:val="20"/>
                <w:szCs w:val="20"/>
              </w:rPr>
              <w:t>By 2022, India’s voice and participation in multilateral fora is dramatically increased on matters of peace, security, human rights, development and humanitarian assistance</w:t>
            </w:r>
          </w:p>
        </w:tc>
        <w:tc>
          <w:tcPr>
            <w:tcW w:w="1112" w:type="dxa"/>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95B3D7" w:themeFill="accent1" w:themeFillTint="99"/>
            <w:vAlign w:val="center"/>
          </w:tcPr>
          <w:p w14:paraId="288E1C26" w14:textId="77777777" w:rsidR="00497FD2" w:rsidRPr="00784D3E" w:rsidRDefault="00497FD2" w:rsidP="003174B8">
            <w:pPr>
              <w:spacing w:after="40"/>
              <w:jc w:val="right"/>
              <w:rPr>
                <w:rFonts w:cstheme="minorHAnsi"/>
                <w:sz w:val="20"/>
                <w:szCs w:val="20"/>
              </w:rPr>
            </w:pPr>
            <w:r w:rsidRPr="00784D3E">
              <w:rPr>
                <w:rFonts w:cstheme="minorHAnsi"/>
                <w:b/>
                <w:color w:val="0F243E" w:themeColor="text2" w:themeShade="80"/>
                <w:sz w:val="20"/>
                <w:szCs w:val="20"/>
              </w:rPr>
              <w:t>$$,000</w:t>
            </w:r>
          </w:p>
        </w:tc>
        <w:tc>
          <w:tcPr>
            <w:tcW w:w="1112" w:type="dxa"/>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95B3D7" w:themeFill="accent1" w:themeFillTint="99"/>
            <w:vAlign w:val="center"/>
          </w:tcPr>
          <w:p w14:paraId="6EDAB47F" w14:textId="77777777" w:rsidR="00497FD2" w:rsidRPr="00784D3E" w:rsidRDefault="00497FD2" w:rsidP="003174B8">
            <w:pPr>
              <w:spacing w:after="40"/>
              <w:jc w:val="right"/>
              <w:rPr>
                <w:rFonts w:cstheme="minorHAnsi"/>
                <w:sz w:val="20"/>
                <w:szCs w:val="20"/>
              </w:rPr>
            </w:pPr>
            <w:r w:rsidRPr="00784D3E">
              <w:rPr>
                <w:rFonts w:cstheme="minorHAnsi"/>
                <w:b/>
                <w:color w:val="0F243E" w:themeColor="text2" w:themeShade="80"/>
                <w:sz w:val="20"/>
                <w:szCs w:val="20"/>
              </w:rPr>
              <w:t>$$,000</w:t>
            </w:r>
          </w:p>
        </w:tc>
        <w:tc>
          <w:tcPr>
            <w:tcW w:w="1112" w:type="dxa"/>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95B3D7" w:themeFill="accent1" w:themeFillTint="99"/>
            <w:vAlign w:val="center"/>
          </w:tcPr>
          <w:p w14:paraId="574B4C0B" w14:textId="77777777" w:rsidR="00497FD2" w:rsidRPr="00784D3E" w:rsidRDefault="00497FD2" w:rsidP="003174B8">
            <w:pPr>
              <w:spacing w:after="40"/>
              <w:jc w:val="right"/>
              <w:rPr>
                <w:rFonts w:cstheme="minorHAnsi"/>
                <w:b/>
                <w:color w:val="0F243E" w:themeColor="text2" w:themeShade="80"/>
                <w:sz w:val="20"/>
                <w:szCs w:val="20"/>
              </w:rPr>
            </w:pPr>
            <w:r w:rsidRPr="00784D3E">
              <w:rPr>
                <w:rFonts w:cstheme="minorHAnsi"/>
                <w:b/>
                <w:color w:val="0F243E" w:themeColor="text2" w:themeShade="80"/>
                <w:sz w:val="20"/>
                <w:szCs w:val="20"/>
              </w:rPr>
              <w:t>$$,000</w:t>
            </w:r>
          </w:p>
        </w:tc>
      </w:tr>
      <w:tr w:rsidR="00497FD2" w:rsidRPr="00784D3E" w14:paraId="5459D49E" w14:textId="77777777" w:rsidTr="00105202">
        <w:trPr>
          <w:trHeight w:val="576"/>
        </w:trPr>
        <w:tc>
          <w:tcPr>
            <w:tcW w:w="10490" w:type="dxa"/>
            <w:gridSpan w:val="3"/>
            <w:tcBorders>
              <w:top w:val="single" w:sz="4" w:space="0" w:color="548DD4" w:themeColor="text2" w:themeTint="99"/>
              <w:bottom w:val="single" w:sz="4" w:space="0" w:color="548DD4" w:themeColor="text2" w:themeTint="99"/>
              <w:right w:val="single" w:sz="4" w:space="0" w:color="548DD4" w:themeColor="text2" w:themeTint="99"/>
            </w:tcBorders>
            <w:vAlign w:val="center"/>
          </w:tcPr>
          <w:p w14:paraId="6E65914E" w14:textId="77777777" w:rsidR="00497FD2" w:rsidRPr="00784D3E" w:rsidRDefault="00E948D5" w:rsidP="003174B8">
            <w:pPr>
              <w:spacing w:after="40"/>
              <w:jc w:val="right"/>
              <w:rPr>
                <w:rFonts w:cstheme="minorHAnsi"/>
                <w:b/>
                <w:color w:val="0F243E" w:themeColor="text2" w:themeShade="80"/>
                <w:sz w:val="20"/>
                <w:szCs w:val="20"/>
              </w:rPr>
            </w:pPr>
            <w:r w:rsidRPr="00784D3E">
              <w:rPr>
                <w:rFonts w:cstheme="minorHAnsi"/>
                <w:b/>
                <w:color w:val="0F243E" w:themeColor="text2" w:themeShade="80"/>
                <w:sz w:val="20"/>
                <w:szCs w:val="20"/>
              </w:rPr>
              <w:t>TOTAL</w:t>
            </w:r>
          </w:p>
        </w:tc>
        <w:tc>
          <w:tcPr>
            <w:tcW w:w="1112" w:type="dxa"/>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95B3D7" w:themeFill="accent1" w:themeFillTint="99"/>
            <w:vAlign w:val="center"/>
          </w:tcPr>
          <w:p w14:paraId="49844A0E" w14:textId="77777777" w:rsidR="00497FD2" w:rsidRPr="00784D3E" w:rsidRDefault="00497FD2" w:rsidP="003174B8">
            <w:pPr>
              <w:spacing w:after="40"/>
              <w:jc w:val="right"/>
              <w:rPr>
                <w:rFonts w:cstheme="minorHAnsi"/>
                <w:sz w:val="20"/>
                <w:szCs w:val="20"/>
              </w:rPr>
            </w:pPr>
            <w:r w:rsidRPr="00784D3E">
              <w:rPr>
                <w:rFonts w:cstheme="minorHAnsi"/>
                <w:b/>
                <w:color w:val="0F243E" w:themeColor="text2" w:themeShade="80"/>
                <w:sz w:val="20"/>
                <w:szCs w:val="20"/>
              </w:rPr>
              <w:t>$$,000</w:t>
            </w:r>
          </w:p>
        </w:tc>
        <w:tc>
          <w:tcPr>
            <w:tcW w:w="1112" w:type="dxa"/>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95B3D7" w:themeFill="accent1" w:themeFillTint="99"/>
            <w:vAlign w:val="center"/>
          </w:tcPr>
          <w:p w14:paraId="7319EA80" w14:textId="77777777" w:rsidR="00497FD2" w:rsidRPr="00784D3E" w:rsidRDefault="00497FD2" w:rsidP="003174B8">
            <w:pPr>
              <w:spacing w:after="40"/>
              <w:jc w:val="right"/>
              <w:rPr>
                <w:rFonts w:cstheme="minorHAnsi"/>
                <w:sz w:val="20"/>
                <w:szCs w:val="20"/>
              </w:rPr>
            </w:pPr>
            <w:r w:rsidRPr="00784D3E">
              <w:rPr>
                <w:rFonts w:cstheme="minorHAnsi"/>
                <w:b/>
                <w:color w:val="0F243E" w:themeColor="text2" w:themeShade="80"/>
                <w:sz w:val="20"/>
                <w:szCs w:val="20"/>
              </w:rPr>
              <w:t>$$,000</w:t>
            </w:r>
          </w:p>
        </w:tc>
        <w:tc>
          <w:tcPr>
            <w:tcW w:w="1112" w:type="dxa"/>
            <w:tcBorders>
              <w:top w:val="single" w:sz="4" w:space="0" w:color="548DD4" w:themeColor="text2" w:themeTint="99"/>
              <w:left w:val="single" w:sz="4" w:space="0" w:color="548DD4" w:themeColor="text2" w:themeTint="99"/>
              <w:bottom w:val="single" w:sz="4" w:space="0" w:color="548DD4" w:themeColor="text2" w:themeTint="99"/>
              <w:right w:val="nil"/>
            </w:tcBorders>
            <w:shd w:val="clear" w:color="auto" w:fill="95B3D7" w:themeFill="accent1" w:themeFillTint="99"/>
            <w:vAlign w:val="center"/>
          </w:tcPr>
          <w:p w14:paraId="44463486" w14:textId="77777777" w:rsidR="00497FD2" w:rsidRPr="00784D3E" w:rsidRDefault="00497FD2" w:rsidP="003174B8">
            <w:pPr>
              <w:spacing w:after="40"/>
              <w:jc w:val="right"/>
              <w:rPr>
                <w:rFonts w:cstheme="minorHAnsi"/>
                <w:b/>
                <w:color w:val="0F243E" w:themeColor="text2" w:themeShade="80"/>
                <w:sz w:val="20"/>
                <w:szCs w:val="20"/>
              </w:rPr>
            </w:pPr>
            <w:r w:rsidRPr="00784D3E">
              <w:rPr>
                <w:rFonts w:cstheme="minorHAnsi"/>
                <w:b/>
                <w:color w:val="0F243E" w:themeColor="text2" w:themeShade="80"/>
                <w:sz w:val="20"/>
                <w:szCs w:val="20"/>
              </w:rPr>
              <w:t>$$,000</w:t>
            </w:r>
          </w:p>
        </w:tc>
      </w:tr>
    </w:tbl>
    <w:p w14:paraId="153E865F" w14:textId="77777777" w:rsidR="00491F9B" w:rsidRPr="005F682A" w:rsidRDefault="00491F9B" w:rsidP="00493D17">
      <w:pPr>
        <w:spacing w:before="40" w:after="40"/>
        <w:ind w:left="-284" w:right="-79"/>
        <w:rPr>
          <w:rFonts w:cstheme="minorHAnsi"/>
          <w:sz w:val="16"/>
          <w:szCs w:val="16"/>
        </w:rPr>
      </w:pPr>
      <w:r w:rsidRPr="005F682A">
        <w:rPr>
          <w:rFonts w:cstheme="minorHAnsi"/>
          <w:b/>
          <w:sz w:val="16"/>
          <w:szCs w:val="16"/>
        </w:rPr>
        <w:t xml:space="preserve">Vulnerable groups </w:t>
      </w:r>
      <w:r w:rsidRPr="005F682A">
        <w:rPr>
          <w:rFonts w:cstheme="minorHAnsi"/>
          <w:sz w:val="16"/>
          <w:szCs w:val="16"/>
        </w:rPr>
        <w:t xml:space="preserve">are defined for each outcome in </w:t>
      </w:r>
      <w:r w:rsidR="008B5630" w:rsidRPr="005F682A">
        <w:rPr>
          <w:rFonts w:cstheme="minorHAnsi"/>
          <w:sz w:val="16"/>
          <w:szCs w:val="16"/>
        </w:rPr>
        <w:t>section 2.2</w:t>
      </w:r>
      <w:r w:rsidRPr="005F682A">
        <w:rPr>
          <w:rFonts w:cstheme="minorHAnsi"/>
          <w:sz w:val="16"/>
          <w:szCs w:val="16"/>
        </w:rPr>
        <w:t>.</w:t>
      </w:r>
    </w:p>
    <w:p w14:paraId="1AB59D3E" w14:textId="77777777" w:rsidR="006B1E9B" w:rsidRPr="005F682A" w:rsidRDefault="006B1E9B" w:rsidP="005F682A">
      <w:pPr>
        <w:spacing w:before="40" w:after="40"/>
        <w:ind w:left="-284" w:right="-79"/>
        <w:rPr>
          <w:rFonts w:cstheme="minorHAnsi"/>
          <w:sz w:val="16"/>
          <w:szCs w:val="16"/>
        </w:rPr>
      </w:pPr>
      <w:r w:rsidRPr="005F682A">
        <w:rPr>
          <w:rFonts w:cstheme="minorHAnsi"/>
          <w:b/>
          <w:sz w:val="16"/>
          <w:szCs w:val="16"/>
        </w:rPr>
        <w:t>Indicators</w:t>
      </w:r>
      <w:r w:rsidRPr="005F682A">
        <w:rPr>
          <w:rFonts w:cstheme="minorHAnsi"/>
          <w:sz w:val="16"/>
          <w:szCs w:val="16"/>
        </w:rPr>
        <w:t xml:space="preserve"> in the results framework for national goals and outcomes (see below) have been aligned with the indicator framework for the SDGs</w:t>
      </w:r>
      <w:r w:rsidRPr="005F682A">
        <w:rPr>
          <w:rStyle w:val="FootnoteReference"/>
          <w:rFonts w:cstheme="minorHAnsi"/>
          <w:b/>
          <w:color w:val="0F243E" w:themeColor="text2" w:themeShade="80"/>
          <w:sz w:val="16"/>
          <w:szCs w:val="16"/>
        </w:rPr>
        <w:footnoteReference w:id="2"/>
      </w:r>
      <w:r w:rsidRPr="005F682A">
        <w:rPr>
          <w:rFonts w:cstheme="minorHAnsi"/>
          <w:sz w:val="16"/>
          <w:szCs w:val="16"/>
        </w:rPr>
        <w:t xml:space="preserve">. This helps to demonstrate a clear theory of change between support provided by UN system agencies and the SDG-related priorities of the GoI. </w:t>
      </w:r>
      <w:r w:rsidR="008B5630" w:rsidRPr="005F682A">
        <w:rPr>
          <w:rFonts w:cstheme="minorHAnsi"/>
          <w:sz w:val="16"/>
          <w:szCs w:val="16"/>
        </w:rPr>
        <w:t>I</w:t>
      </w:r>
      <w:r w:rsidRPr="005F682A">
        <w:rPr>
          <w:rFonts w:cstheme="minorHAnsi"/>
          <w:sz w:val="16"/>
          <w:szCs w:val="16"/>
        </w:rPr>
        <w:t>ndicators will be reviewed and aligned, as appropriate, with the forthcoming National Development Strategy</w:t>
      </w:r>
      <w:r w:rsidR="00C10419" w:rsidRPr="005F682A">
        <w:rPr>
          <w:rFonts w:cstheme="minorHAnsi"/>
          <w:sz w:val="16"/>
          <w:szCs w:val="16"/>
        </w:rPr>
        <w:t xml:space="preserve"> (7 yr)</w:t>
      </w:r>
      <w:r w:rsidRPr="005F682A">
        <w:rPr>
          <w:rFonts w:cstheme="minorHAnsi"/>
          <w:sz w:val="16"/>
          <w:szCs w:val="16"/>
        </w:rPr>
        <w:t>.</w:t>
      </w:r>
    </w:p>
    <w:p w14:paraId="427C672A" w14:textId="77777777" w:rsidR="00497FD2" w:rsidRPr="005F682A" w:rsidRDefault="00497FD2" w:rsidP="00493D17">
      <w:pPr>
        <w:ind w:left="-284" w:right="-507"/>
        <w:jc w:val="center"/>
        <w:rPr>
          <w:rFonts w:cstheme="minorHAnsi"/>
          <w:b/>
          <w:color w:val="244061" w:themeColor="accent1" w:themeShade="80"/>
          <w:sz w:val="16"/>
          <w:szCs w:val="16"/>
        </w:rPr>
        <w:sectPr w:rsidR="00497FD2" w:rsidRPr="005F682A" w:rsidSect="003174B8">
          <w:footerReference w:type="default" r:id="rId8"/>
          <w:pgSz w:w="15840" w:h="12240" w:orient="landscape"/>
          <w:pgMar w:top="851" w:right="1440" w:bottom="567" w:left="1440" w:header="708" w:footer="104" w:gutter="0"/>
          <w:cols w:space="708"/>
          <w:docGrid w:linePitch="360"/>
        </w:sectPr>
      </w:pPr>
    </w:p>
    <w:p w14:paraId="398E8469" w14:textId="77777777" w:rsidR="00502DDC" w:rsidRDefault="00502DDC">
      <w:pPr>
        <w:rPr>
          <w:sz w:val="4"/>
          <w:szCs w:val="4"/>
        </w:rPr>
      </w:pPr>
    </w:p>
    <w:p w14:paraId="2B7A74EE" w14:textId="77777777" w:rsidR="005B7F5E" w:rsidRPr="005B7F5E" w:rsidRDefault="005B7F5E">
      <w:pPr>
        <w:rPr>
          <w:sz w:val="4"/>
          <w:szCs w:val="4"/>
        </w:rPr>
      </w:pPr>
    </w:p>
    <w:tbl>
      <w:tblPr>
        <w:tblStyle w:val="TableGrid"/>
        <w:tblW w:w="14175" w:type="dxa"/>
        <w:tblInd w:w="-459" w:type="dxa"/>
        <w:tblBorders>
          <w:left w:val="none" w:sz="0" w:space="0" w:color="auto"/>
          <w:right w:val="none" w:sz="0" w:space="0" w:color="auto"/>
        </w:tblBorders>
        <w:tblLook w:val="04A0" w:firstRow="1" w:lastRow="0" w:firstColumn="1" w:lastColumn="0" w:noHBand="0" w:noVBand="1"/>
      </w:tblPr>
      <w:tblGrid>
        <w:gridCol w:w="3828"/>
        <w:gridCol w:w="6520"/>
        <w:gridCol w:w="3827"/>
      </w:tblGrid>
      <w:tr w:rsidR="005B7F5E" w:rsidRPr="00214552" w14:paraId="44A3B475" w14:textId="77777777" w:rsidTr="003F1AD1">
        <w:trPr>
          <w:trHeight w:val="450"/>
          <w:tblHeader/>
        </w:trPr>
        <w:tc>
          <w:tcPr>
            <w:tcW w:w="14175" w:type="dxa"/>
            <w:gridSpan w:val="3"/>
            <w:tcBorders>
              <w:top w:val="single" w:sz="4" w:space="0" w:color="548DD4" w:themeColor="text2" w:themeTint="99"/>
              <w:bottom w:val="single" w:sz="4" w:space="0" w:color="548DD4" w:themeColor="text2" w:themeTint="99"/>
              <w:right w:val="nil"/>
            </w:tcBorders>
            <w:shd w:val="clear" w:color="auto" w:fill="244061" w:themeFill="accent1" w:themeFillShade="80"/>
          </w:tcPr>
          <w:p w14:paraId="13E49E90" w14:textId="77777777" w:rsidR="005B7F5E" w:rsidRPr="00214552" w:rsidRDefault="005B7F5E" w:rsidP="001744E7">
            <w:pPr>
              <w:jc w:val="center"/>
              <w:rPr>
                <w:color w:val="FFFFFF" w:themeColor="background1"/>
              </w:rPr>
            </w:pPr>
            <w:r w:rsidRPr="00214552">
              <w:rPr>
                <w:b/>
                <w:color w:val="FFFFFF" w:themeColor="background1"/>
              </w:rPr>
              <w:t>GoI-UN SDF Results Framework [2018-2022]</w:t>
            </w:r>
          </w:p>
        </w:tc>
      </w:tr>
      <w:tr w:rsidR="005B7F5E" w:rsidRPr="00BB399D" w14:paraId="315D73B0" w14:textId="77777777" w:rsidTr="00AD416D">
        <w:trPr>
          <w:trHeight w:val="337"/>
          <w:tblHeader/>
        </w:trPr>
        <w:tc>
          <w:tcPr>
            <w:tcW w:w="3828" w:type="dxa"/>
            <w:tcBorders>
              <w:top w:val="single" w:sz="4" w:space="0" w:color="548DD4" w:themeColor="text2" w:themeTint="99"/>
              <w:bottom w:val="single" w:sz="4" w:space="0" w:color="548DD4" w:themeColor="text2" w:themeTint="99"/>
              <w:right w:val="nil"/>
            </w:tcBorders>
            <w:shd w:val="clear" w:color="auto" w:fill="244061" w:themeFill="accent1" w:themeFillShade="80"/>
            <w:vAlign w:val="center"/>
          </w:tcPr>
          <w:p w14:paraId="574EC48B" w14:textId="77777777" w:rsidR="005B7F5E" w:rsidRPr="00BB399D" w:rsidRDefault="005B7F5E" w:rsidP="001744E7">
            <w:pPr>
              <w:jc w:val="center"/>
              <w:rPr>
                <w:color w:val="FFFFFF" w:themeColor="background1"/>
                <w:sz w:val="20"/>
                <w:szCs w:val="20"/>
              </w:rPr>
            </w:pPr>
            <w:r w:rsidRPr="00BB399D">
              <w:rPr>
                <w:color w:val="FFFFFF" w:themeColor="background1"/>
                <w:sz w:val="20"/>
                <w:szCs w:val="20"/>
              </w:rPr>
              <w:t>Outcomes</w:t>
            </w:r>
          </w:p>
        </w:tc>
        <w:tc>
          <w:tcPr>
            <w:tcW w:w="6520" w:type="dxa"/>
            <w:tcBorders>
              <w:top w:val="single" w:sz="4" w:space="0" w:color="548DD4" w:themeColor="text2" w:themeTint="99"/>
              <w:left w:val="nil"/>
              <w:bottom w:val="single" w:sz="4" w:space="0" w:color="548DD4" w:themeColor="text2" w:themeTint="99"/>
              <w:right w:val="nil"/>
            </w:tcBorders>
            <w:shd w:val="clear" w:color="auto" w:fill="244061" w:themeFill="accent1" w:themeFillShade="80"/>
            <w:vAlign w:val="center"/>
          </w:tcPr>
          <w:p w14:paraId="03D6F2C0" w14:textId="77777777" w:rsidR="005B7F5E" w:rsidRPr="00BB399D" w:rsidRDefault="005B7F5E" w:rsidP="001744E7">
            <w:pPr>
              <w:jc w:val="center"/>
              <w:rPr>
                <w:color w:val="FFFFFF" w:themeColor="background1"/>
                <w:sz w:val="20"/>
                <w:szCs w:val="20"/>
              </w:rPr>
            </w:pPr>
            <w:r w:rsidRPr="00BB399D">
              <w:rPr>
                <w:color w:val="FFFFFF" w:themeColor="background1"/>
                <w:sz w:val="20"/>
                <w:szCs w:val="20"/>
              </w:rPr>
              <w:t>Indicators</w:t>
            </w:r>
            <w:r>
              <w:rPr>
                <w:rStyle w:val="FootnoteReference"/>
                <w:color w:val="FFFFFF" w:themeColor="background1"/>
                <w:sz w:val="20"/>
                <w:szCs w:val="20"/>
              </w:rPr>
              <w:footnoteReference w:id="3"/>
            </w:r>
            <w:r w:rsidRPr="00BB399D">
              <w:rPr>
                <w:color w:val="FFFFFF" w:themeColor="background1"/>
                <w:sz w:val="20"/>
                <w:szCs w:val="20"/>
              </w:rPr>
              <w:t>, Baselines, Targets</w:t>
            </w:r>
          </w:p>
        </w:tc>
        <w:tc>
          <w:tcPr>
            <w:tcW w:w="3827" w:type="dxa"/>
            <w:tcBorders>
              <w:top w:val="single" w:sz="4" w:space="0" w:color="548DD4" w:themeColor="text2" w:themeTint="99"/>
              <w:left w:val="nil"/>
              <w:bottom w:val="single" w:sz="4" w:space="0" w:color="548DD4" w:themeColor="text2" w:themeTint="99"/>
              <w:right w:val="nil"/>
            </w:tcBorders>
            <w:shd w:val="clear" w:color="auto" w:fill="244061" w:themeFill="accent1" w:themeFillShade="80"/>
            <w:vAlign w:val="center"/>
          </w:tcPr>
          <w:p w14:paraId="610C5673" w14:textId="77777777" w:rsidR="005B7F5E" w:rsidRPr="00BB399D" w:rsidRDefault="005B7F5E" w:rsidP="001744E7">
            <w:pPr>
              <w:jc w:val="center"/>
              <w:rPr>
                <w:color w:val="FFFFFF" w:themeColor="background1"/>
                <w:sz w:val="20"/>
                <w:szCs w:val="20"/>
              </w:rPr>
            </w:pPr>
            <w:r w:rsidRPr="00BB399D">
              <w:rPr>
                <w:color w:val="FFFFFF" w:themeColor="background1"/>
                <w:sz w:val="20"/>
                <w:szCs w:val="20"/>
              </w:rPr>
              <w:t>Means of Verification</w:t>
            </w:r>
          </w:p>
        </w:tc>
      </w:tr>
      <w:tr w:rsidR="005B7F5E" w:rsidRPr="00214552" w14:paraId="5571E322" w14:textId="77777777" w:rsidTr="003F1AD1">
        <w:trPr>
          <w:trHeight w:val="311"/>
        </w:trPr>
        <w:tc>
          <w:tcPr>
            <w:tcW w:w="14175" w:type="dxa"/>
            <w:gridSpan w:val="3"/>
            <w:tcBorders>
              <w:top w:val="single" w:sz="4" w:space="0" w:color="548DD4" w:themeColor="text2" w:themeTint="99"/>
              <w:bottom w:val="single" w:sz="4" w:space="0" w:color="548DD4" w:themeColor="text2" w:themeTint="99"/>
              <w:right w:val="nil"/>
            </w:tcBorders>
            <w:shd w:val="clear" w:color="auto" w:fill="DBE5F1" w:themeFill="accent1" w:themeFillTint="33"/>
          </w:tcPr>
          <w:p w14:paraId="692BEEB7" w14:textId="77777777" w:rsidR="005B7F5E" w:rsidRPr="00214552" w:rsidRDefault="005B7F5E" w:rsidP="001744E7">
            <w:pPr>
              <w:rPr>
                <w:b/>
                <w:color w:val="0F243E" w:themeColor="text2" w:themeShade="80"/>
              </w:rPr>
            </w:pPr>
            <w:r w:rsidRPr="00214552">
              <w:rPr>
                <w:b/>
                <w:color w:val="0F243E" w:themeColor="text2" w:themeShade="80"/>
              </w:rPr>
              <w:t xml:space="preserve">Priority I.  Reduced poverty and inequality in rural and urban areas </w:t>
            </w:r>
          </w:p>
        </w:tc>
      </w:tr>
      <w:tr w:rsidR="005B7F5E" w:rsidRPr="00BB399D" w14:paraId="4E9AE674" w14:textId="77777777" w:rsidTr="003F1AD1">
        <w:trPr>
          <w:trHeight w:val="1517"/>
        </w:trPr>
        <w:tc>
          <w:tcPr>
            <w:tcW w:w="14175" w:type="dxa"/>
            <w:gridSpan w:val="3"/>
            <w:tcBorders>
              <w:top w:val="single" w:sz="4" w:space="0" w:color="548DD4" w:themeColor="text2" w:themeTint="99"/>
              <w:bottom w:val="single" w:sz="4" w:space="0" w:color="548DD4" w:themeColor="text2" w:themeTint="99"/>
              <w:right w:val="nil"/>
            </w:tcBorders>
            <w:shd w:val="clear" w:color="auto" w:fill="DBE5F1" w:themeFill="accent1" w:themeFillTint="33"/>
          </w:tcPr>
          <w:p w14:paraId="0D236479" w14:textId="77777777" w:rsidR="005B7F5E" w:rsidRPr="00BB399D" w:rsidRDefault="005B7F5E" w:rsidP="001744E7">
            <w:pPr>
              <w:spacing w:before="40" w:after="40"/>
              <w:rPr>
                <w:rFonts w:cstheme="minorHAnsi"/>
                <w:color w:val="0F243E" w:themeColor="text2" w:themeShade="80"/>
                <w:sz w:val="20"/>
                <w:szCs w:val="20"/>
              </w:rPr>
            </w:pPr>
            <w:r w:rsidRPr="00BB399D">
              <w:rPr>
                <w:rFonts w:cstheme="minorHAnsi"/>
                <w:b/>
                <w:color w:val="0F243E" w:themeColor="text2" w:themeShade="80"/>
                <w:sz w:val="20"/>
                <w:szCs w:val="20"/>
              </w:rPr>
              <w:t>National Development Goals</w:t>
            </w:r>
            <w:r w:rsidRPr="00BB399D">
              <w:rPr>
                <w:rFonts w:cstheme="minorHAnsi"/>
                <w:color w:val="0F243E" w:themeColor="text2" w:themeShade="80"/>
                <w:sz w:val="20"/>
                <w:szCs w:val="20"/>
              </w:rPr>
              <w:t xml:space="preserve">: Free from Poverty, full of prosperity; Free from discrimination, filled with equality; Free from injustices, ensconced in justice; Accelerated growth with equity and inclusion; Hope and dignity for all; </w:t>
            </w:r>
            <w:r w:rsidRPr="00BB399D">
              <w:rPr>
                <w:rFonts w:cstheme="minorHAnsi"/>
                <w:i/>
                <w:color w:val="0F243E" w:themeColor="text2" w:themeShade="80"/>
                <w:sz w:val="20"/>
                <w:szCs w:val="20"/>
              </w:rPr>
              <w:t>Sabka Saath Sabka Vikas</w:t>
            </w:r>
            <w:r w:rsidRPr="00BB399D">
              <w:rPr>
                <w:rFonts w:cstheme="minorHAnsi"/>
                <w:color w:val="0F243E" w:themeColor="text2" w:themeShade="80"/>
                <w:sz w:val="20"/>
                <w:szCs w:val="20"/>
              </w:rPr>
              <w:t xml:space="preserve">; Citizen-centric service delivery; Maximum governance, minimum government; Innovative budgeting and effective implementation; </w:t>
            </w:r>
            <w:r w:rsidRPr="00BB399D">
              <w:rPr>
                <w:rFonts w:cstheme="minorHAnsi"/>
                <w:i/>
                <w:color w:val="0F243E" w:themeColor="text2" w:themeShade="80"/>
                <w:sz w:val="20"/>
                <w:szCs w:val="20"/>
              </w:rPr>
              <w:t xml:space="preserve">Pradhan Mantri Awas Yojana </w:t>
            </w:r>
            <w:r w:rsidRPr="00BB399D">
              <w:rPr>
                <w:rFonts w:cstheme="minorHAnsi"/>
                <w:color w:val="0F243E" w:themeColor="text2" w:themeShade="80"/>
                <w:sz w:val="20"/>
                <w:szCs w:val="20"/>
              </w:rPr>
              <w:t>(Housing for All); Digital governance.</w:t>
            </w:r>
          </w:p>
          <w:p w14:paraId="21D2369F" w14:textId="77777777" w:rsidR="005B7F5E" w:rsidRPr="00BB399D" w:rsidRDefault="005B7F5E" w:rsidP="001744E7">
            <w:pPr>
              <w:spacing w:before="40" w:after="40"/>
              <w:rPr>
                <w:rFonts w:cstheme="minorHAnsi"/>
                <w:color w:val="0F243E" w:themeColor="text2" w:themeShade="80"/>
                <w:sz w:val="20"/>
                <w:szCs w:val="20"/>
              </w:rPr>
            </w:pPr>
            <w:r w:rsidRPr="00BB399D">
              <w:rPr>
                <w:rFonts w:cstheme="minorHAnsi"/>
                <w:b/>
                <w:color w:val="0F243E" w:themeColor="text2" w:themeShade="80"/>
                <w:sz w:val="20"/>
                <w:szCs w:val="20"/>
              </w:rPr>
              <w:t xml:space="preserve">Sentinel Indicators: </w:t>
            </w:r>
            <w:r w:rsidRPr="00BB399D">
              <w:rPr>
                <w:rFonts w:cstheme="minorHAnsi"/>
                <w:color w:val="0F243E" w:themeColor="text2" w:themeShade="80"/>
                <w:sz w:val="20"/>
                <w:szCs w:val="20"/>
              </w:rPr>
              <w:t>Proportion of population living below the national poverty line, by sex, age, and vulnerable groups</w:t>
            </w:r>
            <w:r>
              <w:rPr>
                <w:rFonts w:cstheme="minorHAnsi"/>
                <w:color w:val="0F243E" w:themeColor="text2" w:themeShade="80"/>
                <w:sz w:val="20"/>
                <w:szCs w:val="20"/>
              </w:rPr>
              <w:t xml:space="preserve"> (SDG1.2.1)</w:t>
            </w:r>
            <w:r w:rsidRPr="00BB399D">
              <w:rPr>
                <w:rFonts w:cstheme="minorHAnsi"/>
                <w:color w:val="0F243E" w:themeColor="text2" w:themeShade="80"/>
                <w:sz w:val="20"/>
                <w:szCs w:val="20"/>
              </w:rPr>
              <w:t>;  Proportion of population covered by social</w:t>
            </w:r>
            <w:r>
              <w:rPr>
                <w:rFonts w:cstheme="minorHAnsi"/>
                <w:color w:val="0F243E" w:themeColor="text2" w:themeShade="80"/>
                <w:sz w:val="20"/>
                <w:szCs w:val="20"/>
              </w:rPr>
              <w:t xml:space="preserve"> </w:t>
            </w:r>
            <w:r w:rsidRPr="00BB399D">
              <w:rPr>
                <w:rFonts w:cstheme="minorHAnsi"/>
                <w:color w:val="0F243E" w:themeColor="text2" w:themeShade="80"/>
                <w:sz w:val="20"/>
                <w:szCs w:val="20"/>
              </w:rPr>
              <w:t>protection</w:t>
            </w:r>
            <w:r>
              <w:rPr>
                <w:rFonts w:cstheme="minorHAnsi"/>
                <w:color w:val="0F243E" w:themeColor="text2" w:themeShade="80"/>
                <w:sz w:val="20"/>
                <w:szCs w:val="20"/>
              </w:rPr>
              <w:t xml:space="preserve"> </w:t>
            </w:r>
            <w:r w:rsidRPr="00BB399D">
              <w:rPr>
                <w:rFonts w:cstheme="minorHAnsi"/>
                <w:color w:val="0F243E" w:themeColor="text2" w:themeShade="80"/>
                <w:sz w:val="20"/>
                <w:szCs w:val="20"/>
              </w:rPr>
              <w:t>floors/</w:t>
            </w:r>
            <w:r>
              <w:rPr>
                <w:rFonts w:cstheme="minorHAnsi"/>
                <w:color w:val="0F243E" w:themeColor="text2" w:themeShade="80"/>
                <w:sz w:val="20"/>
                <w:szCs w:val="20"/>
              </w:rPr>
              <w:t xml:space="preserve"> </w:t>
            </w:r>
            <w:r w:rsidRPr="00BB399D">
              <w:rPr>
                <w:rFonts w:cstheme="minorHAnsi"/>
                <w:color w:val="0F243E" w:themeColor="text2" w:themeShade="80"/>
                <w:sz w:val="20"/>
                <w:szCs w:val="20"/>
              </w:rPr>
              <w:t>systems, by sex and vulnerable groups</w:t>
            </w:r>
            <w:r>
              <w:rPr>
                <w:rFonts w:cstheme="minorHAnsi"/>
                <w:color w:val="0F243E" w:themeColor="text2" w:themeShade="80"/>
                <w:sz w:val="20"/>
                <w:szCs w:val="20"/>
              </w:rPr>
              <w:t xml:space="preserve"> (SDG1.3.1); Multi-dimensional poverty index (MPI) (</w:t>
            </w:r>
            <w:r w:rsidRPr="00044E9F">
              <w:rPr>
                <w:rFonts w:cstheme="minorHAnsi"/>
                <w:color w:val="0F243E" w:themeColor="text2" w:themeShade="80"/>
                <w:sz w:val="20"/>
                <w:szCs w:val="20"/>
              </w:rPr>
              <w:t>0.282</w:t>
            </w:r>
            <w:r>
              <w:rPr>
                <w:rFonts w:cstheme="minorHAnsi"/>
                <w:color w:val="0F243E" w:themeColor="text2" w:themeShade="80"/>
                <w:sz w:val="20"/>
                <w:szCs w:val="20"/>
              </w:rPr>
              <w:t xml:space="preserve"> in 2005/6)</w:t>
            </w:r>
          </w:p>
          <w:p w14:paraId="1886423D" w14:textId="77777777" w:rsidR="005B7F5E" w:rsidRPr="00BB399D" w:rsidRDefault="005B7F5E" w:rsidP="001744E7">
            <w:pPr>
              <w:rPr>
                <w:rFonts w:cstheme="minorHAnsi"/>
                <w:color w:val="0F243E" w:themeColor="text2" w:themeShade="80"/>
                <w:sz w:val="20"/>
                <w:szCs w:val="20"/>
              </w:rPr>
            </w:pPr>
            <w:r w:rsidRPr="00BB399D">
              <w:rPr>
                <w:rFonts w:cstheme="minorHAnsi"/>
                <w:b/>
                <w:color w:val="0F243E" w:themeColor="text2" w:themeShade="80"/>
                <w:sz w:val="20"/>
                <w:szCs w:val="20"/>
              </w:rPr>
              <w:t>SDGs</w:t>
            </w:r>
            <w:r w:rsidRPr="00BB399D">
              <w:rPr>
                <w:rStyle w:val="FootnoteReference"/>
                <w:rFonts w:cstheme="minorHAnsi"/>
                <w:b/>
                <w:color w:val="0F243E" w:themeColor="text2" w:themeShade="80"/>
                <w:sz w:val="20"/>
                <w:szCs w:val="20"/>
              </w:rPr>
              <w:footnoteReference w:id="4"/>
            </w:r>
            <w:r w:rsidRPr="00BB399D">
              <w:rPr>
                <w:rFonts w:cstheme="minorHAnsi"/>
                <w:b/>
                <w:color w:val="0F243E" w:themeColor="text2" w:themeShade="80"/>
                <w:sz w:val="20"/>
                <w:szCs w:val="20"/>
              </w:rPr>
              <w:t xml:space="preserve">: </w:t>
            </w:r>
            <w:r w:rsidRPr="00BB399D">
              <w:rPr>
                <w:rFonts w:cstheme="minorHAnsi"/>
                <w:color w:val="0F243E" w:themeColor="text2" w:themeShade="80"/>
                <w:sz w:val="20"/>
                <w:szCs w:val="20"/>
              </w:rPr>
              <w:t xml:space="preserve">1. Poverty reduction; </w:t>
            </w:r>
            <w:r w:rsidRPr="00BB399D">
              <w:rPr>
                <w:rFonts w:eastAsia="Calibri" w:cstheme="minorHAnsi"/>
                <w:color w:val="0F243E"/>
                <w:sz w:val="20"/>
                <w:szCs w:val="20"/>
              </w:rPr>
              <w:t xml:space="preserve">8. Promote sustained, inclusive and sustainable economic growth, full and productive employment and decent work for all; </w:t>
            </w:r>
            <w:r w:rsidRPr="00BB399D">
              <w:rPr>
                <w:rFonts w:cstheme="minorHAnsi"/>
                <w:color w:val="0F243E" w:themeColor="text2" w:themeShade="80"/>
                <w:sz w:val="20"/>
                <w:szCs w:val="20"/>
              </w:rPr>
              <w:t xml:space="preserve">10. Reduce inequality within and among countries; 16. </w:t>
            </w:r>
            <w:r w:rsidRPr="00BB399D">
              <w:rPr>
                <w:color w:val="0F243E" w:themeColor="text2" w:themeShade="80"/>
                <w:sz w:val="20"/>
                <w:szCs w:val="20"/>
              </w:rPr>
              <w:t xml:space="preserve">Promote peaceful and inclusive societies for sustainable development, provide access to justice for all and build effective, accountable and inclusive institutions at all levels; </w:t>
            </w:r>
            <w:r w:rsidRPr="00BB399D">
              <w:rPr>
                <w:rFonts w:cstheme="minorHAnsi"/>
                <w:color w:val="0F243E" w:themeColor="text2" w:themeShade="80"/>
                <w:sz w:val="20"/>
                <w:szCs w:val="20"/>
              </w:rPr>
              <w:t>5.</w:t>
            </w:r>
            <w:r w:rsidRPr="00BB399D">
              <w:rPr>
                <w:rFonts w:eastAsia="Calibri" w:cstheme="minorHAnsi"/>
                <w:color w:val="0F243E"/>
                <w:sz w:val="20"/>
                <w:szCs w:val="20"/>
              </w:rPr>
              <w:t xml:space="preserve"> Achieve gender equality and empower all women and girls;</w:t>
            </w:r>
          </w:p>
        </w:tc>
      </w:tr>
      <w:tr w:rsidR="005B7F5E" w:rsidRPr="003D5BE9" w14:paraId="13B8E855" w14:textId="77777777" w:rsidTr="003F1AD1">
        <w:trPr>
          <w:trHeight w:val="1517"/>
        </w:trPr>
        <w:tc>
          <w:tcPr>
            <w:tcW w:w="3828" w:type="dxa"/>
            <w:tcBorders>
              <w:top w:val="single" w:sz="4" w:space="0" w:color="548DD4" w:themeColor="text2" w:themeTint="99"/>
              <w:bottom w:val="single" w:sz="4" w:space="0" w:color="548DD4" w:themeColor="text2" w:themeTint="99"/>
              <w:right w:val="single" w:sz="4" w:space="0" w:color="548DD4" w:themeColor="text2" w:themeTint="99"/>
            </w:tcBorders>
          </w:tcPr>
          <w:p w14:paraId="2787DC44" w14:textId="77777777" w:rsidR="005B7F5E" w:rsidRPr="003D5BE9" w:rsidRDefault="005B7F5E" w:rsidP="001744E7">
            <w:pPr>
              <w:rPr>
                <w:rFonts w:cstheme="minorHAnsi"/>
                <w:b/>
                <w:color w:val="0F243E" w:themeColor="text2" w:themeShade="80"/>
                <w:sz w:val="20"/>
                <w:szCs w:val="20"/>
              </w:rPr>
            </w:pPr>
            <w:r w:rsidRPr="003D5BE9">
              <w:rPr>
                <w:rFonts w:cstheme="minorHAnsi"/>
                <w:b/>
                <w:color w:val="0F243E" w:themeColor="text2" w:themeShade="80"/>
                <w:sz w:val="20"/>
                <w:szCs w:val="20"/>
              </w:rPr>
              <w:t xml:space="preserve">Outcome 1.  </w:t>
            </w:r>
          </w:p>
          <w:p w14:paraId="2219D44D" w14:textId="77777777" w:rsidR="005B7F5E" w:rsidRPr="003D5BE9" w:rsidRDefault="005B7F5E" w:rsidP="001744E7">
            <w:pPr>
              <w:rPr>
                <w:rFonts w:cstheme="minorHAnsi"/>
                <w:sz w:val="20"/>
                <w:szCs w:val="20"/>
              </w:rPr>
            </w:pPr>
            <w:r w:rsidRPr="003D5BE9">
              <w:rPr>
                <w:rFonts w:cstheme="minorHAnsi"/>
                <w:sz w:val="20"/>
                <w:szCs w:val="20"/>
              </w:rPr>
              <w:t xml:space="preserve">By 2022, institutions are strengthened </w:t>
            </w:r>
          </w:p>
          <w:p w14:paraId="53F25F45" w14:textId="77777777" w:rsidR="005B7F5E" w:rsidRPr="003D5BE9" w:rsidRDefault="005B7F5E" w:rsidP="001744E7">
            <w:pPr>
              <w:rPr>
                <w:rFonts w:cstheme="minorHAnsi"/>
                <w:bCs/>
                <w:color w:val="000000"/>
                <w:sz w:val="20"/>
                <w:szCs w:val="20"/>
                <w:lang w:val="en-GB"/>
              </w:rPr>
            </w:pPr>
            <w:r w:rsidRPr="003D5BE9">
              <w:rPr>
                <w:rFonts w:cstheme="minorHAnsi"/>
                <w:bCs/>
                <w:color w:val="000000"/>
                <w:sz w:val="20"/>
                <w:szCs w:val="20"/>
                <w:lang w:val="en-GB"/>
              </w:rPr>
              <w:t>to progressively deliver universal access to basic services</w:t>
            </w:r>
            <w:r>
              <w:rPr>
                <w:rFonts w:cstheme="minorHAnsi"/>
                <w:bCs/>
                <w:color w:val="000000"/>
                <w:sz w:val="20"/>
                <w:szCs w:val="20"/>
                <w:lang w:val="en-GB"/>
              </w:rPr>
              <w:t>*</w:t>
            </w:r>
            <w:r w:rsidRPr="003D5BE9">
              <w:rPr>
                <w:rFonts w:cstheme="minorHAnsi"/>
                <w:bCs/>
                <w:color w:val="000000"/>
                <w:sz w:val="20"/>
                <w:szCs w:val="20"/>
                <w:lang w:val="en-GB"/>
              </w:rPr>
              <w:t xml:space="preserve"> , employment, and sustainable livelihoods to the poor and excluded, in rural and urban areas</w:t>
            </w:r>
          </w:p>
          <w:p w14:paraId="143DB6FB" w14:textId="77777777" w:rsidR="005B7F5E" w:rsidRPr="003D5BE9" w:rsidRDefault="005B7F5E" w:rsidP="001744E7">
            <w:pPr>
              <w:rPr>
                <w:rFonts w:cstheme="minorHAnsi"/>
                <w:bCs/>
                <w:color w:val="000000"/>
                <w:sz w:val="20"/>
                <w:szCs w:val="20"/>
                <w:lang w:val="en-GB"/>
              </w:rPr>
            </w:pPr>
          </w:p>
          <w:p w14:paraId="1EA177A7" w14:textId="77777777" w:rsidR="005B7F5E" w:rsidRPr="003D5BE9" w:rsidRDefault="005B7F5E" w:rsidP="001744E7">
            <w:pPr>
              <w:rPr>
                <w:rFonts w:cstheme="minorHAnsi"/>
                <w:color w:val="0F243E" w:themeColor="text2" w:themeShade="80"/>
                <w:sz w:val="20"/>
                <w:szCs w:val="20"/>
                <w:highlight w:val="yellow"/>
              </w:rPr>
            </w:pPr>
            <w:r w:rsidRPr="003D5BE9">
              <w:rPr>
                <w:rFonts w:cstheme="minorHAnsi"/>
                <w:bCs/>
                <w:color w:val="000000"/>
                <w:sz w:val="20"/>
                <w:szCs w:val="20"/>
                <w:lang w:val="en-GB"/>
              </w:rPr>
              <w:t>*</w:t>
            </w:r>
            <w:r w:rsidRPr="003D5BE9">
              <w:rPr>
                <w:rFonts w:cstheme="minorHAnsi"/>
                <w:sz w:val="20"/>
                <w:szCs w:val="20"/>
              </w:rPr>
              <w:t xml:space="preserve"> </w:t>
            </w:r>
            <w:r w:rsidRPr="00105990">
              <w:rPr>
                <w:rFonts w:cstheme="minorHAnsi"/>
                <w:i/>
                <w:sz w:val="20"/>
                <w:szCs w:val="20"/>
              </w:rPr>
              <w:t xml:space="preserve">Focus is on </w:t>
            </w:r>
            <w:r w:rsidRPr="00105990">
              <w:rPr>
                <w:rFonts w:cstheme="minorHAnsi"/>
                <w:i/>
                <w:sz w:val="20"/>
                <w:szCs w:val="20"/>
                <w:lang w:val="en-IN"/>
              </w:rPr>
              <w:t>Judicial, Financial, Housing, and Sanitation services</w:t>
            </w:r>
          </w:p>
        </w:tc>
        <w:tc>
          <w:tcPr>
            <w:tcW w:w="652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33780B8C" w14:textId="77777777" w:rsidR="005B7F5E" w:rsidRPr="003D5BE9" w:rsidRDefault="005B7F5E" w:rsidP="001744E7">
            <w:pPr>
              <w:autoSpaceDE w:val="0"/>
              <w:autoSpaceDN w:val="0"/>
              <w:adjustRightInd w:val="0"/>
              <w:rPr>
                <w:rFonts w:cstheme="minorHAnsi"/>
                <w:b/>
                <w:color w:val="0F243E" w:themeColor="text2" w:themeShade="80"/>
                <w:sz w:val="20"/>
                <w:szCs w:val="20"/>
              </w:rPr>
            </w:pPr>
            <w:r w:rsidRPr="003D5BE9">
              <w:rPr>
                <w:rFonts w:cstheme="minorHAnsi"/>
                <w:b/>
                <w:sz w:val="20"/>
                <w:szCs w:val="20"/>
              </w:rPr>
              <w:t xml:space="preserve">1.1 Percentage of poor households with deprivations in select states </w:t>
            </w:r>
            <w:r w:rsidRPr="003D5BE9">
              <w:rPr>
                <w:rFonts w:cstheme="minorHAnsi"/>
                <w:sz w:val="20"/>
                <w:szCs w:val="20"/>
              </w:rPr>
              <w:t>(deprivation to be identified for monitoring)</w:t>
            </w:r>
          </w:p>
          <w:p w14:paraId="1F5FD772" w14:textId="77777777" w:rsidR="005B7F5E" w:rsidRPr="003D5BE9" w:rsidRDefault="005B7F5E" w:rsidP="001744E7">
            <w:pPr>
              <w:ind w:firstLine="221"/>
              <w:rPr>
                <w:rFonts w:cstheme="minorHAnsi"/>
                <w:color w:val="0F243E" w:themeColor="text2" w:themeShade="80"/>
                <w:sz w:val="20"/>
                <w:szCs w:val="20"/>
              </w:rPr>
            </w:pPr>
            <w:r w:rsidRPr="003D5BE9">
              <w:rPr>
                <w:rFonts w:cstheme="minorHAnsi"/>
                <w:color w:val="0F243E" w:themeColor="text2" w:themeShade="80"/>
                <w:sz w:val="20"/>
                <w:szCs w:val="20"/>
                <w:u w:val="single"/>
              </w:rPr>
              <w:t>Baseline:</w:t>
            </w:r>
            <w:r w:rsidRPr="003D5BE9">
              <w:rPr>
                <w:rFonts w:cstheme="minorHAnsi"/>
                <w:color w:val="0F243E" w:themeColor="text2" w:themeShade="80"/>
                <w:sz w:val="20"/>
                <w:szCs w:val="20"/>
              </w:rPr>
              <w:tab/>
            </w:r>
            <w:r w:rsidRPr="003D5BE9">
              <w:rPr>
                <w:rFonts w:cstheme="minorHAnsi"/>
                <w:color w:val="0F243E" w:themeColor="text2" w:themeShade="80"/>
                <w:sz w:val="20"/>
                <w:szCs w:val="20"/>
              </w:rPr>
              <w:tab/>
            </w:r>
            <w:r w:rsidRPr="003D5BE9">
              <w:rPr>
                <w:rFonts w:cstheme="minorHAnsi"/>
                <w:color w:val="0F243E" w:themeColor="text2" w:themeShade="80"/>
                <w:sz w:val="20"/>
                <w:szCs w:val="20"/>
                <w:u w:val="single"/>
              </w:rPr>
              <w:t>Target:</w:t>
            </w:r>
          </w:p>
          <w:p w14:paraId="3AD9053C" w14:textId="77777777" w:rsidR="005B7F5E" w:rsidRPr="003D5BE9" w:rsidRDefault="005B7F5E" w:rsidP="001744E7">
            <w:pPr>
              <w:ind w:firstLine="221"/>
              <w:rPr>
                <w:rFonts w:cstheme="minorHAnsi"/>
                <w:sz w:val="20"/>
                <w:szCs w:val="20"/>
              </w:rPr>
            </w:pPr>
            <w:r w:rsidRPr="003D5BE9">
              <w:rPr>
                <w:rFonts w:cstheme="minorHAnsi"/>
                <w:sz w:val="20"/>
                <w:szCs w:val="20"/>
              </w:rPr>
              <w:t>Total</w:t>
            </w:r>
          </w:p>
          <w:p w14:paraId="32AA99F3" w14:textId="77777777" w:rsidR="005B7F5E" w:rsidRPr="003D5BE9" w:rsidRDefault="005B7F5E" w:rsidP="001744E7">
            <w:pPr>
              <w:ind w:firstLine="221"/>
              <w:rPr>
                <w:rFonts w:cstheme="minorHAnsi"/>
                <w:sz w:val="20"/>
                <w:szCs w:val="20"/>
              </w:rPr>
            </w:pPr>
            <w:r w:rsidRPr="003D5BE9">
              <w:rPr>
                <w:rFonts w:cstheme="minorHAnsi"/>
                <w:sz w:val="20"/>
                <w:szCs w:val="20"/>
              </w:rPr>
              <w:t>Female headed households</w:t>
            </w:r>
          </w:p>
          <w:p w14:paraId="55E0E03C" w14:textId="77777777" w:rsidR="005B7F5E" w:rsidRPr="003D5BE9" w:rsidRDefault="005B7F5E" w:rsidP="001744E7">
            <w:pPr>
              <w:ind w:firstLine="221"/>
              <w:rPr>
                <w:rFonts w:cstheme="minorHAnsi"/>
                <w:sz w:val="20"/>
                <w:szCs w:val="20"/>
              </w:rPr>
            </w:pPr>
            <w:r w:rsidRPr="003D5BE9">
              <w:rPr>
                <w:rFonts w:cstheme="minorHAnsi"/>
                <w:sz w:val="20"/>
                <w:szCs w:val="20"/>
              </w:rPr>
              <w:t>SC</w:t>
            </w:r>
          </w:p>
          <w:p w14:paraId="2F073949" w14:textId="77777777" w:rsidR="005B7F5E" w:rsidRPr="003D5BE9" w:rsidRDefault="005B7F5E" w:rsidP="001744E7">
            <w:pPr>
              <w:ind w:firstLine="221"/>
              <w:rPr>
                <w:rFonts w:cstheme="minorHAnsi"/>
                <w:sz w:val="20"/>
                <w:szCs w:val="20"/>
              </w:rPr>
            </w:pPr>
            <w:r w:rsidRPr="003D5BE9">
              <w:rPr>
                <w:rFonts w:cstheme="minorHAnsi"/>
                <w:sz w:val="20"/>
                <w:szCs w:val="20"/>
              </w:rPr>
              <w:t>ST</w:t>
            </w:r>
          </w:p>
          <w:p w14:paraId="432D770B" w14:textId="77777777" w:rsidR="005B7F5E" w:rsidRPr="003D5BE9" w:rsidRDefault="005B7F5E" w:rsidP="001744E7">
            <w:pPr>
              <w:ind w:firstLine="221"/>
              <w:rPr>
                <w:rFonts w:cstheme="minorHAnsi"/>
                <w:sz w:val="20"/>
                <w:szCs w:val="20"/>
              </w:rPr>
            </w:pPr>
            <w:r w:rsidRPr="003D5BE9">
              <w:rPr>
                <w:rFonts w:cstheme="minorHAnsi"/>
                <w:sz w:val="20"/>
                <w:szCs w:val="20"/>
              </w:rPr>
              <w:t>Persons w. disabilities</w:t>
            </w:r>
          </w:p>
          <w:p w14:paraId="423CAC73" w14:textId="77777777" w:rsidR="005B7F5E" w:rsidRPr="003D5BE9" w:rsidRDefault="005B7F5E" w:rsidP="001744E7">
            <w:pPr>
              <w:autoSpaceDE w:val="0"/>
              <w:autoSpaceDN w:val="0"/>
              <w:adjustRightInd w:val="0"/>
              <w:rPr>
                <w:rFonts w:cstheme="minorHAnsi"/>
                <w:color w:val="000000" w:themeColor="text1"/>
                <w:sz w:val="20"/>
                <w:szCs w:val="20"/>
              </w:rPr>
            </w:pPr>
          </w:p>
          <w:p w14:paraId="2CB08E3F" w14:textId="77777777" w:rsidR="005B7F5E" w:rsidRPr="003D5BE9" w:rsidRDefault="005B7F5E" w:rsidP="001744E7">
            <w:pPr>
              <w:autoSpaceDE w:val="0"/>
              <w:autoSpaceDN w:val="0"/>
              <w:adjustRightInd w:val="0"/>
              <w:rPr>
                <w:rFonts w:cstheme="minorHAnsi"/>
                <w:b/>
                <w:sz w:val="20"/>
                <w:szCs w:val="20"/>
              </w:rPr>
            </w:pPr>
            <w:r w:rsidRPr="003D5BE9">
              <w:rPr>
                <w:rFonts w:cstheme="minorHAnsi"/>
                <w:sz w:val="20"/>
                <w:szCs w:val="20"/>
              </w:rPr>
              <w:t xml:space="preserve"> </w:t>
            </w:r>
            <w:r w:rsidRPr="003D5BE9">
              <w:rPr>
                <w:rFonts w:cstheme="minorHAnsi"/>
                <w:b/>
                <w:sz w:val="20"/>
                <w:szCs w:val="20"/>
              </w:rPr>
              <w:t>1.2 Number of states/UTs providing multiple services through single points of access at the local level</w:t>
            </w:r>
          </w:p>
          <w:p w14:paraId="0C4DD1E5" w14:textId="77777777" w:rsidR="005B7F5E" w:rsidRPr="003D5BE9" w:rsidRDefault="005B7F5E" w:rsidP="001744E7">
            <w:pPr>
              <w:ind w:firstLine="221"/>
              <w:rPr>
                <w:rFonts w:cstheme="minorHAnsi"/>
                <w:color w:val="0F243E" w:themeColor="text2" w:themeShade="80"/>
                <w:sz w:val="20"/>
                <w:szCs w:val="20"/>
              </w:rPr>
            </w:pPr>
            <w:r w:rsidRPr="003D5BE9">
              <w:rPr>
                <w:rFonts w:cstheme="minorHAnsi"/>
                <w:color w:val="0F243E" w:themeColor="text2" w:themeShade="80"/>
                <w:sz w:val="20"/>
                <w:szCs w:val="20"/>
                <w:u w:val="single"/>
              </w:rPr>
              <w:t>Baseline:</w:t>
            </w:r>
            <w:r w:rsidRPr="003D5BE9">
              <w:rPr>
                <w:rFonts w:cstheme="minorHAnsi"/>
                <w:color w:val="0F243E" w:themeColor="text2" w:themeShade="80"/>
                <w:sz w:val="20"/>
                <w:szCs w:val="20"/>
              </w:rPr>
              <w:tab/>
            </w:r>
            <w:r w:rsidRPr="003D5BE9">
              <w:rPr>
                <w:rFonts w:cstheme="minorHAnsi"/>
                <w:color w:val="0F243E" w:themeColor="text2" w:themeShade="80"/>
                <w:sz w:val="20"/>
                <w:szCs w:val="20"/>
              </w:rPr>
              <w:tab/>
            </w:r>
            <w:r w:rsidRPr="003D5BE9">
              <w:rPr>
                <w:rFonts w:cstheme="minorHAnsi"/>
                <w:color w:val="0F243E" w:themeColor="text2" w:themeShade="80"/>
                <w:sz w:val="20"/>
                <w:szCs w:val="20"/>
                <w:u w:val="single"/>
              </w:rPr>
              <w:t>Target:</w:t>
            </w:r>
          </w:p>
          <w:p w14:paraId="2079EADA" w14:textId="77777777" w:rsidR="005B7F5E" w:rsidRPr="003D5BE9" w:rsidRDefault="005B7F5E" w:rsidP="001744E7">
            <w:pPr>
              <w:ind w:firstLine="221"/>
              <w:rPr>
                <w:rFonts w:cstheme="minorHAnsi"/>
                <w:sz w:val="20"/>
                <w:szCs w:val="20"/>
              </w:rPr>
            </w:pPr>
            <w:r w:rsidRPr="003D5BE9">
              <w:rPr>
                <w:rFonts w:cstheme="minorHAnsi"/>
                <w:sz w:val="20"/>
                <w:szCs w:val="20"/>
              </w:rPr>
              <w:t>Total 0</w:t>
            </w:r>
            <w:r w:rsidRPr="003D5BE9">
              <w:rPr>
                <w:rFonts w:cstheme="minorHAnsi"/>
                <w:sz w:val="20"/>
                <w:szCs w:val="20"/>
              </w:rPr>
              <w:tab/>
            </w:r>
            <w:r w:rsidRPr="003D5BE9">
              <w:rPr>
                <w:rFonts w:cstheme="minorHAnsi"/>
                <w:sz w:val="20"/>
                <w:szCs w:val="20"/>
              </w:rPr>
              <w:tab/>
              <w:t>10</w:t>
            </w:r>
          </w:p>
          <w:p w14:paraId="00336A91" w14:textId="77777777" w:rsidR="005B7F5E" w:rsidRPr="003D5BE9" w:rsidRDefault="005B7F5E" w:rsidP="001744E7">
            <w:pPr>
              <w:ind w:firstLine="221"/>
              <w:rPr>
                <w:rFonts w:cstheme="minorHAnsi"/>
                <w:sz w:val="20"/>
                <w:szCs w:val="20"/>
              </w:rPr>
            </w:pPr>
            <w:r w:rsidRPr="003D5BE9">
              <w:rPr>
                <w:rFonts w:cstheme="minorHAnsi"/>
                <w:sz w:val="20"/>
                <w:szCs w:val="20"/>
              </w:rPr>
              <w:t>Rural</w:t>
            </w:r>
          </w:p>
          <w:p w14:paraId="4F8BE716" w14:textId="77777777" w:rsidR="005B7F5E" w:rsidRPr="003D5BE9" w:rsidRDefault="005B7F5E" w:rsidP="001744E7">
            <w:pPr>
              <w:ind w:firstLine="221"/>
              <w:rPr>
                <w:rFonts w:cstheme="minorHAnsi"/>
                <w:sz w:val="20"/>
                <w:szCs w:val="20"/>
              </w:rPr>
            </w:pPr>
            <w:r w:rsidRPr="003D5BE9">
              <w:rPr>
                <w:rFonts w:cstheme="minorHAnsi"/>
                <w:sz w:val="20"/>
                <w:szCs w:val="20"/>
              </w:rPr>
              <w:t>Urban</w:t>
            </w:r>
          </w:p>
          <w:p w14:paraId="452D097D" w14:textId="77777777" w:rsidR="005B7F5E" w:rsidRPr="003D5BE9" w:rsidRDefault="005B7F5E" w:rsidP="001744E7">
            <w:pPr>
              <w:autoSpaceDE w:val="0"/>
              <w:autoSpaceDN w:val="0"/>
              <w:adjustRightInd w:val="0"/>
              <w:rPr>
                <w:rFonts w:cstheme="minorHAnsi"/>
                <w:color w:val="000000" w:themeColor="text1"/>
                <w:sz w:val="20"/>
                <w:szCs w:val="20"/>
              </w:rPr>
            </w:pPr>
          </w:p>
          <w:p w14:paraId="6BD1E81C" w14:textId="77777777" w:rsidR="005B7F5E" w:rsidRPr="003D5BE9" w:rsidRDefault="005B7F5E" w:rsidP="001744E7">
            <w:pPr>
              <w:rPr>
                <w:rFonts w:cstheme="minorHAnsi"/>
                <w:iCs/>
                <w:color w:val="000000"/>
                <w:sz w:val="20"/>
                <w:szCs w:val="20"/>
                <w:lang w:val="en-GB"/>
              </w:rPr>
            </w:pPr>
            <w:r w:rsidRPr="003D5BE9">
              <w:rPr>
                <w:rFonts w:cstheme="minorHAnsi"/>
                <w:b/>
                <w:iCs/>
                <w:color w:val="000000"/>
                <w:sz w:val="20"/>
                <w:szCs w:val="20"/>
                <w:lang w:val="en-GB"/>
              </w:rPr>
              <w:t>1.3 Percentage of vulnerable people obtaining tangible benefits from enabling legislations and schemes</w:t>
            </w:r>
          </w:p>
          <w:p w14:paraId="28B1544F" w14:textId="77777777" w:rsidR="005B7F5E" w:rsidRPr="003D5BE9" w:rsidRDefault="005B7F5E" w:rsidP="001744E7">
            <w:pPr>
              <w:ind w:firstLine="221"/>
              <w:rPr>
                <w:rFonts w:cstheme="minorHAnsi"/>
                <w:color w:val="0F243E" w:themeColor="text2" w:themeShade="80"/>
                <w:sz w:val="20"/>
                <w:szCs w:val="20"/>
              </w:rPr>
            </w:pPr>
            <w:r w:rsidRPr="003D5BE9">
              <w:rPr>
                <w:rFonts w:cstheme="minorHAnsi"/>
                <w:color w:val="0F243E" w:themeColor="text2" w:themeShade="80"/>
                <w:sz w:val="20"/>
                <w:szCs w:val="20"/>
                <w:u w:val="single"/>
              </w:rPr>
              <w:t>Baseline:</w:t>
            </w:r>
            <w:r w:rsidRPr="003D5BE9">
              <w:rPr>
                <w:rFonts w:cstheme="minorHAnsi"/>
                <w:color w:val="0F243E" w:themeColor="text2" w:themeShade="80"/>
                <w:sz w:val="20"/>
                <w:szCs w:val="20"/>
              </w:rPr>
              <w:tab/>
            </w:r>
            <w:r w:rsidRPr="003D5BE9">
              <w:rPr>
                <w:rFonts w:cstheme="minorHAnsi"/>
                <w:color w:val="0F243E" w:themeColor="text2" w:themeShade="80"/>
                <w:sz w:val="20"/>
                <w:szCs w:val="20"/>
              </w:rPr>
              <w:tab/>
            </w:r>
            <w:r w:rsidRPr="003D5BE9">
              <w:rPr>
                <w:rFonts w:cstheme="minorHAnsi"/>
                <w:color w:val="0F243E" w:themeColor="text2" w:themeShade="80"/>
                <w:sz w:val="20"/>
                <w:szCs w:val="20"/>
                <w:u w:val="single"/>
              </w:rPr>
              <w:t>Target:</w:t>
            </w:r>
          </w:p>
          <w:p w14:paraId="35FC29F9" w14:textId="77777777" w:rsidR="005B7F5E" w:rsidRPr="003D5BE9" w:rsidRDefault="005B7F5E" w:rsidP="001744E7">
            <w:pPr>
              <w:ind w:firstLine="221"/>
              <w:rPr>
                <w:rFonts w:cstheme="minorHAnsi"/>
                <w:sz w:val="20"/>
                <w:szCs w:val="20"/>
              </w:rPr>
            </w:pPr>
            <w:r w:rsidRPr="003D5BE9">
              <w:rPr>
                <w:rFonts w:cstheme="minorHAnsi"/>
                <w:sz w:val="20"/>
                <w:szCs w:val="20"/>
              </w:rPr>
              <w:t>Total 0</w:t>
            </w:r>
            <w:r w:rsidRPr="003D5BE9">
              <w:rPr>
                <w:rFonts w:cstheme="minorHAnsi"/>
                <w:sz w:val="20"/>
                <w:szCs w:val="20"/>
              </w:rPr>
              <w:tab/>
            </w:r>
            <w:r w:rsidRPr="003D5BE9">
              <w:rPr>
                <w:rFonts w:cstheme="minorHAnsi"/>
                <w:sz w:val="20"/>
                <w:szCs w:val="20"/>
              </w:rPr>
              <w:tab/>
              <w:t>30</w:t>
            </w:r>
          </w:p>
          <w:p w14:paraId="25E3160B" w14:textId="77777777" w:rsidR="005B7F5E" w:rsidRPr="003D5BE9" w:rsidRDefault="005B7F5E" w:rsidP="001744E7">
            <w:pPr>
              <w:rPr>
                <w:rFonts w:cstheme="minorHAnsi"/>
                <w:sz w:val="20"/>
                <w:szCs w:val="20"/>
              </w:rPr>
            </w:pPr>
          </w:p>
          <w:p w14:paraId="13D15CA5" w14:textId="77777777" w:rsidR="005B7F5E" w:rsidRPr="003D5BE9" w:rsidRDefault="005B7F5E" w:rsidP="001744E7">
            <w:pPr>
              <w:autoSpaceDE w:val="0"/>
              <w:autoSpaceDN w:val="0"/>
              <w:adjustRightInd w:val="0"/>
              <w:rPr>
                <w:rFonts w:cstheme="minorHAnsi"/>
                <w:b/>
                <w:color w:val="0F243E" w:themeColor="text2" w:themeShade="80"/>
                <w:sz w:val="20"/>
                <w:szCs w:val="20"/>
              </w:rPr>
            </w:pPr>
            <w:r w:rsidRPr="003D5BE9">
              <w:rPr>
                <w:rFonts w:cstheme="minorHAnsi"/>
                <w:b/>
                <w:sz w:val="20"/>
                <w:szCs w:val="20"/>
              </w:rPr>
              <w:t>1.4. Number of States in which Gram Panchayats prepare integrated</w:t>
            </w:r>
            <w:r w:rsidRPr="003D5BE9">
              <w:rPr>
                <w:rFonts w:cstheme="minorHAnsi"/>
                <w:b/>
                <w:color w:val="0F243E" w:themeColor="text2" w:themeShade="80"/>
                <w:sz w:val="20"/>
                <w:szCs w:val="20"/>
              </w:rPr>
              <w:t xml:space="preserve"> </w:t>
            </w:r>
          </w:p>
          <w:p w14:paraId="61DBE5B4" w14:textId="77777777" w:rsidR="005B7F5E" w:rsidRPr="003D5BE9" w:rsidRDefault="005B7F5E" w:rsidP="001744E7">
            <w:pPr>
              <w:ind w:firstLine="221"/>
              <w:rPr>
                <w:rFonts w:cstheme="minorHAnsi"/>
                <w:color w:val="0F243E" w:themeColor="text2" w:themeShade="80"/>
                <w:sz w:val="20"/>
                <w:szCs w:val="20"/>
              </w:rPr>
            </w:pPr>
            <w:r w:rsidRPr="003D5BE9">
              <w:rPr>
                <w:rFonts w:cstheme="minorHAnsi"/>
                <w:color w:val="0F243E" w:themeColor="text2" w:themeShade="80"/>
                <w:sz w:val="20"/>
                <w:szCs w:val="20"/>
                <w:u w:val="single"/>
              </w:rPr>
              <w:t>Baseline:</w:t>
            </w:r>
            <w:r w:rsidRPr="003D5BE9">
              <w:rPr>
                <w:rFonts w:cstheme="minorHAnsi"/>
                <w:color w:val="0F243E" w:themeColor="text2" w:themeShade="80"/>
                <w:sz w:val="20"/>
                <w:szCs w:val="20"/>
              </w:rPr>
              <w:tab/>
            </w:r>
            <w:r w:rsidRPr="003D5BE9">
              <w:rPr>
                <w:rFonts w:cstheme="minorHAnsi"/>
                <w:color w:val="0F243E" w:themeColor="text2" w:themeShade="80"/>
                <w:sz w:val="20"/>
                <w:szCs w:val="20"/>
              </w:rPr>
              <w:tab/>
            </w:r>
            <w:r w:rsidRPr="003D5BE9">
              <w:rPr>
                <w:rFonts w:cstheme="minorHAnsi"/>
                <w:color w:val="0F243E" w:themeColor="text2" w:themeShade="80"/>
                <w:sz w:val="20"/>
                <w:szCs w:val="20"/>
                <w:u w:val="single"/>
              </w:rPr>
              <w:t>Target:</w:t>
            </w:r>
          </w:p>
          <w:p w14:paraId="4C081A55" w14:textId="77777777" w:rsidR="005B7F5E" w:rsidRPr="003D5BE9" w:rsidRDefault="005B7F5E" w:rsidP="001744E7">
            <w:pPr>
              <w:ind w:firstLine="221"/>
              <w:rPr>
                <w:rFonts w:cstheme="minorHAnsi"/>
                <w:sz w:val="20"/>
                <w:szCs w:val="20"/>
              </w:rPr>
            </w:pPr>
            <w:r w:rsidRPr="003D5BE9">
              <w:rPr>
                <w:rFonts w:cstheme="minorHAnsi"/>
                <w:sz w:val="20"/>
                <w:szCs w:val="20"/>
              </w:rPr>
              <w:t>Total 0</w:t>
            </w:r>
            <w:r w:rsidRPr="003D5BE9">
              <w:rPr>
                <w:rFonts w:cstheme="minorHAnsi"/>
                <w:sz w:val="20"/>
                <w:szCs w:val="20"/>
              </w:rPr>
              <w:tab/>
            </w:r>
            <w:r w:rsidRPr="003D5BE9">
              <w:rPr>
                <w:rFonts w:cstheme="minorHAnsi"/>
                <w:sz w:val="20"/>
                <w:szCs w:val="20"/>
              </w:rPr>
              <w:tab/>
              <w:t>10</w:t>
            </w:r>
          </w:p>
          <w:p w14:paraId="6DE716F4" w14:textId="77777777" w:rsidR="005B7F5E" w:rsidRPr="003D5BE9" w:rsidRDefault="005B7F5E" w:rsidP="001744E7">
            <w:pPr>
              <w:autoSpaceDE w:val="0"/>
              <w:autoSpaceDN w:val="0"/>
              <w:adjustRightInd w:val="0"/>
              <w:rPr>
                <w:rFonts w:cstheme="minorHAnsi"/>
                <w:sz w:val="20"/>
                <w:szCs w:val="20"/>
              </w:rPr>
            </w:pPr>
          </w:p>
          <w:p w14:paraId="556873F1" w14:textId="77777777" w:rsidR="005B7F5E" w:rsidRPr="003D5BE9" w:rsidRDefault="005B7F5E" w:rsidP="001744E7">
            <w:pPr>
              <w:autoSpaceDE w:val="0"/>
              <w:autoSpaceDN w:val="0"/>
              <w:adjustRightInd w:val="0"/>
              <w:rPr>
                <w:rFonts w:cstheme="minorHAnsi"/>
                <w:b/>
                <w:color w:val="0F243E" w:themeColor="text2" w:themeShade="80"/>
                <w:sz w:val="20"/>
                <w:szCs w:val="20"/>
              </w:rPr>
            </w:pPr>
            <w:r w:rsidRPr="003D5BE9">
              <w:rPr>
                <w:rFonts w:cstheme="minorHAnsi"/>
                <w:b/>
                <w:sz w:val="20"/>
                <w:szCs w:val="20"/>
              </w:rPr>
              <w:lastRenderedPageBreak/>
              <w:t>1.5. Number of states implementing from digital or other innovations in public services delivery</w:t>
            </w:r>
            <w:r w:rsidRPr="003D5BE9">
              <w:rPr>
                <w:rFonts w:cstheme="minorHAnsi"/>
                <w:b/>
                <w:color w:val="0F243E" w:themeColor="text2" w:themeShade="80"/>
                <w:sz w:val="20"/>
                <w:szCs w:val="20"/>
              </w:rPr>
              <w:t xml:space="preserve"> </w:t>
            </w:r>
          </w:p>
          <w:p w14:paraId="2334D492" w14:textId="77777777" w:rsidR="005B7F5E" w:rsidRPr="003D5BE9" w:rsidRDefault="005B7F5E" w:rsidP="001744E7">
            <w:pPr>
              <w:ind w:firstLine="221"/>
              <w:rPr>
                <w:rFonts w:cstheme="minorHAnsi"/>
                <w:color w:val="0F243E" w:themeColor="text2" w:themeShade="80"/>
                <w:sz w:val="20"/>
                <w:szCs w:val="20"/>
              </w:rPr>
            </w:pPr>
            <w:r w:rsidRPr="003D5BE9">
              <w:rPr>
                <w:rFonts w:cstheme="minorHAnsi"/>
                <w:color w:val="0F243E" w:themeColor="text2" w:themeShade="80"/>
                <w:sz w:val="20"/>
                <w:szCs w:val="20"/>
                <w:u w:val="single"/>
              </w:rPr>
              <w:t>Baseline:</w:t>
            </w:r>
            <w:r w:rsidRPr="003D5BE9">
              <w:rPr>
                <w:rFonts w:cstheme="minorHAnsi"/>
                <w:color w:val="0F243E" w:themeColor="text2" w:themeShade="80"/>
                <w:sz w:val="20"/>
                <w:szCs w:val="20"/>
              </w:rPr>
              <w:tab/>
            </w:r>
            <w:r w:rsidRPr="003D5BE9">
              <w:rPr>
                <w:rFonts w:cstheme="minorHAnsi"/>
                <w:color w:val="0F243E" w:themeColor="text2" w:themeShade="80"/>
                <w:sz w:val="20"/>
                <w:szCs w:val="20"/>
              </w:rPr>
              <w:tab/>
            </w:r>
            <w:r w:rsidRPr="003D5BE9">
              <w:rPr>
                <w:rFonts w:cstheme="minorHAnsi"/>
                <w:color w:val="0F243E" w:themeColor="text2" w:themeShade="80"/>
                <w:sz w:val="20"/>
                <w:szCs w:val="20"/>
                <w:u w:val="single"/>
              </w:rPr>
              <w:t>Target:</w:t>
            </w:r>
          </w:p>
          <w:p w14:paraId="3CCBADB8" w14:textId="77777777" w:rsidR="005B7F5E" w:rsidRPr="003D5BE9" w:rsidRDefault="005B7F5E" w:rsidP="001744E7">
            <w:pPr>
              <w:ind w:firstLine="221"/>
              <w:rPr>
                <w:rFonts w:cstheme="minorHAnsi"/>
                <w:sz w:val="20"/>
                <w:szCs w:val="20"/>
              </w:rPr>
            </w:pPr>
            <w:r w:rsidRPr="003D5BE9">
              <w:rPr>
                <w:rFonts w:cstheme="minorHAnsi"/>
                <w:sz w:val="20"/>
                <w:szCs w:val="20"/>
              </w:rPr>
              <w:t>Total 0</w:t>
            </w:r>
            <w:r w:rsidRPr="003D5BE9">
              <w:rPr>
                <w:rFonts w:cstheme="minorHAnsi"/>
                <w:sz w:val="20"/>
                <w:szCs w:val="20"/>
              </w:rPr>
              <w:tab/>
            </w:r>
            <w:r w:rsidRPr="003D5BE9">
              <w:rPr>
                <w:rFonts w:cstheme="minorHAnsi"/>
                <w:sz w:val="20"/>
                <w:szCs w:val="20"/>
              </w:rPr>
              <w:tab/>
              <w:t>10</w:t>
            </w:r>
          </w:p>
          <w:p w14:paraId="6CD44D06" w14:textId="77777777" w:rsidR="005B7F5E" w:rsidRPr="003D5BE9" w:rsidRDefault="005B7F5E" w:rsidP="001744E7">
            <w:pPr>
              <w:autoSpaceDE w:val="0"/>
              <w:autoSpaceDN w:val="0"/>
              <w:adjustRightInd w:val="0"/>
              <w:rPr>
                <w:rFonts w:cstheme="minorHAnsi"/>
                <w:sz w:val="20"/>
                <w:szCs w:val="20"/>
              </w:rPr>
            </w:pPr>
          </w:p>
          <w:p w14:paraId="279BCF93" w14:textId="77777777" w:rsidR="005B7F5E" w:rsidRPr="003D5BE9" w:rsidRDefault="005B7F5E" w:rsidP="001744E7">
            <w:pPr>
              <w:autoSpaceDE w:val="0"/>
              <w:autoSpaceDN w:val="0"/>
              <w:adjustRightInd w:val="0"/>
              <w:rPr>
                <w:rFonts w:cstheme="minorHAnsi"/>
                <w:b/>
                <w:color w:val="0F243E" w:themeColor="text2" w:themeShade="80"/>
                <w:sz w:val="20"/>
                <w:szCs w:val="20"/>
              </w:rPr>
            </w:pPr>
            <w:r w:rsidRPr="003D5BE9">
              <w:rPr>
                <w:rFonts w:cstheme="minorHAnsi"/>
                <w:b/>
                <w:sz w:val="20"/>
                <w:szCs w:val="20"/>
              </w:rPr>
              <w:t>1.6 Number of documented, replicable models demonstrating integrated/sectoral development solutions for vulnerable groups</w:t>
            </w:r>
            <w:r w:rsidRPr="003D5BE9">
              <w:rPr>
                <w:rFonts w:cstheme="minorHAnsi"/>
                <w:b/>
                <w:color w:val="0F243E" w:themeColor="text2" w:themeShade="80"/>
                <w:sz w:val="20"/>
                <w:szCs w:val="20"/>
              </w:rPr>
              <w:t xml:space="preserve"> </w:t>
            </w:r>
          </w:p>
          <w:p w14:paraId="1F76FF90" w14:textId="77777777" w:rsidR="005B7F5E" w:rsidRPr="003D5BE9" w:rsidRDefault="005B7F5E" w:rsidP="001744E7">
            <w:pPr>
              <w:ind w:firstLine="221"/>
              <w:rPr>
                <w:rFonts w:cstheme="minorHAnsi"/>
                <w:color w:val="0F243E" w:themeColor="text2" w:themeShade="80"/>
                <w:sz w:val="20"/>
                <w:szCs w:val="20"/>
              </w:rPr>
            </w:pPr>
            <w:r w:rsidRPr="003D5BE9">
              <w:rPr>
                <w:rFonts w:cstheme="minorHAnsi"/>
                <w:color w:val="0F243E" w:themeColor="text2" w:themeShade="80"/>
                <w:sz w:val="20"/>
                <w:szCs w:val="20"/>
                <w:u w:val="single"/>
              </w:rPr>
              <w:t>Baseline:</w:t>
            </w:r>
            <w:r w:rsidRPr="003D5BE9">
              <w:rPr>
                <w:rFonts w:cstheme="minorHAnsi"/>
                <w:color w:val="0F243E" w:themeColor="text2" w:themeShade="80"/>
                <w:sz w:val="20"/>
                <w:szCs w:val="20"/>
              </w:rPr>
              <w:tab/>
            </w:r>
            <w:r w:rsidRPr="003D5BE9">
              <w:rPr>
                <w:rFonts w:cstheme="minorHAnsi"/>
                <w:color w:val="0F243E" w:themeColor="text2" w:themeShade="80"/>
                <w:sz w:val="20"/>
                <w:szCs w:val="20"/>
              </w:rPr>
              <w:tab/>
            </w:r>
            <w:r w:rsidRPr="003D5BE9">
              <w:rPr>
                <w:rFonts w:cstheme="minorHAnsi"/>
                <w:color w:val="0F243E" w:themeColor="text2" w:themeShade="80"/>
                <w:sz w:val="20"/>
                <w:szCs w:val="20"/>
                <w:u w:val="single"/>
              </w:rPr>
              <w:t>Target:</w:t>
            </w:r>
          </w:p>
          <w:p w14:paraId="333703E4" w14:textId="77777777" w:rsidR="005B7F5E" w:rsidRPr="003D5BE9" w:rsidRDefault="005B7F5E" w:rsidP="001744E7">
            <w:pPr>
              <w:ind w:firstLine="221"/>
              <w:rPr>
                <w:rFonts w:cstheme="minorHAnsi"/>
                <w:sz w:val="20"/>
                <w:szCs w:val="20"/>
              </w:rPr>
            </w:pPr>
            <w:r w:rsidRPr="003D5BE9">
              <w:rPr>
                <w:rFonts w:cstheme="minorHAnsi"/>
                <w:sz w:val="20"/>
                <w:szCs w:val="20"/>
              </w:rPr>
              <w:t>Total 0</w:t>
            </w:r>
            <w:r w:rsidRPr="003D5BE9">
              <w:rPr>
                <w:rFonts w:cstheme="minorHAnsi"/>
                <w:sz w:val="20"/>
                <w:szCs w:val="20"/>
              </w:rPr>
              <w:tab/>
            </w:r>
            <w:r w:rsidRPr="003D5BE9">
              <w:rPr>
                <w:rFonts w:cstheme="minorHAnsi"/>
                <w:sz w:val="20"/>
                <w:szCs w:val="20"/>
              </w:rPr>
              <w:tab/>
              <w:t>30</w:t>
            </w:r>
          </w:p>
          <w:p w14:paraId="609D0DBB" w14:textId="77777777" w:rsidR="005B7F5E" w:rsidRPr="003D5BE9" w:rsidRDefault="005B7F5E" w:rsidP="001744E7">
            <w:pPr>
              <w:autoSpaceDE w:val="0"/>
              <w:autoSpaceDN w:val="0"/>
              <w:adjustRightInd w:val="0"/>
              <w:rPr>
                <w:rFonts w:cstheme="minorHAnsi"/>
                <w:sz w:val="20"/>
                <w:szCs w:val="20"/>
              </w:rPr>
            </w:pPr>
          </w:p>
          <w:p w14:paraId="042498DA" w14:textId="77777777" w:rsidR="005B7F5E" w:rsidRPr="003D5BE9" w:rsidRDefault="005B7F5E" w:rsidP="001744E7">
            <w:pPr>
              <w:rPr>
                <w:rFonts w:cstheme="minorHAnsi"/>
                <w:b/>
                <w:sz w:val="20"/>
                <w:szCs w:val="20"/>
              </w:rPr>
            </w:pPr>
            <w:r w:rsidRPr="003D5BE9">
              <w:rPr>
                <w:rFonts w:cstheme="minorHAnsi"/>
                <w:b/>
                <w:sz w:val="20"/>
                <w:szCs w:val="20"/>
              </w:rPr>
              <w:t>1.7 Percentage of Population satisfied with their last experience of public services</w:t>
            </w:r>
          </w:p>
          <w:p w14:paraId="0B08957A" w14:textId="77777777" w:rsidR="005B7F5E" w:rsidRPr="003D5BE9" w:rsidRDefault="005B7F5E" w:rsidP="001744E7">
            <w:pPr>
              <w:ind w:firstLine="221"/>
              <w:rPr>
                <w:rFonts w:cstheme="minorHAnsi"/>
                <w:color w:val="0F243E" w:themeColor="text2" w:themeShade="80"/>
                <w:sz w:val="20"/>
                <w:szCs w:val="20"/>
              </w:rPr>
            </w:pPr>
            <w:r w:rsidRPr="003D5BE9">
              <w:rPr>
                <w:rFonts w:cstheme="minorHAnsi"/>
                <w:color w:val="0F243E" w:themeColor="text2" w:themeShade="80"/>
                <w:sz w:val="20"/>
                <w:szCs w:val="20"/>
                <w:u w:val="single"/>
              </w:rPr>
              <w:t>Baseline:</w:t>
            </w:r>
            <w:r w:rsidRPr="003D5BE9">
              <w:rPr>
                <w:rFonts w:cstheme="minorHAnsi"/>
                <w:color w:val="0F243E" w:themeColor="text2" w:themeShade="80"/>
                <w:sz w:val="20"/>
                <w:szCs w:val="20"/>
              </w:rPr>
              <w:tab/>
            </w:r>
            <w:r w:rsidRPr="003D5BE9">
              <w:rPr>
                <w:rFonts w:cstheme="minorHAnsi"/>
                <w:color w:val="0F243E" w:themeColor="text2" w:themeShade="80"/>
                <w:sz w:val="20"/>
                <w:szCs w:val="20"/>
              </w:rPr>
              <w:tab/>
            </w:r>
            <w:r w:rsidRPr="003D5BE9">
              <w:rPr>
                <w:rFonts w:cstheme="minorHAnsi"/>
                <w:color w:val="0F243E" w:themeColor="text2" w:themeShade="80"/>
                <w:sz w:val="20"/>
                <w:szCs w:val="20"/>
                <w:u w:val="single"/>
              </w:rPr>
              <w:t>Target:</w:t>
            </w:r>
          </w:p>
          <w:p w14:paraId="635B1839" w14:textId="77777777" w:rsidR="005B7F5E" w:rsidRPr="003D5BE9" w:rsidRDefault="005B7F5E" w:rsidP="001744E7">
            <w:pPr>
              <w:ind w:firstLine="221"/>
              <w:rPr>
                <w:rFonts w:cstheme="minorHAnsi"/>
                <w:sz w:val="20"/>
                <w:szCs w:val="20"/>
              </w:rPr>
            </w:pPr>
            <w:r w:rsidRPr="003D5BE9">
              <w:rPr>
                <w:rFonts w:cstheme="minorHAnsi"/>
                <w:sz w:val="20"/>
                <w:szCs w:val="20"/>
              </w:rPr>
              <w:t>Total</w:t>
            </w:r>
          </w:p>
          <w:p w14:paraId="38BD37AC" w14:textId="77777777" w:rsidR="005B7F5E" w:rsidRPr="003D5BE9" w:rsidRDefault="005B7F5E" w:rsidP="001744E7">
            <w:pPr>
              <w:ind w:firstLine="221"/>
              <w:rPr>
                <w:rFonts w:cstheme="minorHAnsi"/>
                <w:sz w:val="20"/>
                <w:szCs w:val="20"/>
              </w:rPr>
            </w:pPr>
            <w:r w:rsidRPr="003D5BE9">
              <w:rPr>
                <w:rFonts w:cstheme="minorHAnsi"/>
                <w:sz w:val="20"/>
                <w:szCs w:val="20"/>
              </w:rPr>
              <w:t>Women (15-49)</w:t>
            </w:r>
          </w:p>
          <w:p w14:paraId="4E0D89B7" w14:textId="77777777" w:rsidR="005B7F5E" w:rsidRPr="003D5BE9" w:rsidRDefault="005B7F5E" w:rsidP="001744E7">
            <w:pPr>
              <w:ind w:firstLine="221"/>
              <w:rPr>
                <w:rFonts w:cstheme="minorHAnsi"/>
                <w:sz w:val="20"/>
                <w:szCs w:val="20"/>
              </w:rPr>
            </w:pPr>
            <w:r w:rsidRPr="003D5BE9">
              <w:rPr>
                <w:rFonts w:cstheme="minorHAnsi"/>
                <w:sz w:val="20"/>
                <w:szCs w:val="20"/>
              </w:rPr>
              <w:t>Young people (15-24 yrs)</w:t>
            </w:r>
          </w:p>
          <w:p w14:paraId="78690F36" w14:textId="77777777" w:rsidR="005B7F5E" w:rsidRPr="003D5BE9" w:rsidRDefault="005B7F5E" w:rsidP="001744E7">
            <w:pPr>
              <w:ind w:firstLine="221"/>
              <w:rPr>
                <w:rFonts w:cstheme="minorHAnsi"/>
                <w:sz w:val="20"/>
                <w:szCs w:val="20"/>
              </w:rPr>
            </w:pPr>
            <w:r w:rsidRPr="003D5BE9">
              <w:rPr>
                <w:rFonts w:cstheme="minorHAnsi"/>
                <w:sz w:val="20"/>
                <w:szCs w:val="20"/>
              </w:rPr>
              <w:t>Persons with disabilities</w:t>
            </w:r>
          </w:p>
          <w:p w14:paraId="717993BC" w14:textId="77777777" w:rsidR="005B7F5E" w:rsidRPr="003D5BE9" w:rsidRDefault="005B7F5E" w:rsidP="001744E7">
            <w:pPr>
              <w:ind w:firstLine="221"/>
              <w:rPr>
                <w:rFonts w:cstheme="minorHAnsi"/>
                <w:sz w:val="20"/>
                <w:szCs w:val="20"/>
              </w:rPr>
            </w:pPr>
            <w:r w:rsidRPr="003D5BE9">
              <w:rPr>
                <w:rFonts w:cstheme="minorHAnsi"/>
                <w:sz w:val="20"/>
                <w:szCs w:val="20"/>
              </w:rPr>
              <w:t>Migrants</w:t>
            </w:r>
          </w:p>
          <w:p w14:paraId="60257CB8" w14:textId="77777777" w:rsidR="005B7F5E" w:rsidRPr="003D5BE9" w:rsidRDefault="005B7F5E" w:rsidP="001744E7">
            <w:pPr>
              <w:autoSpaceDE w:val="0"/>
              <w:autoSpaceDN w:val="0"/>
              <w:adjustRightInd w:val="0"/>
              <w:rPr>
                <w:rFonts w:cstheme="minorHAnsi"/>
                <w:sz w:val="20"/>
                <w:szCs w:val="20"/>
              </w:rPr>
            </w:pPr>
          </w:p>
          <w:p w14:paraId="192E8E91" w14:textId="77777777" w:rsidR="005B7F5E" w:rsidRPr="003D5BE9" w:rsidRDefault="005B7F5E" w:rsidP="001744E7">
            <w:pPr>
              <w:autoSpaceDE w:val="0"/>
              <w:autoSpaceDN w:val="0"/>
              <w:adjustRightInd w:val="0"/>
              <w:rPr>
                <w:rFonts w:cstheme="minorHAnsi"/>
                <w:b/>
                <w:color w:val="0F243E" w:themeColor="text2" w:themeShade="80"/>
                <w:sz w:val="20"/>
                <w:szCs w:val="20"/>
              </w:rPr>
            </w:pPr>
            <w:r w:rsidRPr="003D5BE9">
              <w:rPr>
                <w:rFonts w:cstheme="minorHAnsi"/>
                <w:b/>
                <w:iCs/>
                <w:color w:val="000000"/>
                <w:sz w:val="20"/>
                <w:szCs w:val="20"/>
                <w:lang w:val="en-GB"/>
              </w:rPr>
              <w:t>1.8 Percentage increase in the number of poor households in selected states having access to improved, context relevant housing</w:t>
            </w:r>
            <w:r w:rsidRPr="003D5BE9">
              <w:rPr>
                <w:rFonts w:cstheme="minorHAnsi"/>
                <w:b/>
                <w:color w:val="0F243E" w:themeColor="text2" w:themeShade="80"/>
                <w:sz w:val="20"/>
                <w:szCs w:val="20"/>
              </w:rPr>
              <w:t xml:space="preserve"> </w:t>
            </w:r>
          </w:p>
          <w:p w14:paraId="2A1FFD7C" w14:textId="77777777" w:rsidR="005B7F5E" w:rsidRPr="003D5BE9" w:rsidRDefault="005B7F5E" w:rsidP="001744E7">
            <w:pPr>
              <w:ind w:firstLine="221"/>
              <w:rPr>
                <w:rFonts w:cstheme="minorHAnsi"/>
                <w:color w:val="0F243E" w:themeColor="text2" w:themeShade="80"/>
                <w:sz w:val="20"/>
                <w:szCs w:val="20"/>
              </w:rPr>
            </w:pPr>
            <w:r w:rsidRPr="003D5BE9">
              <w:rPr>
                <w:rFonts w:cstheme="minorHAnsi"/>
                <w:color w:val="0F243E" w:themeColor="text2" w:themeShade="80"/>
                <w:sz w:val="20"/>
                <w:szCs w:val="20"/>
                <w:u w:val="single"/>
              </w:rPr>
              <w:t>Baseline:</w:t>
            </w:r>
            <w:r w:rsidRPr="003D5BE9">
              <w:rPr>
                <w:rFonts w:cstheme="minorHAnsi"/>
                <w:color w:val="0F243E" w:themeColor="text2" w:themeShade="80"/>
                <w:sz w:val="20"/>
                <w:szCs w:val="20"/>
              </w:rPr>
              <w:tab/>
            </w:r>
            <w:r w:rsidRPr="003D5BE9">
              <w:rPr>
                <w:rFonts w:cstheme="minorHAnsi"/>
                <w:color w:val="0F243E" w:themeColor="text2" w:themeShade="80"/>
                <w:sz w:val="20"/>
                <w:szCs w:val="20"/>
              </w:rPr>
              <w:tab/>
            </w:r>
            <w:r w:rsidRPr="003D5BE9">
              <w:rPr>
                <w:rFonts w:cstheme="minorHAnsi"/>
                <w:color w:val="0F243E" w:themeColor="text2" w:themeShade="80"/>
                <w:sz w:val="20"/>
                <w:szCs w:val="20"/>
                <w:u w:val="single"/>
              </w:rPr>
              <w:t>Target:</w:t>
            </w:r>
          </w:p>
          <w:p w14:paraId="284C495A" w14:textId="77777777" w:rsidR="005B7F5E" w:rsidRPr="003D5BE9" w:rsidRDefault="005B7F5E" w:rsidP="001744E7">
            <w:pPr>
              <w:ind w:firstLine="221"/>
              <w:rPr>
                <w:rFonts w:cstheme="minorHAnsi"/>
                <w:sz w:val="20"/>
                <w:szCs w:val="20"/>
              </w:rPr>
            </w:pPr>
            <w:r w:rsidRPr="003D5BE9">
              <w:rPr>
                <w:rFonts w:cstheme="minorHAnsi"/>
                <w:sz w:val="20"/>
                <w:szCs w:val="20"/>
              </w:rPr>
              <w:t>State 1 (xxx)</w:t>
            </w:r>
            <w:r w:rsidRPr="003D5BE9">
              <w:rPr>
                <w:rFonts w:cstheme="minorHAnsi"/>
                <w:sz w:val="20"/>
                <w:szCs w:val="20"/>
              </w:rPr>
              <w:tab/>
            </w:r>
            <w:r w:rsidRPr="003D5BE9">
              <w:rPr>
                <w:rFonts w:cstheme="minorHAnsi"/>
                <w:sz w:val="20"/>
                <w:szCs w:val="20"/>
              </w:rPr>
              <w:tab/>
              <w:t>30% (yyy)</w:t>
            </w:r>
          </w:p>
          <w:p w14:paraId="11A6CA3B" w14:textId="77777777" w:rsidR="005B7F5E" w:rsidRPr="003D5BE9" w:rsidRDefault="005B7F5E" w:rsidP="001744E7">
            <w:pPr>
              <w:ind w:firstLine="221"/>
              <w:rPr>
                <w:rFonts w:cstheme="minorHAnsi"/>
                <w:sz w:val="20"/>
                <w:szCs w:val="20"/>
              </w:rPr>
            </w:pPr>
            <w:r w:rsidRPr="003D5BE9">
              <w:rPr>
                <w:rFonts w:cstheme="minorHAnsi"/>
                <w:sz w:val="20"/>
                <w:szCs w:val="20"/>
              </w:rPr>
              <w:t>State 2 (xxx)</w:t>
            </w:r>
            <w:r w:rsidRPr="003D5BE9">
              <w:rPr>
                <w:rFonts w:cstheme="minorHAnsi"/>
                <w:sz w:val="20"/>
                <w:szCs w:val="20"/>
              </w:rPr>
              <w:tab/>
            </w:r>
            <w:r w:rsidRPr="003D5BE9">
              <w:rPr>
                <w:rFonts w:cstheme="minorHAnsi"/>
                <w:sz w:val="20"/>
                <w:szCs w:val="20"/>
              </w:rPr>
              <w:tab/>
              <w:t>30% (yyy)</w:t>
            </w:r>
          </w:p>
          <w:p w14:paraId="46A8E651" w14:textId="77777777" w:rsidR="005B7F5E" w:rsidRPr="003D5BE9" w:rsidRDefault="005B7F5E" w:rsidP="001744E7">
            <w:pPr>
              <w:rPr>
                <w:rFonts w:cstheme="minorHAnsi"/>
                <w:iCs/>
                <w:color w:val="000000"/>
                <w:sz w:val="20"/>
                <w:szCs w:val="20"/>
                <w:lang w:val="en-GB"/>
              </w:rPr>
            </w:pPr>
          </w:p>
          <w:p w14:paraId="589883B2" w14:textId="77777777" w:rsidR="005B7F5E" w:rsidRPr="003D5BE9" w:rsidRDefault="005B7F5E" w:rsidP="001744E7">
            <w:pPr>
              <w:autoSpaceDE w:val="0"/>
              <w:autoSpaceDN w:val="0"/>
              <w:adjustRightInd w:val="0"/>
              <w:rPr>
                <w:rFonts w:cstheme="minorHAnsi"/>
                <w:b/>
                <w:color w:val="0F243E" w:themeColor="text2" w:themeShade="80"/>
                <w:sz w:val="20"/>
                <w:szCs w:val="20"/>
              </w:rPr>
            </w:pPr>
            <w:r w:rsidRPr="003D5BE9">
              <w:rPr>
                <w:rFonts w:cstheme="minorHAnsi"/>
                <w:b/>
                <w:iCs/>
                <w:color w:val="000000"/>
                <w:sz w:val="20"/>
                <w:szCs w:val="20"/>
                <w:lang w:val="en-GB"/>
              </w:rPr>
              <w:t xml:space="preserve">1.9 Number of new partnerships </w:t>
            </w:r>
            <w:r w:rsidRPr="003D5BE9">
              <w:rPr>
                <w:rFonts w:cstheme="minorHAnsi"/>
                <w:b/>
                <w:iCs/>
                <w:color w:val="000000" w:themeColor="text1"/>
                <w:sz w:val="20"/>
                <w:szCs w:val="20"/>
                <w:lang w:val="en-GB"/>
              </w:rPr>
              <w:t xml:space="preserve">for social housing and related skills development formed </w:t>
            </w:r>
            <w:r w:rsidRPr="003D5BE9">
              <w:rPr>
                <w:rFonts w:cstheme="minorHAnsi"/>
                <w:b/>
                <w:iCs/>
                <w:color w:val="000000"/>
                <w:sz w:val="20"/>
                <w:szCs w:val="20"/>
                <w:lang w:val="en-GB"/>
              </w:rPr>
              <w:t>between government, private sector, vertical funds, and foundations</w:t>
            </w:r>
            <w:r w:rsidRPr="003D5BE9">
              <w:rPr>
                <w:rFonts w:cstheme="minorHAnsi"/>
                <w:b/>
                <w:color w:val="0F243E" w:themeColor="text2" w:themeShade="80"/>
                <w:sz w:val="20"/>
                <w:szCs w:val="20"/>
              </w:rPr>
              <w:t xml:space="preserve"> </w:t>
            </w:r>
          </w:p>
          <w:p w14:paraId="6E012E6F" w14:textId="77777777" w:rsidR="005B7F5E" w:rsidRPr="003D5BE9" w:rsidRDefault="005B7F5E" w:rsidP="001744E7">
            <w:pPr>
              <w:ind w:firstLine="221"/>
              <w:rPr>
                <w:rFonts w:cstheme="minorHAnsi"/>
                <w:color w:val="0F243E" w:themeColor="text2" w:themeShade="80"/>
                <w:sz w:val="20"/>
                <w:szCs w:val="20"/>
              </w:rPr>
            </w:pPr>
            <w:r w:rsidRPr="003D5BE9">
              <w:rPr>
                <w:rFonts w:cstheme="minorHAnsi"/>
                <w:color w:val="0F243E" w:themeColor="text2" w:themeShade="80"/>
                <w:sz w:val="20"/>
                <w:szCs w:val="20"/>
                <w:u w:val="single"/>
              </w:rPr>
              <w:t>Baseline:</w:t>
            </w:r>
            <w:r w:rsidRPr="003D5BE9">
              <w:rPr>
                <w:rFonts w:cstheme="minorHAnsi"/>
                <w:color w:val="0F243E" w:themeColor="text2" w:themeShade="80"/>
                <w:sz w:val="20"/>
                <w:szCs w:val="20"/>
              </w:rPr>
              <w:tab/>
            </w:r>
            <w:r w:rsidRPr="003D5BE9">
              <w:rPr>
                <w:rFonts w:cstheme="minorHAnsi"/>
                <w:color w:val="0F243E" w:themeColor="text2" w:themeShade="80"/>
                <w:sz w:val="20"/>
                <w:szCs w:val="20"/>
              </w:rPr>
              <w:tab/>
            </w:r>
            <w:r w:rsidRPr="003D5BE9">
              <w:rPr>
                <w:rFonts w:cstheme="minorHAnsi"/>
                <w:color w:val="0F243E" w:themeColor="text2" w:themeShade="80"/>
                <w:sz w:val="20"/>
                <w:szCs w:val="20"/>
                <w:u w:val="single"/>
              </w:rPr>
              <w:t>Target:</w:t>
            </w:r>
          </w:p>
          <w:p w14:paraId="3E5F524F" w14:textId="77777777" w:rsidR="005B7F5E" w:rsidRPr="003D5BE9" w:rsidRDefault="005B7F5E" w:rsidP="001744E7">
            <w:pPr>
              <w:ind w:firstLine="221"/>
              <w:rPr>
                <w:rFonts w:cstheme="minorHAnsi"/>
                <w:sz w:val="20"/>
                <w:szCs w:val="20"/>
              </w:rPr>
            </w:pPr>
            <w:r w:rsidRPr="003D5BE9">
              <w:rPr>
                <w:rFonts w:cstheme="minorHAnsi"/>
                <w:sz w:val="20"/>
                <w:szCs w:val="20"/>
              </w:rPr>
              <w:t>Total 0</w:t>
            </w:r>
            <w:r w:rsidRPr="003D5BE9">
              <w:rPr>
                <w:rFonts w:cstheme="minorHAnsi"/>
                <w:sz w:val="20"/>
                <w:szCs w:val="20"/>
              </w:rPr>
              <w:tab/>
            </w:r>
            <w:r w:rsidRPr="003D5BE9">
              <w:rPr>
                <w:rFonts w:cstheme="minorHAnsi"/>
                <w:sz w:val="20"/>
                <w:szCs w:val="20"/>
              </w:rPr>
              <w:tab/>
              <w:t>10</w:t>
            </w:r>
          </w:p>
          <w:p w14:paraId="69E56F72" w14:textId="77777777" w:rsidR="005B7F5E" w:rsidRPr="003D5BE9" w:rsidRDefault="005B7F5E" w:rsidP="001744E7">
            <w:pPr>
              <w:rPr>
                <w:rFonts w:cstheme="minorHAnsi"/>
                <w:b/>
                <w:iCs/>
                <w:color w:val="000000"/>
                <w:sz w:val="20"/>
                <w:szCs w:val="20"/>
                <w:lang w:val="en-GB"/>
              </w:rPr>
            </w:pPr>
          </w:p>
          <w:p w14:paraId="21F164F2" w14:textId="77777777" w:rsidR="005B7F5E" w:rsidRPr="003D5BE9" w:rsidRDefault="005B7F5E" w:rsidP="001744E7">
            <w:pPr>
              <w:autoSpaceDE w:val="0"/>
              <w:autoSpaceDN w:val="0"/>
              <w:adjustRightInd w:val="0"/>
              <w:rPr>
                <w:rFonts w:cstheme="minorHAnsi"/>
                <w:b/>
                <w:color w:val="0F243E" w:themeColor="text2" w:themeShade="80"/>
                <w:sz w:val="20"/>
                <w:szCs w:val="20"/>
              </w:rPr>
            </w:pPr>
            <w:r w:rsidRPr="003D5BE9">
              <w:rPr>
                <w:rFonts w:cstheme="minorHAnsi"/>
                <w:b/>
                <w:sz w:val="20"/>
                <w:szCs w:val="20"/>
              </w:rPr>
              <w:t>1.10. Number of cities that integrate provision of social housing and shelters in their planning and budgeting</w:t>
            </w:r>
            <w:r w:rsidRPr="003D5BE9">
              <w:rPr>
                <w:rFonts w:cstheme="minorHAnsi"/>
                <w:b/>
                <w:color w:val="0F243E" w:themeColor="text2" w:themeShade="80"/>
                <w:sz w:val="20"/>
                <w:szCs w:val="20"/>
              </w:rPr>
              <w:t xml:space="preserve"> </w:t>
            </w:r>
          </w:p>
          <w:p w14:paraId="44BA6D68" w14:textId="77777777" w:rsidR="005B7F5E" w:rsidRPr="003D5BE9" w:rsidRDefault="005B7F5E" w:rsidP="001744E7">
            <w:pPr>
              <w:ind w:firstLine="221"/>
              <w:rPr>
                <w:rFonts w:cstheme="minorHAnsi"/>
                <w:color w:val="0F243E" w:themeColor="text2" w:themeShade="80"/>
                <w:sz w:val="20"/>
                <w:szCs w:val="20"/>
              </w:rPr>
            </w:pPr>
            <w:r w:rsidRPr="003D5BE9">
              <w:rPr>
                <w:rFonts w:cstheme="minorHAnsi"/>
                <w:color w:val="0F243E" w:themeColor="text2" w:themeShade="80"/>
                <w:sz w:val="20"/>
                <w:szCs w:val="20"/>
                <w:u w:val="single"/>
              </w:rPr>
              <w:t>Baseline:</w:t>
            </w:r>
            <w:r w:rsidRPr="003D5BE9">
              <w:rPr>
                <w:rFonts w:cstheme="minorHAnsi"/>
                <w:color w:val="0F243E" w:themeColor="text2" w:themeShade="80"/>
                <w:sz w:val="20"/>
                <w:szCs w:val="20"/>
              </w:rPr>
              <w:tab/>
            </w:r>
            <w:r w:rsidRPr="003D5BE9">
              <w:rPr>
                <w:rFonts w:cstheme="minorHAnsi"/>
                <w:color w:val="0F243E" w:themeColor="text2" w:themeShade="80"/>
                <w:sz w:val="20"/>
                <w:szCs w:val="20"/>
              </w:rPr>
              <w:tab/>
            </w:r>
            <w:r w:rsidRPr="003D5BE9">
              <w:rPr>
                <w:rFonts w:cstheme="minorHAnsi"/>
                <w:color w:val="0F243E" w:themeColor="text2" w:themeShade="80"/>
                <w:sz w:val="20"/>
                <w:szCs w:val="20"/>
                <w:u w:val="single"/>
              </w:rPr>
              <w:t>Target:</w:t>
            </w:r>
          </w:p>
          <w:p w14:paraId="3F041249" w14:textId="77777777" w:rsidR="005B7F5E" w:rsidRPr="003D5BE9" w:rsidRDefault="005B7F5E" w:rsidP="001744E7">
            <w:pPr>
              <w:ind w:firstLine="221"/>
              <w:rPr>
                <w:rFonts w:cstheme="minorHAnsi"/>
                <w:sz w:val="20"/>
                <w:szCs w:val="20"/>
              </w:rPr>
            </w:pPr>
            <w:r w:rsidRPr="003D5BE9">
              <w:rPr>
                <w:rFonts w:cstheme="minorHAnsi"/>
                <w:sz w:val="20"/>
                <w:szCs w:val="20"/>
              </w:rPr>
              <w:t>Total 0</w:t>
            </w:r>
            <w:r w:rsidRPr="003D5BE9">
              <w:rPr>
                <w:rFonts w:cstheme="minorHAnsi"/>
                <w:sz w:val="20"/>
                <w:szCs w:val="20"/>
              </w:rPr>
              <w:tab/>
            </w:r>
            <w:r w:rsidRPr="003D5BE9">
              <w:rPr>
                <w:rFonts w:cstheme="minorHAnsi"/>
                <w:sz w:val="20"/>
                <w:szCs w:val="20"/>
              </w:rPr>
              <w:tab/>
              <w:t>10</w:t>
            </w:r>
          </w:p>
          <w:p w14:paraId="1A3E5CC1" w14:textId="77777777" w:rsidR="005B7F5E" w:rsidRPr="003D5BE9" w:rsidRDefault="005B7F5E" w:rsidP="001744E7">
            <w:pPr>
              <w:autoSpaceDE w:val="0"/>
              <w:autoSpaceDN w:val="0"/>
              <w:adjustRightInd w:val="0"/>
              <w:rPr>
                <w:rFonts w:cstheme="minorHAnsi"/>
                <w:b/>
                <w:sz w:val="20"/>
                <w:szCs w:val="20"/>
                <w:u w:val="single"/>
              </w:rPr>
            </w:pPr>
          </w:p>
          <w:p w14:paraId="6579109B" w14:textId="77777777" w:rsidR="005B7F5E" w:rsidRPr="003D5BE9" w:rsidRDefault="005B7F5E" w:rsidP="001744E7">
            <w:pPr>
              <w:autoSpaceDE w:val="0"/>
              <w:autoSpaceDN w:val="0"/>
              <w:adjustRightInd w:val="0"/>
              <w:rPr>
                <w:rFonts w:cstheme="minorHAnsi"/>
                <w:b/>
                <w:color w:val="0F243E" w:themeColor="text2" w:themeShade="80"/>
                <w:sz w:val="20"/>
                <w:szCs w:val="20"/>
              </w:rPr>
            </w:pPr>
            <w:r w:rsidRPr="003D5BE9">
              <w:rPr>
                <w:rFonts w:cstheme="minorHAnsi"/>
                <w:b/>
                <w:sz w:val="20"/>
                <w:szCs w:val="20"/>
              </w:rPr>
              <w:t>1.11. Percentage of Scheduled Tribes and other forest dwelling women with access to forest land for habitation, cultivation and forest based livelihoods</w:t>
            </w:r>
            <w:r w:rsidRPr="003D5BE9">
              <w:rPr>
                <w:rFonts w:cstheme="minorHAnsi"/>
                <w:b/>
                <w:color w:val="0F243E" w:themeColor="text2" w:themeShade="80"/>
                <w:sz w:val="20"/>
                <w:szCs w:val="20"/>
              </w:rPr>
              <w:t xml:space="preserve"> </w:t>
            </w:r>
          </w:p>
          <w:p w14:paraId="707F08DC" w14:textId="77777777" w:rsidR="005B7F5E" w:rsidRPr="003D5BE9" w:rsidRDefault="005B7F5E" w:rsidP="001744E7">
            <w:pPr>
              <w:ind w:firstLine="221"/>
              <w:rPr>
                <w:rFonts w:cstheme="minorHAnsi"/>
                <w:color w:val="0F243E" w:themeColor="text2" w:themeShade="80"/>
                <w:sz w:val="20"/>
                <w:szCs w:val="20"/>
              </w:rPr>
            </w:pPr>
            <w:r w:rsidRPr="003D5BE9">
              <w:rPr>
                <w:rFonts w:cstheme="minorHAnsi"/>
                <w:color w:val="0F243E" w:themeColor="text2" w:themeShade="80"/>
                <w:sz w:val="20"/>
                <w:szCs w:val="20"/>
                <w:u w:val="single"/>
              </w:rPr>
              <w:t>Baseline:</w:t>
            </w:r>
            <w:r w:rsidRPr="003D5BE9">
              <w:rPr>
                <w:rFonts w:cstheme="minorHAnsi"/>
                <w:color w:val="0F243E" w:themeColor="text2" w:themeShade="80"/>
                <w:sz w:val="20"/>
                <w:szCs w:val="20"/>
              </w:rPr>
              <w:tab/>
            </w:r>
            <w:r w:rsidRPr="003D5BE9">
              <w:rPr>
                <w:rFonts w:cstheme="minorHAnsi"/>
                <w:color w:val="0F243E" w:themeColor="text2" w:themeShade="80"/>
                <w:sz w:val="20"/>
                <w:szCs w:val="20"/>
              </w:rPr>
              <w:tab/>
            </w:r>
            <w:r w:rsidRPr="003D5BE9">
              <w:rPr>
                <w:rFonts w:cstheme="minorHAnsi"/>
                <w:color w:val="0F243E" w:themeColor="text2" w:themeShade="80"/>
                <w:sz w:val="20"/>
                <w:szCs w:val="20"/>
                <w:u w:val="single"/>
              </w:rPr>
              <w:t>Target:</w:t>
            </w:r>
          </w:p>
          <w:p w14:paraId="5483D81B" w14:textId="77777777" w:rsidR="005B7F5E" w:rsidRPr="003D5BE9" w:rsidRDefault="005B7F5E" w:rsidP="001744E7">
            <w:pPr>
              <w:rPr>
                <w:rFonts w:cstheme="minorHAnsi"/>
                <w:sz w:val="20"/>
                <w:szCs w:val="20"/>
              </w:rPr>
            </w:pPr>
          </w:p>
        </w:tc>
        <w:tc>
          <w:tcPr>
            <w:tcW w:w="3827" w:type="dxa"/>
            <w:tcBorders>
              <w:top w:val="single" w:sz="4" w:space="0" w:color="548DD4" w:themeColor="text2" w:themeTint="99"/>
              <w:left w:val="single" w:sz="4" w:space="0" w:color="548DD4" w:themeColor="text2" w:themeTint="99"/>
              <w:bottom w:val="single" w:sz="4" w:space="0" w:color="548DD4" w:themeColor="text2" w:themeTint="99"/>
              <w:right w:val="nil"/>
            </w:tcBorders>
          </w:tcPr>
          <w:p w14:paraId="61066B22" w14:textId="77777777" w:rsidR="005B7F5E" w:rsidRPr="003D5BE9" w:rsidRDefault="005B7F5E" w:rsidP="001744E7">
            <w:pPr>
              <w:rPr>
                <w:rFonts w:cstheme="minorHAnsi"/>
                <w:sz w:val="20"/>
                <w:szCs w:val="20"/>
              </w:rPr>
            </w:pPr>
            <w:r w:rsidRPr="003D5BE9">
              <w:rPr>
                <w:rFonts w:cstheme="minorHAnsi"/>
                <w:sz w:val="20"/>
                <w:szCs w:val="20"/>
              </w:rPr>
              <w:lastRenderedPageBreak/>
              <w:t>Socio Economic and Caste Census (SECC)</w:t>
            </w:r>
          </w:p>
          <w:p w14:paraId="4E48E3B3" w14:textId="77777777" w:rsidR="005B7F5E" w:rsidRDefault="005B7F5E" w:rsidP="001744E7">
            <w:pPr>
              <w:rPr>
                <w:rFonts w:cstheme="minorHAnsi"/>
                <w:sz w:val="20"/>
                <w:szCs w:val="20"/>
              </w:rPr>
            </w:pPr>
            <w:r w:rsidRPr="003D5BE9">
              <w:rPr>
                <w:rFonts w:cstheme="minorHAnsi"/>
                <w:sz w:val="20"/>
                <w:szCs w:val="20"/>
              </w:rPr>
              <w:t>(weighted average of selected states)</w:t>
            </w:r>
          </w:p>
          <w:p w14:paraId="5D541687" w14:textId="77777777" w:rsidR="003F1AD1" w:rsidRPr="003D5BE9" w:rsidRDefault="003F1AD1" w:rsidP="001744E7">
            <w:pPr>
              <w:rPr>
                <w:rFonts w:cstheme="minorHAnsi"/>
                <w:color w:val="0F243E" w:themeColor="text2" w:themeShade="80"/>
                <w:sz w:val="20"/>
                <w:szCs w:val="20"/>
              </w:rPr>
            </w:pPr>
            <w:r w:rsidRPr="003F1AD1">
              <w:rPr>
                <w:rFonts w:cstheme="minorHAnsi"/>
                <w:sz w:val="20"/>
                <w:szCs w:val="20"/>
                <w:highlight w:val="yellow"/>
              </w:rPr>
              <w:t>Deprivations for monitoring are: TBD</w:t>
            </w:r>
          </w:p>
          <w:p w14:paraId="7DF12456" w14:textId="77777777" w:rsidR="005B7F5E" w:rsidRPr="003D5BE9" w:rsidRDefault="005B7F5E" w:rsidP="001744E7">
            <w:pPr>
              <w:pStyle w:val="BodyC"/>
              <w:rPr>
                <w:rFonts w:asciiTheme="minorHAnsi" w:eastAsia="Calibri" w:hAnsiTheme="minorHAnsi" w:cstheme="minorHAnsi"/>
                <w:sz w:val="20"/>
                <w:szCs w:val="20"/>
              </w:rPr>
            </w:pPr>
          </w:p>
          <w:p w14:paraId="270BFBA4" w14:textId="77777777" w:rsidR="005B7F5E" w:rsidRPr="003D5BE9" w:rsidRDefault="005B7F5E" w:rsidP="001744E7">
            <w:pPr>
              <w:pStyle w:val="BodyC"/>
              <w:rPr>
                <w:rFonts w:asciiTheme="minorHAnsi" w:eastAsia="Calibri" w:hAnsiTheme="minorHAnsi" w:cstheme="minorHAnsi"/>
                <w:sz w:val="20"/>
                <w:szCs w:val="20"/>
              </w:rPr>
            </w:pPr>
          </w:p>
          <w:p w14:paraId="11C19AEC" w14:textId="77777777" w:rsidR="005B7F5E" w:rsidRPr="003D5BE9" w:rsidRDefault="005B7F5E" w:rsidP="001744E7">
            <w:pPr>
              <w:pStyle w:val="BodyC"/>
              <w:rPr>
                <w:rFonts w:asciiTheme="minorHAnsi" w:hAnsiTheme="minorHAnsi" w:cstheme="minorHAnsi"/>
                <w:sz w:val="20"/>
                <w:szCs w:val="20"/>
              </w:rPr>
            </w:pPr>
          </w:p>
          <w:p w14:paraId="4B610921" w14:textId="77777777" w:rsidR="005B7F5E" w:rsidRPr="003D5BE9" w:rsidRDefault="005B7F5E" w:rsidP="001744E7">
            <w:pPr>
              <w:pStyle w:val="BodyC"/>
              <w:rPr>
                <w:rFonts w:asciiTheme="minorHAnsi" w:hAnsiTheme="minorHAnsi" w:cstheme="minorHAnsi"/>
                <w:sz w:val="20"/>
                <w:szCs w:val="20"/>
              </w:rPr>
            </w:pPr>
          </w:p>
          <w:p w14:paraId="64A81612" w14:textId="77777777" w:rsidR="005B7F5E" w:rsidRPr="003D5BE9" w:rsidRDefault="005B7F5E" w:rsidP="001744E7">
            <w:pPr>
              <w:pStyle w:val="BodyC"/>
              <w:rPr>
                <w:rFonts w:asciiTheme="minorHAnsi" w:hAnsiTheme="minorHAnsi" w:cstheme="minorHAnsi"/>
                <w:sz w:val="20"/>
                <w:szCs w:val="20"/>
              </w:rPr>
            </w:pPr>
          </w:p>
          <w:p w14:paraId="1F639DA3" w14:textId="77777777" w:rsidR="005B7F5E" w:rsidRPr="003D5BE9" w:rsidRDefault="005B7F5E" w:rsidP="001744E7">
            <w:pPr>
              <w:pStyle w:val="BodyC"/>
              <w:rPr>
                <w:rFonts w:asciiTheme="minorHAnsi" w:hAnsiTheme="minorHAnsi" w:cstheme="minorHAnsi"/>
                <w:sz w:val="20"/>
                <w:szCs w:val="20"/>
              </w:rPr>
            </w:pPr>
          </w:p>
          <w:p w14:paraId="4BA33BAC" w14:textId="77777777" w:rsidR="005B7F5E" w:rsidRPr="003D5BE9" w:rsidRDefault="005B7F5E" w:rsidP="001744E7">
            <w:pPr>
              <w:pStyle w:val="BodyC"/>
              <w:rPr>
                <w:rFonts w:asciiTheme="minorHAnsi" w:hAnsiTheme="minorHAnsi" w:cstheme="minorHAnsi"/>
                <w:sz w:val="20"/>
                <w:szCs w:val="20"/>
              </w:rPr>
            </w:pPr>
          </w:p>
          <w:p w14:paraId="50351DEF" w14:textId="77777777" w:rsidR="005B7F5E" w:rsidRPr="003D5BE9" w:rsidRDefault="005B7F5E" w:rsidP="001744E7">
            <w:pPr>
              <w:pStyle w:val="BodyC"/>
              <w:rPr>
                <w:rFonts w:asciiTheme="minorHAnsi" w:hAnsiTheme="minorHAnsi" w:cstheme="minorHAnsi"/>
                <w:sz w:val="20"/>
                <w:szCs w:val="20"/>
              </w:rPr>
            </w:pPr>
          </w:p>
          <w:p w14:paraId="20CA3B9C" w14:textId="77777777" w:rsidR="005B7F5E" w:rsidRPr="003D5BE9" w:rsidRDefault="005B7F5E" w:rsidP="001744E7">
            <w:pPr>
              <w:pStyle w:val="BodyC"/>
              <w:rPr>
                <w:rFonts w:asciiTheme="minorHAnsi" w:hAnsiTheme="minorHAnsi" w:cstheme="minorHAnsi"/>
                <w:sz w:val="20"/>
                <w:szCs w:val="20"/>
              </w:rPr>
            </w:pPr>
          </w:p>
          <w:p w14:paraId="095D84BA" w14:textId="77777777" w:rsidR="005B7F5E" w:rsidRPr="003D5BE9" w:rsidRDefault="005B7F5E" w:rsidP="001744E7">
            <w:pPr>
              <w:pStyle w:val="BodyC"/>
              <w:rPr>
                <w:rFonts w:asciiTheme="minorHAnsi" w:hAnsiTheme="minorHAnsi" w:cstheme="minorHAnsi"/>
                <w:sz w:val="20"/>
                <w:szCs w:val="20"/>
              </w:rPr>
            </w:pPr>
          </w:p>
          <w:p w14:paraId="63B977C2" w14:textId="77777777" w:rsidR="005B7F5E" w:rsidRPr="003D5BE9" w:rsidRDefault="005B7F5E" w:rsidP="001744E7">
            <w:pPr>
              <w:autoSpaceDE w:val="0"/>
              <w:autoSpaceDN w:val="0"/>
              <w:adjustRightInd w:val="0"/>
              <w:rPr>
                <w:rFonts w:eastAsia="Arial Unicode MS" w:cstheme="minorHAnsi"/>
                <w:color w:val="000000"/>
                <w:sz w:val="20"/>
                <w:szCs w:val="20"/>
                <w:u w:color="000000"/>
                <w:bdr w:val="nil"/>
                <w:lang w:val="en-US"/>
              </w:rPr>
            </w:pPr>
          </w:p>
          <w:p w14:paraId="5D34436A" w14:textId="77777777" w:rsidR="005B7F5E" w:rsidRPr="003D5BE9" w:rsidRDefault="005B7F5E" w:rsidP="001744E7">
            <w:pPr>
              <w:pStyle w:val="BodyC"/>
              <w:rPr>
                <w:rFonts w:asciiTheme="minorHAnsi" w:hAnsiTheme="minorHAnsi" w:cstheme="minorHAnsi"/>
                <w:sz w:val="20"/>
                <w:szCs w:val="20"/>
              </w:rPr>
            </w:pPr>
          </w:p>
          <w:p w14:paraId="390B0F9A" w14:textId="77777777" w:rsidR="005B7F5E" w:rsidRPr="003D5BE9" w:rsidRDefault="005B7F5E" w:rsidP="001744E7">
            <w:pPr>
              <w:pStyle w:val="BodyC"/>
              <w:rPr>
                <w:rFonts w:asciiTheme="minorHAnsi" w:hAnsiTheme="minorHAnsi" w:cstheme="minorHAnsi"/>
                <w:sz w:val="20"/>
                <w:szCs w:val="20"/>
              </w:rPr>
            </w:pPr>
          </w:p>
          <w:p w14:paraId="78625578" w14:textId="77777777" w:rsidR="005B7F5E" w:rsidRPr="003D5BE9" w:rsidRDefault="005B7F5E" w:rsidP="001744E7">
            <w:pPr>
              <w:rPr>
                <w:rFonts w:cstheme="minorHAnsi"/>
                <w:sz w:val="20"/>
                <w:szCs w:val="20"/>
              </w:rPr>
            </w:pPr>
            <w:r w:rsidRPr="003D5BE9">
              <w:rPr>
                <w:rFonts w:cstheme="minorHAnsi"/>
                <w:sz w:val="20"/>
                <w:szCs w:val="20"/>
              </w:rPr>
              <w:t>The National Legal Services Authority (NALSA) reports and selected state reports (SALSA)</w:t>
            </w:r>
          </w:p>
          <w:p w14:paraId="6F75C438" w14:textId="77777777" w:rsidR="005B7F5E" w:rsidRPr="003D5BE9" w:rsidRDefault="005B7F5E" w:rsidP="001744E7">
            <w:pPr>
              <w:rPr>
                <w:rFonts w:cstheme="minorHAnsi"/>
                <w:sz w:val="20"/>
                <w:szCs w:val="20"/>
              </w:rPr>
            </w:pPr>
          </w:p>
          <w:p w14:paraId="13F57A47" w14:textId="77777777" w:rsidR="005B7F5E" w:rsidRPr="003D5BE9" w:rsidRDefault="005B7F5E" w:rsidP="001744E7">
            <w:pPr>
              <w:rPr>
                <w:rFonts w:cstheme="minorHAnsi"/>
                <w:sz w:val="20"/>
                <w:szCs w:val="20"/>
              </w:rPr>
            </w:pPr>
          </w:p>
          <w:p w14:paraId="4B60B8DA" w14:textId="77777777" w:rsidR="005B7F5E" w:rsidRPr="003D5BE9" w:rsidRDefault="005B7F5E" w:rsidP="001744E7">
            <w:pPr>
              <w:rPr>
                <w:rFonts w:cstheme="minorHAnsi"/>
                <w:sz w:val="20"/>
                <w:szCs w:val="20"/>
              </w:rPr>
            </w:pPr>
          </w:p>
          <w:p w14:paraId="58A072D6" w14:textId="77777777" w:rsidR="005B7F5E" w:rsidRPr="003D5BE9" w:rsidRDefault="005B7F5E" w:rsidP="001744E7">
            <w:pPr>
              <w:rPr>
                <w:rFonts w:cstheme="minorHAnsi"/>
                <w:sz w:val="20"/>
                <w:szCs w:val="20"/>
              </w:rPr>
            </w:pPr>
          </w:p>
          <w:p w14:paraId="1E626E4F" w14:textId="77777777" w:rsidR="005B7F5E" w:rsidRPr="003D5BE9" w:rsidRDefault="005B7F5E" w:rsidP="001744E7">
            <w:pPr>
              <w:rPr>
                <w:rFonts w:cstheme="minorHAnsi"/>
                <w:sz w:val="20"/>
                <w:szCs w:val="20"/>
              </w:rPr>
            </w:pPr>
          </w:p>
          <w:p w14:paraId="412E9C20" w14:textId="77777777" w:rsidR="005B7F5E" w:rsidRPr="003D5BE9" w:rsidRDefault="005B7F5E" w:rsidP="001744E7">
            <w:pPr>
              <w:rPr>
                <w:rFonts w:cstheme="minorHAnsi"/>
                <w:color w:val="0F243E" w:themeColor="text2" w:themeShade="80"/>
                <w:sz w:val="20"/>
                <w:szCs w:val="20"/>
              </w:rPr>
            </w:pPr>
          </w:p>
          <w:p w14:paraId="34283FC8" w14:textId="77777777" w:rsidR="005B7F5E" w:rsidRPr="003D5BE9" w:rsidRDefault="005B7F5E" w:rsidP="001744E7">
            <w:pPr>
              <w:rPr>
                <w:rFonts w:cstheme="minorHAnsi"/>
                <w:color w:val="0F243E" w:themeColor="text2" w:themeShade="80"/>
                <w:sz w:val="20"/>
                <w:szCs w:val="20"/>
              </w:rPr>
            </w:pPr>
          </w:p>
          <w:p w14:paraId="0723B26D" w14:textId="77777777" w:rsidR="005B7F5E" w:rsidRPr="003D5BE9" w:rsidRDefault="005B7F5E" w:rsidP="001744E7">
            <w:pPr>
              <w:rPr>
                <w:rFonts w:cstheme="minorHAnsi"/>
                <w:color w:val="0F243E" w:themeColor="text2" w:themeShade="80"/>
                <w:sz w:val="20"/>
                <w:szCs w:val="20"/>
              </w:rPr>
            </w:pPr>
          </w:p>
          <w:p w14:paraId="7F80C01B" w14:textId="77777777" w:rsidR="005B7F5E" w:rsidRPr="003D5BE9" w:rsidRDefault="005B7F5E" w:rsidP="001744E7">
            <w:pPr>
              <w:rPr>
                <w:rFonts w:cstheme="minorHAnsi"/>
                <w:color w:val="0F243E" w:themeColor="text2" w:themeShade="80"/>
                <w:sz w:val="20"/>
                <w:szCs w:val="20"/>
              </w:rPr>
            </w:pPr>
          </w:p>
          <w:p w14:paraId="0956DB13" w14:textId="77777777" w:rsidR="005B7F5E" w:rsidRPr="003D5BE9" w:rsidRDefault="005B7F5E" w:rsidP="001744E7">
            <w:pPr>
              <w:rPr>
                <w:rFonts w:cstheme="minorHAnsi"/>
                <w:color w:val="0F243E" w:themeColor="text2" w:themeShade="80"/>
                <w:sz w:val="20"/>
                <w:szCs w:val="20"/>
              </w:rPr>
            </w:pPr>
          </w:p>
          <w:p w14:paraId="641F26C4" w14:textId="77777777" w:rsidR="005B7F5E" w:rsidRPr="003D5BE9" w:rsidRDefault="005B7F5E" w:rsidP="001744E7">
            <w:pPr>
              <w:rPr>
                <w:rFonts w:cstheme="minorHAnsi"/>
                <w:color w:val="0F243E" w:themeColor="text2" w:themeShade="80"/>
                <w:sz w:val="20"/>
                <w:szCs w:val="20"/>
              </w:rPr>
            </w:pPr>
          </w:p>
          <w:p w14:paraId="1A1F1641" w14:textId="77777777" w:rsidR="005B7F5E" w:rsidRPr="003D5BE9" w:rsidRDefault="005B7F5E" w:rsidP="001744E7">
            <w:pPr>
              <w:autoSpaceDE w:val="0"/>
              <w:autoSpaceDN w:val="0"/>
              <w:adjustRightInd w:val="0"/>
              <w:rPr>
                <w:rFonts w:cstheme="minorHAnsi"/>
                <w:sz w:val="20"/>
                <w:szCs w:val="20"/>
              </w:rPr>
            </w:pPr>
            <w:r w:rsidRPr="003D5BE9">
              <w:rPr>
                <w:rFonts w:cstheme="minorHAnsi"/>
                <w:sz w:val="20"/>
                <w:szCs w:val="20"/>
              </w:rPr>
              <w:t>Ministry of Rural Development (MoRD) MIS reports</w:t>
            </w:r>
          </w:p>
          <w:p w14:paraId="35A5886A" w14:textId="77777777" w:rsidR="005B7F5E" w:rsidRPr="003D5BE9" w:rsidRDefault="005B7F5E" w:rsidP="001744E7">
            <w:pPr>
              <w:rPr>
                <w:rFonts w:cstheme="minorHAnsi"/>
                <w:sz w:val="20"/>
                <w:szCs w:val="20"/>
              </w:rPr>
            </w:pPr>
          </w:p>
          <w:p w14:paraId="2A6F2B51" w14:textId="77777777" w:rsidR="005B7F5E" w:rsidRPr="003D5BE9" w:rsidRDefault="005B7F5E" w:rsidP="001744E7">
            <w:pPr>
              <w:rPr>
                <w:rFonts w:cstheme="minorHAnsi"/>
                <w:sz w:val="20"/>
                <w:szCs w:val="20"/>
              </w:rPr>
            </w:pPr>
          </w:p>
          <w:p w14:paraId="05DD8FFB" w14:textId="77777777" w:rsidR="005B7F5E" w:rsidRPr="003D5BE9" w:rsidRDefault="005B7F5E" w:rsidP="001744E7">
            <w:pPr>
              <w:rPr>
                <w:rFonts w:cstheme="minorHAnsi"/>
                <w:sz w:val="20"/>
                <w:szCs w:val="20"/>
              </w:rPr>
            </w:pPr>
          </w:p>
          <w:p w14:paraId="1FE94396" w14:textId="77777777" w:rsidR="005B7F5E" w:rsidRPr="003D5BE9" w:rsidRDefault="005B7F5E" w:rsidP="001744E7">
            <w:pPr>
              <w:rPr>
                <w:rFonts w:cstheme="minorHAnsi"/>
                <w:sz w:val="20"/>
                <w:szCs w:val="20"/>
              </w:rPr>
            </w:pPr>
          </w:p>
          <w:p w14:paraId="52D29C32" w14:textId="77777777" w:rsidR="005B7F5E" w:rsidRPr="003D5BE9" w:rsidRDefault="005B7F5E" w:rsidP="001744E7">
            <w:pPr>
              <w:rPr>
                <w:rFonts w:cstheme="minorHAnsi"/>
                <w:sz w:val="20"/>
                <w:szCs w:val="20"/>
              </w:rPr>
            </w:pPr>
          </w:p>
          <w:p w14:paraId="74BF07AC" w14:textId="77777777" w:rsidR="005B7F5E" w:rsidRPr="003D5BE9" w:rsidRDefault="005B7F5E" w:rsidP="001744E7">
            <w:pPr>
              <w:rPr>
                <w:rFonts w:cstheme="minorHAnsi"/>
                <w:sz w:val="20"/>
                <w:szCs w:val="20"/>
              </w:rPr>
            </w:pPr>
          </w:p>
          <w:p w14:paraId="5F9645B2" w14:textId="77777777" w:rsidR="005B7F5E" w:rsidRPr="003D5BE9" w:rsidRDefault="005B7F5E" w:rsidP="001744E7">
            <w:pPr>
              <w:rPr>
                <w:rFonts w:cstheme="minorHAnsi"/>
                <w:sz w:val="20"/>
                <w:szCs w:val="20"/>
              </w:rPr>
            </w:pPr>
          </w:p>
          <w:p w14:paraId="22FCB361" w14:textId="77777777" w:rsidR="005B7F5E" w:rsidRPr="003D5BE9" w:rsidRDefault="005B7F5E" w:rsidP="001744E7">
            <w:pPr>
              <w:rPr>
                <w:rFonts w:cstheme="minorHAnsi"/>
                <w:sz w:val="20"/>
                <w:szCs w:val="20"/>
              </w:rPr>
            </w:pPr>
          </w:p>
          <w:p w14:paraId="537A516D" w14:textId="77777777" w:rsidR="005B7F5E" w:rsidRPr="003D5BE9" w:rsidRDefault="005B7F5E" w:rsidP="001744E7">
            <w:pPr>
              <w:rPr>
                <w:rFonts w:cstheme="minorHAnsi"/>
                <w:sz w:val="20"/>
                <w:szCs w:val="20"/>
              </w:rPr>
            </w:pPr>
          </w:p>
          <w:p w14:paraId="16929D7D" w14:textId="77777777" w:rsidR="005B7F5E" w:rsidRPr="003D5BE9" w:rsidRDefault="005B7F5E" w:rsidP="001744E7">
            <w:pPr>
              <w:rPr>
                <w:rFonts w:cstheme="minorHAnsi"/>
                <w:sz w:val="20"/>
                <w:szCs w:val="20"/>
              </w:rPr>
            </w:pPr>
          </w:p>
          <w:p w14:paraId="11B0848D" w14:textId="77777777" w:rsidR="005B7F5E" w:rsidRPr="003D5BE9" w:rsidRDefault="005B7F5E" w:rsidP="001744E7">
            <w:pPr>
              <w:rPr>
                <w:rFonts w:cstheme="minorHAnsi"/>
                <w:sz w:val="20"/>
                <w:szCs w:val="20"/>
              </w:rPr>
            </w:pPr>
          </w:p>
          <w:p w14:paraId="3BD9DB48" w14:textId="77777777" w:rsidR="005B7F5E" w:rsidRPr="003D5BE9" w:rsidRDefault="005B7F5E" w:rsidP="001744E7">
            <w:pPr>
              <w:rPr>
                <w:rFonts w:cstheme="minorHAnsi"/>
                <w:sz w:val="20"/>
                <w:szCs w:val="20"/>
              </w:rPr>
            </w:pPr>
          </w:p>
          <w:p w14:paraId="2FBE2CA1" w14:textId="77777777" w:rsidR="005B7F5E" w:rsidRPr="003D5BE9" w:rsidRDefault="005B7F5E" w:rsidP="001744E7">
            <w:pPr>
              <w:rPr>
                <w:rFonts w:cstheme="minorHAnsi"/>
                <w:sz w:val="20"/>
                <w:szCs w:val="20"/>
              </w:rPr>
            </w:pPr>
          </w:p>
          <w:p w14:paraId="2DC2DD4D" w14:textId="77777777" w:rsidR="005B7F5E" w:rsidRPr="003D5BE9" w:rsidRDefault="005B7F5E" w:rsidP="001744E7">
            <w:pPr>
              <w:rPr>
                <w:rFonts w:cstheme="minorHAnsi"/>
                <w:sz w:val="20"/>
                <w:szCs w:val="20"/>
              </w:rPr>
            </w:pPr>
          </w:p>
          <w:p w14:paraId="27B0B162" w14:textId="77777777" w:rsidR="005B7F5E" w:rsidRPr="003D5BE9" w:rsidRDefault="005B7F5E" w:rsidP="001744E7">
            <w:pPr>
              <w:rPr>
                <w:rFonts w:cstheme="minorHAnsi"/>
                <w:sz w:val="20"/>
                <w:szCs w:val="20"/>
              </w:rPr>
            </w:pPr>
          </w:p>
          <w:p w14:paraId="4091D159" w14:textId="77777777" w:rsidR="005B7F5E" w:rsidRPr="003D5BE9" w:rsidRDefault="005B7F5E" w:rsidP="001744E7">
            <w:pPr>
              <w:rPr>
                <w:rFonts w:cstheme="minorHAnsi"/>
                <w:sz w:val="20"/>
                <w:szCs w:val="20"/>
              </w:rPr>
            </w:pPr>
          </w:p>
          <w:p w14:paraId="35190785" w14:textId="77777777" w:rsidR="005B7F5E" w:rsidRPr="003D5BE9" w:rsidRDefault="005B7F5E" w:rsidP="001744E7">
            <w:pPr>
              <w:rPr>
                <w:rFonts w:cstheme="minorHAnsi"/>
                <w:sz w:val="20"/>
                <w:szCs w:val="20"/>
              </w:rPr>
            </w:pPr>
          </w:p>
          <w:p w14:paraId="1C423809" w14:textId="77777777" w:rsidR="005B7F5E" w:rsidRPr="003D5BE9" w:rsidRDefault="005B7F5E" w:rsidP="001744E7">
            <w:pPr>
              <w:rPr>
                <w:rFonts w:cstheme="minorHAnsi"/>
                <w:sz w:val="20"/>
                <w:szCs w:val="20"/>
              </w:rPr>
            </w:pPr>
          </w:p>
          <w:p w14:paraId="336C6605" w14:textId="77777777" w:rsidR="005B7F5E" w:rsidRPr="003D5BE9" w:rsidRDefault="005B7F5E" w:rsidP="001744E7">
            <w:pPr>
              <w:rPr>
                <w:rFonts w:cstheme="minorHAnsi"/>
                <w:sz w:val="20"/>
                <w:szCs w:val="20"/>
              </w:rPr>
            </w:pPr>
          </w:p>
          <w:p w14:paraId="6092A2DC" w14:textId="77777777" w:rsidR="005B7F5E" w:rsidRPr="003D5BE9" w:rsidRDefault="005B7F5E" w:rsidP="001744E7">
            <w:pPr>
              <w:rPr>
                <w:rFonts w:cstheme="minorHAnsi"/>
                <w:sz w:val="20"/>
                <w:szCs w:val="20"/>
              </w:rPr>
            </w:pPr>
          </w:p>
          <w:p w14:paraId="747EB1FA" w14:textId="77777777" w:rsidR="005B7F5E" w:rsidRPr="003D5BE9" w:rsidRDefault="005B7F5E" w:rsidP="001744E7">
            <w:pPr>
              <w:rPr>
                <w:rFonts w:cstheme="minorHAnsi"/>
                <w:sz w:val="20"/>
                <w:szCs w:val="20"/>
              </w:rPr>
            </w:pPr>
          </w:p>
          <w:p w14:paraId="3B7EBEC7" w14:textId="77777777" w:rsidR="005B7F5E" w:rsidRDefault="005B7F5E" w:rsidP="001744E7">
            <w:pPr>
              <w:rPr>
                <w:rFonts w:cstheme="minorHAnsi"/>
                <w:sz w:val="20"/>
                <w:szCs w:val="20"/>
              </w:rPr>
            </w:pPr>
          </w:p>
          <w:p w14:paraId="0869B4FC" w14:textId="77777777" w:rsidR="00AD416D" w:rsidRDefault="00AD416D" w:rsidP="001744E7">
            <w:pPr>
              <w:rPr>
                <w:rFonts w:cstheme="minorHAnsi"/>
                <w:sz w:val="20"/>
                <w:szCs w:val="20"/>
              </w:rPr>
            </w:pPr>
          </w:p>
          <w:p w14:paraId="5A50CF1C" w14:textId="77777777" w:rsidR="00AD416D" w:rsidRPr="003D5BE9" w:rsidRDefault="00AD416D" w:rsidP="001744E7">
            <w:pPr>
              <w:rPr>
                <w:rFonts w:cstheme="minorHAnsi"/>
                <w:sz w:val="20"/>
                <w:szCs w:val="20"/>
              </w:rPr>
            </w:pPr>
          </w:p>
          <w:p w14:paraId="69263B6A" w14:textId="77777777" w:rsidR="005B7F5E" w:rsidRPr="003D5BE9" w:rsidRDefault="005B7F5E" w:rsidP="001744E7">
            <w:pPr>
              <w:rPr>
                <w:rFonts w:cstheme="minorHAnsi"/>
                <w:sz w:val="20"/>
                <w:szCs w:val="20"/>
              </w:rPr>
            </w:pPr>
            <w:r w:rsidRPr="003D5BE9">
              <w:rPr>
                <w:rFonts w:cstheme="minorHAnsi"/>
                <w:sz w:val="20"/>
                <w:szCs w:val="20"/>
              </w:rPr>
              <w:t>UN system survey (planned)</w:t>
            </w:r>
          </w:p>
          <w:p w14:paraId="7AC22DF7" w14:textId="77777777" w:rsidR="005B7F5E" w:rsidRPr="003D5BE9" w:rsidRDefault="005B7F5E" w:rsidP="001744E7">
            <w:pPr>
              <w:rPr>
                <w:rFonts w:cstheme="minorHAnsi"/>
                <w:sz w:val="20"/>
                <w:szCs w:val="20"/>
              </w:rPr>
            </w:pPr>
          </w:p>
          <w:p w14:paraId="066A627B" w14:textId="77777777" w:rsidR="005B7F5E" w:rsidRPr="003D5BE9" w:rsidRDefault="005B7F5E" w:rsidP="001744E7">
            <w:pPr>
              <w:rPr>
                <w:rFonts w:cstheme="minorHAnsi"/>
                <w:sz w:val="20"/>
                <w:szCs w:val="20"/>
              </w:rPr>
            </w:pPr>
          </w:p>
          <w:p w14:paraId="3A50C500" w14:textId="77777777" w:rsidR="005B7F5E" w:rsidRPr="003D5BE9" w:rsidRDefault="005B7F5E" w:rsidP="001744E7">
            <w:pPr>
              <w:rPr>
                <w:rFonts w:cstheme="minorHAnsi"/>
                <w:sz w:val="20"/>
                <w:szCs w:val="20"/>
              </w:rPr>
            </w:pPr>
          </w:p>
          <w:p w14:paraId="47A2734E" w14:textId="77777777" w:rsidR="005B7F5E" w:rsidRPr="003D5BE9" w:rsidRDefault="005B7F5E" w:rsidP="001744E7">
            <w:pPr>
              <w:rPr>
                <w:rFonts w:cstheme="minorHAnsi"/>
                <w:sz w:val="20"/>
                <w:szCs w:val="20"/>
              </w:rPr>
            </w:pPr>
          </w:p>
          <w:p w14:paraId="3E2E5D2A" w14:textId="77777777" w:rsidR="005B7F5E" w:rsidRPr="003D5BE9" w:rsidRDefault="005B7F5E" w:rsidP="00AD416D">
            <w:pPr>
              <w:rPr>
                <w:rFonts w:cstheme="minorHAnsi"/>
                <w:sz w:val="20"/>
                <w:szCs w:val="20"/>
              </w:rPr>
            </w:pPr>
            <w:r w:rsidRPr="003D5BE9">
              <w:rPr>
                <w:rFonts w:cstheme="minorHAnsi"/>
                <w:sz w:val="20"/>
                <w:szCs w:val="20"/>
              </w:rPr>
              <w:t>Ministry of Tribal Authorities (MoTA) reports</w:t>
            </w:r>
          </w:p>
        </w:tc>
      </w:tr>
    </w:tbl>
    <w:p w14:paraId="37B5B0B6" w14:textId="77777777" w:rsidR="003F1AD1" w:rsidRDefault="003F1AD1">
      <w:pPr>
        <w:rPr>
          <w:sz w:val="4"/>
          <w:szCs w:val="4"/>
        </w:rPr>
      </w:pPr>
    </w:p>
    <w:p w14:paraId="504919EC" w14:textId="77777777" w:rsidR="003F1AD1" w:rsidRDefault="003F1AD1">
      <w:pPr>
        <w:rPr>
          <w:sz w:val="4"/>
          <w:szCs w:val="4"/>
        </w:rPr>
      </w:pPr>
    </w:p>
    <w:p w14:paraId="1F744A7A" w14:textId="77777777" w:rsidR="003F1AD1" w:rsidRDefault="003F1AD1">
      <w:pPr>
        <w:rPr>
          <w:sz w:val="4"/>
          <w:szCs w:val="4"/>
        </w:rPr>
      </w:pPr>
    </w:p>
    <w:p w14:paraId="4B59F8B2" w14:textId="77777777" w:rsidR="003F1AD1" w:rsidRDefault="003F1AD1">
      <w:pPr>
        <w:rPr>
          <w:sz w:val="4"/>
          <w:szCs w:val="4"/>
        </w:rPr>
      </w:pPr>
    </w:p>
    <w:p w14:paraId="55A69E5A" w14:textId="77777777" w:rsidR="00447672" w:rsidRPr="00176CB3" w:rsidRDefault="00447672">
      <w:pPr>
        <w:rPr>
          <w:sz w:val="4"/>
          <w:szCs w:val="4"/>
        </w:rPr>
      </w:pPr>
    </w:p>
    <w:tbl>
      <w:tblPr>
        <w:tblStyle w:val="TableGrid"/>
        <w:tblW w:w="14176" w:type="dxa"/>
        <w:tblInd w:w="-459" w:type="dxa"/>
        <w:tblBorders>
          <w:left w:val="none" w:sz="0" w:space="0" w:color="auto"/>
          <w:right w:val="none" w:sz="0" w:space="0" w:color="auto"/>
        </w:tblBorders>
        <w:tblLook w:val="04A0" w:firstRow="1" w:lastRow="0" w:firstColumn="1" w:lastColumn="0" w:noHBand="0" w:noVBand="1"/>
      </w:tblPr>
      <w:tblGrid>
        <w:gridCol w:w="3828"/>
        <w:gridCol w:w="6520"/>
        <w:gridCol w:w="1134"/>
        <w:gridCol w:w="2694"/>
      </w:tblGrid>
      <w:tr w:rsidR="00005723" w:rsidRPr="009C73BA" w14:paraId="035E6962" w14:textId="77777777" w:rsidTr="00FE4887">
        <w:trPr>
          <w:trHeight w:val="450"/>
          <w:tblHeader/>
        </w:trPr>
        <w:tc>
          <w:tcPr>
            <w:tcW w:w="14176" w:type="dxa"/>
            <w:gridSpan w:val="4"/>
            <w:tcBorders>
              <w:top w:val="single" w:sz="4" w:space="0" w:color="548DD4" w:themeColor="text2" w:themeTint="99"/>
              <w:bottom w:val="single" w:sz="4" w:space="0" w:color="548DD4" w:themeColor="text2" w:themeTint="99"/>
              <w:right w:val="nil"/>
            </w:tcBorders>
            <w:shd w:val="clear" w:color="auto" w:fill="244061" w:themeFill="accent1" w:themeFillShade="80"/>
          </w:tcPr>
          <w:p w14:paraId="7415CCCA" w14:textId="77777777" w:rsidR="00005723" w:rsidRPr="009C73BA" w:rsidRDefault="00005723" w:rsidP="00F460D0">
            <w:pPr>
              <w:jc w:val="center"/>
              <w:rPr>
                <w:color w:val="FFFFFF" w:themeColor="background1"/>
                <w:sz w:val="18"/>
                <w:szCs w:val="18"/>
              </w:rPr>
            </w:pPr>
            <w:r w:rsidRPr="00C06D9A">
              <w:rPr>
                <w:b/>
                <w:color w:val="FFFFFF" w:themeColor="background1"/>
                <w:sz w:val="24"/>
                <w:szCs w:val="24"/>
              </w:rPr>
              <w:t xml:space="preserve">GoI-UN SDF Results Framework </w:t>
            </w:r>
            <w:r w:rsidRPr="009C73BA">
              <w:rPr>
                <w:b/>
                <w:color w:val="FFFFFF" w:themeColor="background1"/>
                <w:sz w:val="24"/>
                <w:szCs w:val="24"/>
              </w:rPr>
              <w:t>[2018-2022]</w:t>
            </w:r>
          </w:p>
        </w:tc>
      </w:tr>
      <w:tr w:rsidR="00005723" w:rsidRPr="009C73BA" w14:paraId="1C0922BD" w14:textId="77777777" w:rsidTr="00FE4887">
        <w:trPr>
          <w:trHeight w:val="337"/>
          <w:tblHeader/>
        </w:trPr>
        <w:tc>
          <w:tcPr>
            <w:tcW w:w="3828" w:type="dxa"/>
            <w:tcBorders>
              <w:top w:val="single" w:sz="4" w:space="0" w:color="548DD4" w:themeColor="text2" w:themeTint="99"/>
              <w:bottom w:val="single" w:sz="4" w:space="0" w:color="548DD4" w:themeColor="text2" w:themeTint="99"/>
              <w:right w:val="nil"/>
            </w:tcBorders>
            <w:shd w:val="clear" w:color="auto" w:fill="244061" w:themeFill="accent1" w:themeFillShade="80"/>
            <w:vAlign w:val="center"/>
          </w:tcPr>
          <w:p w14:paraId="57FD7BCA" w14:textId="77777777" w:rsidR="00005723" w:rsidRPr="009C73BA" w:rsidRDefault="00005723" w:rsidP="00F460D0">
            <w:pPr>
              <w:jc w:val="center"/>
              <w:rPr>
                <w:color w:val="FFFFFF" w:themeColor="background1"/>
                <w:sz w:val="18"/>
                <w:szCs w:val="18"/>
              </w:rPr>
            </w:pPr>
            <w:r w:rsidRPr="009C73BA">
              <w:rPr>
                <w:color w:val="FFFFFF" w:themeColor="background1"/>
                <w:sz w:val="18"/>
                <w:szCs w:val="18"/>
              </w:rPr>
              <w:t>Outcomes</w:t>
            </w:r>
          </w:p>
        </w:tc>
        <w:tc>
          <w:tcPr>
            <w:tcW w:w="7654" w:type="dxa"/>
            <w:gridSpan w:val="2"/>
            <w:tcBorders>
              <w:top w:val="single" w:sz="4" w:space="0" w:color="548DD4" w:themeColor="text2" w:themeTint="99"/>
              <w:left w:val="nil"/>
              <w:bottom w:val="single" w:sz="4" w:space="0" w:color="548DD4" w:themeColor="text2" w:themeTint="99"/>
              <w:right w:val="nil"/>
            </w:tcBorders>
            <w:shd w:val="clear" w:color="auto" w:fill="244061" w:themeFill="accent1" w:themeFillShade="80"/>
            <w:vAlign w:val="center"/>
          </w:tcPr>
          <w:p w14:paraId="3282CE26" w14:textId="77777777" w:rsidR="00005723" w:rsidRPr="009C73BA" w:rsidRDefault="00005723" w:rsidP="00F460D0">
            <w:pPr>
              <w:jc w:val="center"/>
              <w:rPr>
                <w:color w:val="FFFFFF" w:themeColor="background1"/>
                <w:sz w:val="18"/>
                <w:szCs w:val="18"/>
              </w:rPr>
            </w:pPr>
            <w:r w:rsidRPr="009C73BA">
              <w:rPr>
                <w:color w:val="FFFFFF" w:themeColor="background1"/>
                <w:sz w:val="18"/>
                <w:szCs w:val="18"/>
              </w:rPr>
              <w:t>Indicators, Baselines, Targets</w:t>
            </w:r>
          </w:p>
        </w:tc>
        <w:tc>
          <w:tcPr>
            <w:tcW w:w="2694" w:type="dxa"/>
            <w:tcBorders>
              <w:top w:val="single" w:sz="4" w:space="0" w:color="548DD4" w:themeColor="text2" w:themeTint="99"/>
              <w:left w:val="nil"/>
              <w:bottom w:val="single" w:sz="4" w:space="0" w:color="548DD4" w:themeColor="text2" w:themeTint="99"/>
              <w:right w:val="nil"/>
            </w:tcBorders>
            <w:shd w:val="clear" w:color="auto" w:fill="244061" w:themeFill="accent1" w:themeFillShade="80"/>
            <w:vAlign w:val="center"/>
          </w:tcPr>
          <w:p w14:paraId="5F2B5282" w14:textId="77777777" w:rsidR="00005723" w:rsidRPr="009C73BA" w:rsidRDefault="00005723" w:rsidP="00F460D0">
            <w:pPr>
              <w:jc w:val="center"/>
              <w:rPr>
                <w:color w:val="FFFFFF" w:themeColor="background1"/>
                <w:sz w:val="18"/>
                <w:szCs w:val="18"/>
              </w:rPr>
            </w:pPr>
            <w:r w:rsidRPr="009C73BA">
              <w:rPr>
                <w:color w:val="FFFFFF" w:themeColor="background1"/>
                <w:sz w:val="18"/>
                <w:szCs w:val="18"/>
              </w:rPr>
              <w:t>Means of Verification</w:t>
            </w:r>
          </w:p>
        </w:tc>
      </w:tr>
      <w:tr w:rsidR="00005723" w:rsidRPr="008A44B9" w14:paraId="3316C2DD" w14:textId="77777777" w:rsidTr="00FE4887">
        <w:trPr>
          <w:trHeight w:val="311"/>
        </w:trPr>
        <w:tc>
          <w:tcPr>
            <w:tcW w:w="14176" w:type="dxa"/>
            <w:gridSpan w:val="4"/>
            <w:tcBorders>
              <w:top w:val="single" w:sz="4" w:space="0" w:color="548DD4" w:themeColor="text2" w:themeTint="99"/>
              <w:bottom w:val="single" w:sz="4" w:space="0" w:color="548DD4" w:themeColor="text2" w:themeTint="99"/>
              <w:right w:val="nil"/>
            </w:tcBorders>
            <w:shd w:val="clear" w:color="auto" w:fill="DBE5F1" w:themeFill="accent1" w:themeFillTint="33"/>
          </w:tcPr>
          <w:p w14:paraId="25867A83" w14:textId="77777777" w:rsidR="00005723" w:rsidRPr="008A44B9" w:rsidRDefault="00005723" w:rsidP="00B6653E">
            <w:pPr>
              <w:rPr>
                <w:rFonts w:cstheme="minorHAnsi"/>
                <w:color w:val="0F243E" w:themeColor="text2" w:themeShade="80"/>
              </w:rPr>
            </w:pPr>
            <w:r w:rsidRPr="008A44B9">
              <w:rPr>
                <w:b/>
                <w:color w:val="0F243E" w:themeColor="text2" w:themeShade="80"/>
              </w:rPr>
              <w:t xml:space="preserve">Priority </w:t>
            </w:r>
            <w:r w:rsidR="00B6653E">
              <w:rPr>
                <w:b/>
                <w:color w:val="0F243E" w:themeColor="text2" w:themeShade="80"/>
              </w:rPr>
              <w:t>II</w:t>
            </w:r>
            <w:r w:rsidRPr="008A44B9">
              <w:rPr>
                <w:b/>
                <w:color w:val="0F243E" w:themeColor="text2" w:themeShade="80"/>
              </w:rPr>
              <w:t>. Inclusive, quality education and employability</w:t>
            </w:r>
          </w:p>
        </w:tc>
      </w:tr>
      <w:tr w:rsidR="00005723" w:rsidRPr="006210D4" w14:paraId="35F50C1A" w14:textId="77777777" w:rsidTr="00FE4887">
        <w:trPr>
          <w:trHeight w:val="1517"/>
        </w:trPr>
        <w:tc>
          <w:tcPr>
            <w:tcW w:w="14176" w:type="dxa"/>
            <w:gridSpan w:val="4"/>
            <w:tcBorders>
              <w:top w:val="single" w:sz="4" w:space="0" w:color="548DD4" w:themeColor="text2" w:themeTint="99"/>
              <w:bottom w:val="single" w:sz="4" w:space="0" w:color="548DD4" w:themeColor="text2" w:themeTint="99"/>
              <w:right w:val="nil"/>
            </w:tcBorders>
            <w:shd w:val="clear" w:color="auto" w:fill="DBE5F1" w:themeFill="accent1" w:themeFillTint="33"/>
          </w:tcPr>
          <w:p w14:paraId="0B3E78DF" w14:textId="77777777" w:rsidR="00005723" w:rsidRPr="0084523D" w:rsidRDefault="00005723" w:rsidP="00F460D0">
            <w:pPr>
              <w:spacing w:before="40" w:after="40"/>
              <w:rPr>
                <w:rFonts w:cstheme="minorHAnsi"/>
                <w:color w:val="0F243E" w:themeColor="text2" w:themeShade="80"/>
                <w:sz w:val="20"/>
                <w:szCs w:val="20"/>
              </w:rPr>
            </w:pPr>
            <w:r w:rsidRPr="006210D4">
              <w:rPr>
                <w:rFonts w:cstheme="minorHAnsi"/>
                <w:b/>
                <w:color w:val="0F243E" w:themeColor="text2" w:themeShade="80"/>
                <w:sz w:val="20"/>
                <w:szCs w:val="20"/>
              </w:rPr>
              <w:t>National Development Goals</w:t>
            </w:r>
            <w:r w:rsidRPr="006210D4">
              <w:rPr>
                <w:rStyle w:val="FootnoteReference"/>
                <w:rFonts w:cstheme="minorHAnsi"/>
                <w:color w:val="0F243E" w:themeColor="text2" w:themeShade="80"/>
                <w:sz w:val="20"/>
                <w:szCs w:val="20"/>
              </w:rPr>
              <w:footnoteReference w:id="5"/>
            </w:r>
            <w:r w:rsidRPr="006210D4">
              <w:rPr>
                <w:rFonts w:cstheme="minorHAnsi"/>
                <w:color w:val="0F243E" w:themeColor="text2" w:themeShade="80"/>
                <w:sz w:val="20"/>
                <w:szCs w:val="20"/>
              </w:rPr>
              <w:t xml:space="preserve">: </w:t>
            </w:r>
            <w:r w:rsidR="00614FCC">
              <w:rPr>
                <w:rFonts w:cstheme="minorHAnsi"/>
                <w:color w:val="0F243E" w:themeColor="text2" w:themeShade="80"/>
                <w:sz w:val="20"/>
                <w:szCs w:val="20"/>
                <w:highlight w:val="yellow"/>
              </w:rPr>
              <w:t>&lt;</w:t>
            </w:r>
            <w:r w:rsidR="00980FAE" w:rsidRPr="00980FAE">
              <w:rPr>
                <w:rFonts w:cstheme="minorHAnsi"/>
                <w:i/>
                <w:color w:val="0F243E" w:themeColor="text2" w:themeShade="80"/>
                <w:sz w:val="20"/>
                <w:szCs w:val="20"/>
                <w:highlight w:val="yellow"/>
              </w:rPr>
              <w:t>insert s</w:t>
            </w:r>
            <w:r w:rsidR="00614FCC" w:rsidRPr="00980FAE">
              <w:rPr>
                <w:rFonts w:cstheme="minorHAnsi"/>
                <w:i/>
                <w:color w:val="0F243E" w:themeColor="text2" w:themeShade="80"/>
                <w:sz w:val="20"/>
                <w:szCs w:val="20"/>
                <w:highlight w:val="yellow"/>
              </w:rPr>
              <w:t xml:space="preserve">ummary </w:t>
            </w:r>
            <w:r w:rsidR="00980FAE" w:rsidRPr="00980FAE">
              <w:rPr>
                <w:rFonts w:cstheme="minorHAnsi"/>
                <w:i/>
                <w:color w:val="0F243E" w:themeColor="text2" w:themeShade="80"/>
                <w:sz w:val="20"/>
                <w:szCs w:val="20"/>
                <w:highlight w:val="yellow"/>
              </w:rPr>
              <w:t>f</w:t>
            </w:r>
            <w:r w:rsidR="00614FCC" w:rsidRPr="00980FAE">
              <w:rPr>
                <w:rFonts w:cstheme="minorHAnsi"/>
                <w:i/>
                <w:color w:val="0F243E" w:themeColor="text2" w:themeShade="80"/>
                <w:sz w:val="20"/>
                <w:szCs w:val="20"/>
                <w:highlight w:val="yellow"/>
              </w:rPr>
              <w:t>rom Vision 2030 or relevant national strategy/plan</w:t>
            </w:r>
            <w:r w:rsidR="00614FCC">
              <w:rPr>
                <w:rFonts w:cstheme="minorHAnsi"/>
                <w:color w:val="0F243E" w:themeColor="text2" w:themeShade="80"/>
                <w:sz w:val="20"/>
                <w:szCs w:val="20"/>
                <w:highlight w:val="yellow"/>
              </w:rPr>
              <w:t>&gt;</w:t>
            </w:r>
            <w:r w:rsidRPr="0084523D">
              <w:rPr>
                <w:rFonts w:cstheme="minorHAnsi"/>
                <w:color w:val="0F243E" w:themeColor="text2" w:themeShade="80"/>
                <w:sz w:val="20"/>
                <w:szCs w:val="20"/>
              </w:rPr>
              <w:t xml:space="preserve"> </w:t>
            </w:r>
          </w:p>
          <w:p w14:paraId="4EBF0228" w14:textId="77777777" w:rsidR="00DC5C20" w:rsidRDefault="00980FAE" w:rsidP="00DC5C20">
            <w:pPr>
              <w:spacing w:before="40" w:after="40"/>
              <w:rPr>
                <w:rFonts w:cstheme="minorHAnsi"/>
                <w:color w:val="0F243E" w:themeColor="text2" w:themeShade="80"/>
                <w:sz w:val="20"/>
                <w:szCs w:val="20"/>
              </w:rPr>
            </w:pPr>
            <w:r>
              <w:rPr>
                <w:rFonts w:cstheme="minorHAnsi"/>
                <w:b/>
                <w:color w:val="0F243E" w:themeColor="text2" w:themeShade="80"/>
                <w:sz w:val="20"/>
                <w:szCs w:val="20"/>
              </w:rPr>
              <w:t>Key i</w:t>
            </w:r>
            <w:r w:rsidR="00005723" w:rsidRPr="0084523D">
              <w:rPr>
                <w:rFonts w:cstheme="minorHAnsi"/>
                <w:b/>
                <w:color w:val="0F243E" w:themeColor="text2" w:themeShade="80"/>
                <w:sz w:val="20"/>
                <w:szCs w:val="20"/>
              </w:rPr>
              <w:t>ndicators:</w:t>
            </w:r>
            <w:r w:rsidR="00005723" w:rsidRPr="0084523D">
              <w:rPr>
                <w:rFonts w:cstheme="minorHAnsi"/>
                <w:color w:val="0F243E" w:themeColor="text2" w:themeShade="80"/>
                <w:sz w:val="20"/>
                <w:szCs w:val="20"/>
              </w:rPr>
              <w:t xml:space="preserve"> (1) </w:t>
            </w:r>
            <w:r w:rsidR="00DC5C20">
              <w:rPr>
                <w:rFonts w:cstheme="minorHAnsi"/>
                <w:color w:val="0F243E" w:themeColor="text2" w:themeShade="80"/>
                <w:sz w:val="20"/>
                <w:szCs w:val="20"/>
              </w:rPr>
              <w:t>% C</w:t>
            </w:r>
            <w:r w:rsidR="00DC5C20" w:rsidRPr="00DC5C20">
              <w:rPr>
                <w:rFonts w:cstheme="minorHAnsi"/>
                <w:color w:val="0F243E" w:themeColor="text2" w:themeShade="80"/>
                <w:sz w:val="20"/>
                <w:szCs w:val="20"/>
              </w:rPr>
              <w:t>hildren and young people</w:t>
            </w:r>
            <w:r w:rsidR="00DC5C20">
              <w:rPr>
                <w:rFonts w:cstheme="minorHAnsi"/>
                <w:color w:val="0F243E" w:themeColor="text2" w:themeShade="80"/>
                <w:sz w:val="20"/>
                <w:szCs w:val="20"/>
              </w:rPr>
              <w:t>: a</w:t>
            </w:r>
            <w:r w:rsidR="00DC5C20" w:rsidRPr="00DC5C20">
              <w:rPr>
                <w:rFonts w:cstheme="minorHAnsi"/>
                <w:color w:val="0F243E" w:themeColor="text2" w:themeShade="80"/>
                <w:sz w:val="20"/>
                <w:szCs w:val="20"/>
              </w:rPr>
              <w:t>) at the end of primary; and</w:t>
            </w:r>
            <w:r w:rsidR="00DC5C20">
              <w:rPr>
                <w:rFonts w:cstheme="minorHAnsi"/>
                <w:color w:val="0F243E" w:themeColor="text2" w:themeShade="80"/>
                <w:sz w:val="20"/>
                <w:szCs w:val="20"/>
              </w:rPr>
              <w:t xml:space="preserve"> b)</w:t>
            </w:r>
            <w:r w:rsidR="00DC5C20" w:rsidRPr="00DC5C20">
              <w:rPr>
                <w:rFonts w:cstheme="minorHAnsi"/>
                <w:color w:val="0F243E" w:themeColor="text2" w:themeShade="80"/>
                <w:sz w:val="20"/>
                <w:szCs w:val="20"/>
              </w:rPr>
              <w:t xml:space="preserve">at the end of lower secondary </w:t>
            </w:r>
            <w:r w:rsidR="00DC5C20">
              <w:rPr>
                <w:rFonts w:cstheme="minorHAnsi"/>
                <w:color w:val="0F243E" w:themeColor="text2" w:themeShade="80"/>
                <w:sz w:val="20"/>
                <w:szCs w:val="20"/>
              </w:rPr>
              <w:t xml:space="preserve">school </w:t>
            </w:r>
            <w:r w:rsidR="00DC5C20" w:rsidRPr="00DC5C20">
              <w:rPr>
                <w:rFonts w:cstheme="minorHAnsi"/>
                <w:color w:val="0F243E" w:themeColor="text2" w:themeShade="80"/>
                <w:sz w:val="20"/>
                <w:szCs w:val="20"/>
              </w:rPr>
              <w:t>achieving at least a</w:t>
            </w:r>
            <w:r w:rsidR="00DC5C20">
              <w:rPr>
                <w:rFonts w:cstheme="minorHAnsi"/>
                <w:color w:val="0F243E" w:themeColor="text2" w:themeShade="80"/>
                <w:sz w:val="20"/>
                <w:szCs w:val="20"/>
              </w:rPr>
              <w:t xml:space="preserve"> </w:t>
            </w:r>
            <w:r w:rsidR="00DC5C20" w:rsidRPr="00DC5C20">
              <w:rPr>
                <w:rFonts w:cstheme="minorHAnsi"/>
                <w:color w:val="0F243E" w:themeColor="text2" w:themeShade="80"/>
                <w:sz w:val="20"/>
                <w:szCs w:val="20"/>
              </w:rPr>
              <w:t>m</w:t>
            </w:r>
            <w:r w:rsidR="00DC5C20">
              <w:rPr>
                <w:rFonts w:cstheme="minorHAnsi"/>
                <w:color w:val="0F243E" w:themeColor="text2" w:themeShade="80"/>
                <w:sz w:val="20"/>
                <w:szCs w:val="20"/>
              </w:rPr>
              <w:t xml:space="preserve">inimum proficiency level in </w:t>
            </w:r>
            <w:r w:rsidR="00DC5C20" w:rsidRPr="00DC5C20">
              <w:rPr>
                <w:rFonts w:cstheme="minorHAnsi"/>
                <w:color w:val="0F243E" w:themeColor="text2" w:themeShade="80"/>
                <w:sz w:val="20"/>
                <w:szCs w:val="20"/>
              </w:rPr>
              <w:t>reading and mathematics, by sex</w:t>
            </w:r>
            <w:r w:rsidR="00DC5C20">
              <w:rPr>
                <w:rFonts w:cstheme="minorHAnsi"/>
                <w:color w:val="0F243E" w:themeColor="text2" w:themeShade="80"/>
                <w:sz w:val="20"/>
                <w:szCs w:val="20"/>
              </w:rPr>
              <w:t>, (2) % C</w:t>
            </w:r>
            <w:r w:rsidR="00DC5C20" w:rsidRPr="00DC5C20">
              <w:rPr>
                <w:rFonts w:cstheme="minorHAnsi"/>
                <w:color w:val="0F243E" w:themeColor="text2" w:themeShade="80"/>
                <w:sz w:val="20"/>
                <w:szCs w:val="20"/>
              </w:rPr>
              <w:t>hildren under 5 years of age</w:t>
            </w:r>
            <w:r w:rsidR="00DC5C20">
              <w:rPr>
                <w:rFonts w:cstheme="minorHAnsi"/>
                <w:color w:val="0F243E" w:themeColor="text2" w:themeShade="80"/>
                <w:sz w:val="20"/>
                <w:szCs w:val="20"/>
              </w:rPr>
              <w:t xml:space="preserve"> </w:t>
            </w:r>
            <w:r w:rsidR="00DC5C20" w:rsidRPr="00DC5C20">
              <w:rPr>
                <w:rFonts w:cstheme="minorHAnsi"/>
                <w:color w:val="0F243E" w:themeColor="text2" w:themeShade="80"/>
                <w:sz w:val="20"/>
                <w:szCs w:val="20"/>
              </w:rPr>
              <w:t>who are developmentally on track in health, learning</w:t>
            </w:r>
            <w:r w:rsidR="00DC5C20">
              <w:rPr>
                <w:rFonts w:cstheme="minorHAnsi"/>
                <w:color w:val="0F243E" w:themeColor="text2" w:themeShade="80"/>
                <w:sz w:val="20"/>
                <w:szCs w:val="20"/>
              </w:rPr>
              <w:t xml:space="preserve"> </w:t>
            </w:r>
            <w:r w:rsidR="00DC5C20" w:rsidRPr="00DC5C20">
              <w:rPr>
                <w:rFonts w:cstheme="minorHAnsi"/>
                <w:color w:val="0F243E" w:themeColor="text2" w:themeShade="80"/>
                <w:sz w:val="20"/>
                <w:szCs w:val="20"/>
              </w:rPr>
              <w:t xml:space="preserve">and psychosocial well-being, by sex </w:t>
            </w:r>
            <w:r w:rsidR="00DC5C20">
              <w:rPr>
                <w:rFonts w:cstheme="minorHAnsi"/>
                <w:color w:val="0F243E" w:themeColor="text2" w:themeShade="80"/>
                <w:sz w:val="20"/>
                <w:szCs w:val="20"/>
              </w:rPr>
              <w:t xml:space="preserve"> (4.2.1)</w:t>
            </w:r>
          </w:p>
          <w:p w14:paraId="10C2A88D" w14:textId="77777777" w:rsidR="00005723" w:rsidRPr="006210D4" w:rsidRDefault="00005723" w:rsidP="00DC5C20">
            <w:pPr>
              <w:spacing w:before="40" w:after="40"/>
              <w:rPr>
                <w:rFonts w:cstheme="minorHAnsi"/>
                <w:color w:val="0F243E" w:themeColor="text2" w:themeShade="80"/>
                <w:sz w:val="20"/>
                <w:szCs w:val="20"/>
              </w:rPr>
            </w:pPr>
            <w:r w:rsidRPr="0084523D">
              <w:rPr>
                <w:rFonts w:cstheme="minorHAnsi"/>
                <w:b/>
                <w:color w:val="0F243E" w:themeColor="text2" w:themeShade="80"/>
                <w:sz w:val="20"/>
                <w:szCs w:val="20"/>
              </w:rPr>
              <w:t>SDGs</w:t>
            </w:r>
            <w:r w:rsidRPr="0084523D">
              <w:rPr>
                <w:rStyle w:val="FootnoteReference"/>
                <w:rFonts w:cstheme="minorHAnsi"/>
                <w:b/>
                <w:color w:val="0F243E" w:themeColor="text2" w:themeShade="80"/>
                <w:sz w:val="20"/>
                <w:szCs w:val="20"/>
              </w:rPr>
              <w:footnoteReference w:id="6"/>
            </w:r>
            <w:r w:rsidRPr="0084523D">
              <w:rPr>
                <w:rFonts w:cstheme="minorHAnsi"/>
                <w:b/>
                <w:color w:val="0F243E" w:themeColor="text2" w:themeShade="80"/>
                <w:sz w:val="20"/>
                <w:szCs w:val="20"/>
              </w:rPr>
              <w:t xml:space="preserve">: </w:t>
            </w:r>
            <w:r w:rsidR="00DC5C20" w:rsidRPr="008B2C4F">
              <w:rPr>
                <w:rFonts w:cstheme="minorHAnsi"/>
                <w:color w:val="0F243E" w:themeColor="text2" w:themeShade="80"/>
                <w:sz w:val="20"/>
                <w:szCs w:val="20"/>
              </w:rPr>
              <w:t>4. Ensure inclusive and equitable quality education and promote life-long learning opportunities for all; 5. Achieve gender equality and empower all women and girls; 5.4 Recognize unpaid care and domestic work through the provision of public services and social protection policies; 10. Reduce inequality within and among countries</w:t>
            </w:r>
            <w:r w:rsidR="00DC5C20" w:rsidRPr="0084523D">
              <w:rPr>
                <w:rFonts w:cstheme="minorHAnsi"/>
                <w:color w:val="0F243E" w:themeColor="text2" w:themeShade="80"/>
                <w:sz w:val="20"/>
                <w:szCs w:val="20"/>
              </w:rPr>
              <w:t xml:space="preserve"> </w:t>
            </w:r>
          </w:p>
        </w:tc>
      </w:tr>
      <w:tr w:rsidR="00005723" w:rsidRPr="006210D4" w14:paraId="47F9C88D" w14:textId="77777777" w:rsidTr="00FE4887">
        <w:trPr>
          <w:trHeight w:val="1517"/>
        </w:trPr>
        <w:tc>
          <w:tcPr>
            <w:tcW w:w="3828" w:type="dxa"/>
            <w:tcBorders>
              <w:top w:val="single" w:sz="4" w:space="0" w:color="548DD4" w:themeColor="text2" w:themeTint="99"/>
              <w:bottom w:val="single" w:sz="4" w:space="0" w:color="548DD4" w:themeColor="text2" w:themeTint="99"/>
              <w:right w:val="single" w:sz="4" w:space="0" w:color="548DD4" w:themeColor="text2" w:themeTint="99"/>
            </w:tcBorders>
          </w:tcPr>
          <w:p w14:paraId="14DE0B7A" w14:textId="77777777" w:rsidR="00005723" w:rsidRPr="006210D4" w:rsidRDefault="00005723" w:rsidP="00F460D0">
            <w:pPr>
              <w:rPr>
                <w:rFonts w:cstheme="minorHAnsi"/>
                <w:b/>
                <w:color w:val="0F243E" w:themeColor="text2" w:themeShade="80"/>
                <w:sz w:val="20"/>
                <w:szCs w:val="20"/>
              </w:rPr>
            </w:pPr>
            <w:r w:rsidRPr="006210D4">
              <w:rPr>
                <w:rFonts w:cstheme="minorHAnsi"/>
                <w:b/>
                <w:color w:val="0F243E" w:themeColor="text2" w:themeShade="80"/>
                <w:sz w:val="20"/>
                <w:szCs w:val="20"/>
              </w:rPr>
              <w:t xml:space="preserve">Outcome </w:t>
            </w:r>
            <w:r w:rsidR="00B6653E">
              <w:rPr>
                <w:rFonts w:cstheme="minorHAnsi"/>
                <w:b/>
                <w:color w:val="0F243E" w:themeColor="text2" w:themeShade="80"/>
                <w:sz w:val="20"/>
                <w:szCs w:val="20"/>
              </w:rPr>
              <w:t>2</w:t>
            </w:r>
            <w:r w:rsidRPr="006210D4">
              <w:rPr>
                <w:rFonts w:cstheme="minorHAnsi"/>
                <w:b/>
                <w:color w:val="0F243E" w:themeColor="text2" w:themeShade="80"/>
                <w:sz w:val="20"/>
                <w:szCs w:val="20"/>
              </w:rPr>
              <w:t xml:space="preserve">.  </w:t>
            </w:r>
          </w:p>
          <w:p w14:paraId="256B0C7B" w14:textId="77777777" w:rsidR="00005723" w:rsidRDefault="00005723" w:rsidP="00F460D0">
            <w:pPr>
              <w:rPr>
                <w:rFonts w:cstheme="minorHAnsi"/>
                <w:sz w:val="20"/>
                <w:szCs w:val="20"/>
              </w:rPr>
            </w:pPr>
            <w:r w:rsidRPr="00640558">
              <w:rPr>
                <w:rFonts w:cstheme="minorHAnsi"/>
                <w:sz w:val="20"/>
                <w:szCs w:val="20"/>
              </w:rPr>
              <w:t xml:space="preserve">By 2022, </w:t>
            </w:r>
            <w:r w:rsidRPr="007E48E5">
              <w:rPr>
                <w:rFonts w:cstheme="minorHAnsi"/>
                <w:sz w:val="20"/>
                <w:szCs w:val="20"/>
              </w:rPr>
              <w:t xml:space="preserve">more children, </w:t>
            </w:r>
            <w:r>
              <w:rPr>
                <w:rFonts w:cstheme="minorHAnsi"/>
                <w:sz w:val="20"/>
                <w:szCs w:val="20"/>
              </w:rPr>
              <w:t xml:space="preserve">young people, and </w:t>
            </w:r>
            <w:r w:rsidRPr="007E48E5">
              <w:rPr>
                <w:rFonts w:cstheme="minorHAnsi"/>
                <w:sz w:val="20"/>
                <w:szCs w:val="20"/>
              </w:rPr>
              <w:t>adult</w:t>
            </w:r>
            <w:r>
              <w:rPr>
                <w:rFonts w:cstheme="minorHAnsi"/>
                <w:sz w:val="20"/>
                <w:szCs w:val="20"/>
              </w:rPr>
              <w:t xml:space="preserve">s, especially those from vulnerable groups, </w:t>
            </w:r>
            <w:r w:rsidRPr="007E48E5">
              <w:rPr>
                <w:rFonts w:cstheme="minorHAnsi"/>
                <w:sz w:val="20"/>
                <w:szCs w:val="20"/>
              </w:rPr>
              <w:t xml:space="preserve">enjoy access to quality learning </w:t>
            </w:r>
            <w:r>
              <w:rPr>
                <w:rFonts w:cstheme="minorHAnsi"/>
                <w:sz w:val="20"/>
                <w:szCs w:val="20"/>
              </w:rPr>
              <w:t xml:space="preserve">for </w:t>
            </w:r>
            <w:r w:rsidRPr="007E48E5">
              <w:rPr>
                <w:rFonts w:cstheme="minorHAnsi"/>
                <w:sz w:val="20"/>
                <w:szCs w:val="20"/>
              </w:rPr>
              <w:t>all levels of education</w:t>
            </w:r>
          </w:p>
          <w:p w14:paraId="16CA9743" w14:textId="77777777" w:rsidR="0030427C" w:rsidRDefault="0030427C" w:rsidP="00F460D0">
            <w:pPr>
              <w:rPr>
                <w:rFonts w:cstheme="minorHAnsi"/>
                <w:sz w:val="20"/>
                <w:szCs w:val="20"/>
              </w:rPr>
            </w:pPr>
          </w:p>
          <w:p w14:paraId="7519B13D" w14:textId="77777777" w:rsidR="0030427C" w:rsidRDefault="0030427C" w:rsidP="00F460D0">
            <w:pPr>
              <w:rPr>
                <w:rFonts w:cstheme="minorHAnsi"/>
                <w:i/>
                <w:color w:val="0F243E" w:themeColor="text2" w:themeShade="80"/>
                <w:sz w:val="20"/>
                <w:szCs w:val="20"/>
              </w:rPr>
            </w:pPr>
            <w:r>
              <w:rPr>
                <w:rFonts w:cstheme="minorHAnsi"/>
                <w:i/>
                <w:color w:val="0F243E" w:themeColor="text2" w:themeShade="80"/>
                <w:sz w:val="20"/>
                <w:szCs w:val="20"/>
              </w:rPr>
              <w:t>Note</w:t>
            </w:r>
            <w:r w:rsidRPr="0030427C">
              <w:rPr>
                <w:rFonts w:cstheme="minorHAnsi"/>
                <w:i/>
                <w:color w:val="0F243E" w:themeColor="text2" w:themeShade="80"/>
                <w:sz w:val="20"/>
                <w:szCs w:val="20"/>
              </w:rPr>
              <w:t xml:space="preserve">. </w:t>
            </w:r>
          </w:p>
          <w:p w14:paraId="75B1716F" w14:textId="77777777" w:rsidR="0030427C" w:rsidRPr="0030427C" w:rsidRDefault="0030427C" w:rsidP="00F460D0">
            <w:pPr>
              <w:rPr>
                <w:rFonts w:cstheme="minorHAnsi"/>
                <w:i/>
                <w:sz w:val="20"/>
                <w:szCs w:val="20"/>
              </w:rPr>
            </w:pPr>
            <w:r w:rsidRPr="0030427C">
              <w:rPr>
                <w:rFonts w:cstheme="minorHAnsi"/>
                <w:i/>
                <w:color w:val="0F243E" w:themeColor="text2" w:themeShade="80"/>
                <w:sz w:val="20"/>
                <w:szCs w:val="20"/>
              </w:rPr>
              <w:t xml:space="preserve">Data are not available for </w:t>
            </w:r>
            <w:r w:rsidRPr="0030427C">
              <w:rPr>
                <w:rFonts w:cstheme="minorHAnsi"/>
                <w:b/>
                <w:i/>
                <w:color w:val="0F243E" w:themeColor="text2" w:themeShade="80"/>
                <w:sz w:val="20"/>
                <w:szCs w:val="20"/>
              </w:rPr>
              <w:t>children with disabilities</w:t>
            </w:r>
            <w:r w:rsidRPr="0030427C">
              <w:rPr>
                <w:rFonts w:cstheme="minorHAnsi"/>
                <w:i/>
                <w:color w:val="0F243E" w:themeColor="text2" w:themeShade="80"/>
                <w:sz w:val="20"/>
                <w:szCs w:val="20"/>
              </w:rPr>
              <w:t xml:space="preserve">. </w:t>
            </w:r>
            <w:r w:rsidRPr="0030427C">
              <w:rPr>
                <w:rFonts w:cstheme="minorHAnsi"/>
                <w:i/>
                <w:sz w:val="20"/>
                <w:szCs w:val="20"/>
              </w:rPr>
              <w:t>UN system agencies will continue to advocate with the government for their collection, analysis, and dissemination in NSSO.</w:t>
            </w:r>
          </w:p>
          <w:p w14:paraId="3359AE54" w14:textId="77777777" w:rsidR="00005723" w:rsidRPr="007E48E5" w:rsidRDefault="00005723" w:rsidP="00F460D0">
            <w:pPr>
              <w:rPr>
                <w:rFonts w:cstheme="minorHAnsi"/>
                <w:sz w:val="20"/>
                <w:szCs w:val="20"/>
              </w:rPr>
            </w:pPr>
          </w:p>
          <w:p w14:paraId="1281A1DD" w14:textId="77777777" w:rsidR="0030427C" w:rsidRPr="006B1E9B" w:rsidRDefault="0030427C" w:rsidP="0030427C">
            <w:pPr>
              <w:spacing w:before="40" w:after="40"/>
              <w:ind w:right="-81"/>
              <w:rPr>
                <w:rFonts w:cstheme="minorHAnsi"/>
                <w:sz w:val="20"/>
                <w:szCs w:val="20"/>
              </w:rPr>
            </w:pPr>
          </w:p>
          <w:p w14:paraId="122B4A7E" w14:textId="77777777" w:rsidR="0082556E" w:rsidRPr="006210D4" w:rsidRDefault="0082556E" w:rsidP="0030427C">
            <w:pPr>
              <w:rPr>
                <w:rFonts w:cstheme="minorHAnsi"/>
                <w:color w:val="0F243E" w:themeColor="text2" w:themeShade="80"/>
                <w:sz w:val="20"/>
                <w:szCs w:val="20"/>
              </w:rPr>
            </w:pPr>
          </w:p>
        </w:tc>
        <w:tc>
          <w:tcPr>
            <w:tcW w:w="652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21D587E3" w14:textId="77777777" w:rsidR="00D60A25" w:rsidRPr="00B00316" w:rsidRDefault="00D60A25" w:rsidP="00D60A25">
            <w:pPr>
              <w:autoSpaceDE w:val="0"/>
              <w:autoSpaceDN w:val="0"/>
              <w:adjustRightInd w:val="0"/>
              <w:rPr>
                <w:rFonts w:cstheme="minorHAnsi"/>
                <w:b/>
                <w:sz w:val="20"/>
                <w:szCs w:val="20"/>
              </w:rPr>
            </w:pPr>
            <w:r w:rsidRPr="00B00316">
              <w:rPr>
                <w:rFonts w:cstheme="minorHAnsi"/>
                <w:b/>
                <w:sz w:val="20"/>
                <w:szCs w:val="20"/>
              </w:rPr>
              <w:t>ACCESS:</w:t>
            </w:r>
          </w:p>
          <w:p w14:paraId="17CAC737" w14:textId="77777777" w:rsidR="00D60A25" w:rsidRPr="00BA5271" w:rsidRDefault="00B6653E" w:rsidP="00D60A25">
            <w:pPr>
              <w:autoSpaceDE w:val="0"/>
              <w:autoSpaceDN w:val="0"/>
              <w:adjustRightInd w:val="0"/>
              <w:rPr>
                <w:rFonts w:cstheme="minorHAnsi"/>
                <w:b/>
                <w:sz w:val="20"/>
                <w:szCs w:val="20"/>
              </w:rPr>
            </w:pPr>
            <w:r>
              <w:rPr>
                <w:rFonts w:cstheme="minorHAnsi"/>
                <w:b/>
                <w:sz w:val="20"/>
                <w:szCs w:val="20"/>
              </w:rPr>
              <w:t>2</w:t>
            </w:r>
            <w:r w:rsidR="00D60A25" w:rsidRPr="00BA5271">
              <w:rPr>
                <w:rFonts w:cstheme="minorHAnsi"/>
                <w:b/>
                <w:sz w:val="20"/>
                <w:szCs w:val="20"/>
              </w:rPr>
              <w:t xml:space="preserve">.1 </w:t>
            </w:r>
            <w:r w:rsidR="00D60A25">
              <w:rPr>
                <w:rFonts w:cstheme="minorHAnsi"/>
                <w:b/>
                <w:sz w:val="20"/>
                <w:szCs w:val="20"/>
              </w:rPr>
              <w:t xml:space="preserve">Adjusted </w:t>
            </w:r>
            <w:r w:rsidR="00D60A25" w:rsidRPr="00BA5271">
              <w:rPr>
                <w:rFonts w:cstheme="minorHAnsi"/>
                <w:b/>
                <w:sz w:val="20"/>
                <w:szCs w:val="20"/>
              </w:rPr>
              <w:t xml:space="preserve">Net enrolment rates  </w:t>
            </w:r>
          </w:p>
          <w:p w14:paraId="594941DA" w14:textId="77777777" w:rsidR="00D60A25" w:rsidRPr="00614FCC" w:rsidRDefault="00D60A25" w:rsidP="00D60A25">
            <w:pPr>
              <w:autoSpaceDE w:val="0"/>
              <w:autoSpaceDN w:val="0"/>
              <w:adjustRightInd w:val="0"/>
              <w:rPr>
                <w:rFonts w:cstheme="minorHAnsi"/>
                <w:i/>
                <w:sz w:val="20"/>
                <w:szCs w:val="20"/>
              </w:rPr>
            </w:pPr>
            <w:r w:rsidRPr="00614FCC">
              <w:rPr>
                <w:rFonts w:cstheme="minorHAnsi"/>
                <w:i/>
                <w:sz w:val="20"/>
                <w:szCs w:val="20"/>
              </w:rPr>
              <w:t>Pre-primary</w:t>
            </w:r>
          </w:p>
          <w:p w14:paraId="6A701CDD"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u w:val="single"/>
              </w:rPr>
              <w:t xml:space="preserve">                                                                                           Baseline:</w:t>
            </w:r>
            <w:r w:rsidRPr="00614FCC">
              <w:rPr>
                <w:rFonts w:cstheme="minorHAnsi"/>
                <w:color w:val="0F243E" w:themeColor="text2" w:themeShade="80"/>
                <w:sz w:val="20"/>
                <w:szCs w:val="20"/>
              </w:rPr>
              <w:t xml:space="preserve">          </w:t>
            </w:r>
            <w:r w:rsidRPr="00614FCC">
              <w:rPr>
                <w:rFonts w:cstheme="minorHAnsi"/>
                <w:color w:val="0F243E" w:themeColor="text2" w:themeShade="80"/>
                <w:sz w:val="20"/>
                <w:szCs w:val="20"/>
                <w:u w:val="single"/>
              </w:rPr>
              <w:t>Target:</w:t>
            </w:r>
            <w:r w:rsidRPr="00614FCC">
              <w:rPr>
                <w:rFonts w:cstheme="minorHAnsi"/>
                <w:color w:val="0F243E" w:themeColor="text2" w:themeShade="80"/>
                <w:sz w:val="20"/>
                <w:szCs w:val="20"/>
              </w:rPr>
              <w:t xml:space="preserve">                                            </w:t>
            </w:r>
          </w:p>
          <w:p w14:paraId="6A102DDD"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rPr>
              <w:t>Total                                                                                 Xx (20zz)</w:t>
            </w:r>
            <w:r w:rsidRPr="00614FCC">
              <w:rPr>
                <w:rFonts w:cstheme="minorHAnsi"/>
                <w:color w:val="0F243E" w:themeColor="text2" w:themeShade="80"/>
                <w:sz w:val="20"/>
                <w:szCs w:val="20"/>
              </w:rPr>
              <w:tab/>
            </w:r>
            <w:r w:rsidRPr="00614FCC">
              <w:rPr>
                <w:rFonts w:cstheme="minorHAnsi"/>
                <w:color w:val="0F243E" w:themeColor="text2" w:themeShade="80"/>
                <w:sz w:val="20"/>
                <w:szCs w:val="20"/>
              </w:rPr>
              <w:tab/>
              <w:t>yy</w:t>
            </w:r>
          </w:p>
          <w:p w14:paraId="09BC607D"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rPr>
              <w:t xml:space="preserve"> Male                                                                                Xx              </w:t>
            </w:r>
            <w:r w:rsidRPr="00614FCC">
              <w:rPr>
                <w:rFonts w:cstheme="minorHAnsi"/>
                <w:color w:val="0F243E" w:themeColor="text2" w:themeShade="80"/>
                <w:sz w:val="20"/>
                <w:szCs w:val="20"/>
              </w:rPr>
              <w:tab/>
              <w:t>yy</w:t>
            </w:r>
          </w:p>
          <w:p w14:paraId="1ACE4FCA"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rPr>
              <w:t>Female                                                                             Xx                            yy</w:t>
            </w:r>
          </w:p>
          <w:p w14:paraId="77D7AA95"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rPr>
              <w:t>Children from poor households (bottom 20%)        Xx</w:t>
            </w:r>
            <w:r w:rsidRPr="00614FCC">
              <w:rPr>
                <w:rFonts w:cstheme="minorHAnsi"/>
                <w:color w:val="0F243E" w:themeColor="text2" w:themeShade="80"/>
                <w:sz w:val="20"/>
                <w:szCs w:val="20"/>
              </w:rPr>
              <w:tab/>
            </w:r>
            <w:r w:rsidRPr="00614FCC">
              <w:rPr>
                <w:rFonts w:cstheme="minorHAnsi"/>
                <w:color w:val="0F243E" w:themeColor="text2" w:themeShade="80"/>
                <w:sz w:val="20"/>
                <w:szCs w:val="20"/>
              </w:rPr>
              <w:tab/>
              <w:t xml:space="preserve">yy </w:t>
            </w:r>
          </w:p>
          <w:p w14:paraId="27B80ACB"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rPr>
              <w:t>7 Focus States, incl. North-East</w:t>
            </w:r>
            <w:r w:rsidRPr="00614FCC">
              <w:rPr>
                <w:rStyle w:val="FootnoteReference"/>
                <w:rFonts w:cstheme="minorHAnsi"/>
                <w:color w:val="0F243E" w:themeColor="text2" w:themeShade="80"/>
                <w:sz w:val="20"/>
                <w:szCs w:val="20"/>
              </w:rPr>
              <w:footnoteReference w:id="7"/>
            </w:r>
            <w:r w:rsidRPr="00614FCC">
              <w:rPr>
                <w:rFonts w:cstheme="minorHAnsi"/>
                <w:color w:val="0F243E" w:themeColor="text2" w:themeShade="80"/>
                <w:sz w:val="20"/>
                <w:szCs w:val="20"/>
              </w:rPr>
              <w:t xml:space="preserve">                                 Xx</w:t>
            </w:r>
            <w:r w:rsidRPr="00614FCC">
              <w:rPr>
                <w:rFonts w:cstheme="minorHAnsi"/>
                <w:color w:val="0F243E" w:themeColor="text2" w:themeShade="80"/>
                <w:sz w:val="20"/>
                <w:szCs w:val="20"/>
              </w:rPr>
              <w:tab/>
            </w:r>
            <w:r w:rsidRPr="00614FCC">
              <w:rPr>
                <w:rFonts w:cstheme="minorHAnsi"/>
                <w:color w:val="0F243E" w:themeColor="text2" w:themeShade="80"/>
                <w:sz w:val="20"/>
                <w:szCs w:val="20"/>
              </w:rPr>
              <w:tab/>
              <w:t>yy</w:t>
            </w:r>
          </w:p>
          <w:p w14:paraId="69ED0352"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rPr>
              <w:t>Scheduled Castes (SC)                                                  Xx</w:t>
            </w:r>
            <w:r w:rsidRPr="00614FCC">
              <w:rPr>
                <w:rFonts w:cstheme="minorHAnsi"/>
                <w:color w:val="0F243E" w:themeColor="text2" w:themeShade="80"/>
                <w:sz w:val="20"/>
                <w:szCs w:val="20"/>
              </w:rPr>
              <w:tab/>
            </w:r>
            <w:r w:rsidRPr="00614FCC">
              <w:rPr>
                <w:rFonts w:cstheme="minorHAnsi"/>
                <w:color w:val="0F243E" w:themeColor="text2" w:themeShade="80"/>
                <w:sz w:val="20"/>
                <w:szCs w:val="20"/>
              </w:rPr>
              <w:tab/>
              <w:t>yy</w:t>
            </w:r>
          </w:p>
          <w:p w14:paraId="44A53DED"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rPr>
              <w:t>Scheduled Tribes (ST)                                                   Xx</w:t>
            </w:r>
            <w:r w:rsidRPr="00614FCC">
              <w:rPr>
                <w:rFonts w:cstheme="minorHAnsi"/>
                <w:color w:val="0F243E" w:themeColor="text2" w:themeShade="80"/>
                <w:sz w:val="20"/>
                <w:szCs w:val="20"/>
              </w:rPr>
              <w:tab/>
            </w:r>
            <w:r w:rsidRPr="00614FCC">
              <w:rPr>
                <w:rFonts w:cstheme="minorHAnsi"/>
                <w:color w:val="0F243E" w:themeColor="text2" w:themeShade="80"/>
                <w:sz w:val="20"/>
                <w:szCs w:val="20"/>
              </w:rPr>
              <w:tab/>
              <w:t>yy</w:t>
            </w:r>
          </w:p>
          <w:p w14:paraId="12457E79"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rPr>
              <w:t>Muslim                                                                            Xx</w:t>
            </w:r>
            <w:r w:rsidRPr="00614FCC">
              <w:rPr>
                <w:rFonts w:cstheme="minorHAnsi"/>
                <w:color w:val="0F243E" w:themeColor="text2" w:themeShade="80"/>
                <w:sz w:val="20"/>
                <w:szCs w:val="20"/>
              </w:rPr>
              <w:tab/>
              <w:t xml:space="preserve">                yy</w:t>
            </w:r>
          </w:p>
          <w:p w14:paraId="0F11A57A" w14:textId="77777777" w:rsidR="00D60A25" w:rsidRPr="00614FCC" w:rsidRDefault="00D60A25" w:rsidP="00D60A25">
            <w:pPr>
              <w:autoSpaceDE w:val="0"/>
              <w:autoSpaceDN w:val="0"/>
              <w:adjustRightInd w:val="0"/>
              <w:rPr>
                <w:rFonts w:cstheme="minorHAnsi"/>
                <w:sz w:val="20"/>
                <w:szCs w:val="20"/>
              </w:rPr>
            </w:pPr>
          </w:p>
          <w:p w14:paraId="3305F1AB" w14:textId="77777777" w:rsidR="00D60A25" w:rsidRPr="00614FCC" w:rsidRDefault="00D60A25" w:rsidP="00D60A25">
            <w:pPr>
              <w:autoSpaceDE w:val="0"/>
              <w:autoSpaceDN w:val="0"/>
              <w:adjustRightInd w:val="0"/>
              <w:rPr>
                <w:rFonts w:cstheme="minorHAnsi"/>
                <w:i/>
                <w:sz w:val="20"/>
                <w:szCs w:val="20"/>
              </w:rPr>
            </w:pPr>
            <w:r w:rsidRPr="00614FCC">
              <w:rPr>
                <w:rFonts w:cstheme="minorHAnsi"/>
                <w:i/>
                <w:sz w:val="20"/>
                <w:szCs w:val="20"/>
              </w:rPr>
              <w:t>Primary</w:t>
            </w:r>
          </w:p>
          <w:p w14:paraId="0614F761"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u w:val="single"/>
              </w:rPr>
              <w:t xml:space="preserve">                                                                                           Baseline:</w:t>
            </w:r>
            <w:r w:rsidRPr="00614FCC">
              <w:rPr>
                <w:rFonts w:cstheme="minorHAnsi"/>
                <w:color w:val="0F243E" w:themeColor="text2" w:themeShade="80"/>
                <w:sz w:val="20"/>
                <w:szCs w:val="20"/>
              </w:rPr>
              <w:t xml:space="preserve">          </w:t>
            </w:r>
            <w:r w:rsidRPr="00614FCC">
              <w:rPr>
                <w:rFonts w:cstheme="minorHAnsi"/>
                <w:color w:val="0F243E" w:themeColor="text2" w:themeShade="80"/>
                <w:sz w:val="20"/>
                <w:szCs w:val="20"/>
                <w:u w:val="single"/>
              </w:rPr>
              <w:t>Target:</w:t>
            </w:r>
            <w:r w:rsidRPr="00614FCC">
              <w:rPr>
                <w:rFonts w:cstheme="minorHAnsi"/>
                <w:color w:val="0F243E" w:themeColor="text2" w:themeShade="80"/>
                <w:sz w:val="20"/>
                <w:szCs w:val="20"/>
              </w:rPr>
              <w:t xml:space="preserve">                                                </w:t>
            </w:r>
          </w:p>
          <w:p w14:paraId="6D62F7F0"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rPr>
              <w:t>Total                                                                                 Xx (20zz)</w:t>
            </w:r>
            <w:r w:rsidRPr="00614FCC">
              <w:rPr>
                <w:rFonts w:cstheme="minorHAnsi"/>
                <w:color w:val="0F243E" w:themeColor="text2" w:themeShade="80"/>
                <w:sz w:val="20"/>
                <w:szCs w:val="20"/>
              </w:rPr>
              <w:tab/>
            </w:r>
            <w:r w:rsidRPr="00614FCC">
              <w:rPr>
                <w:rFonts w:cstheme="minorHAnsi"/>
                <w:color w:val="0F243E" w:themeColor="text2" w:themeShade="80"/>
                <w:sz w:val="20"/>
                <w:szCs w:val="20"/>
              </w:rPr>
              <w:tab/>
              <w:t>yy</w:t>
            </w:r>
          </w:p>
          <w:p w14:paraId="08CE98C5"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rPr>
              <w:t xml:space="preserve"> Male                                                                                Xx              </w:t>
            </w:r>
            <w:r w:rsidRPr="00614FCC">
              <w:rPr>
                <w:rFonts w:cstheme="minorHAnsi"/>
                <w:color w:val="0F243E" w:themeColor="text2" w:themeShade="80"/>
                <w:sz w:val="20"/>
                <w:szCs w:val="20"/>
              </w:rPr>
              <w:tab/>
              <w:t>yy</w:t>
            </w:r>
          </w:p>
          <w:p w14:paraId="78C7644D"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rPr>
              <w:lastRenderedPageBreak/>
              <w:t>Female                                                                             Xx                            yy</w:t>
            </w:r>
          </w:p>
          <w:p w14:paraId="145FDAA8"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rPr>
              <w:t>Children from poor households (bottom 20%)        Xx</w:t>
            </w:r>
            <w:r w:rsidRPr="00614FCC">
              <w:rPr>
                <w:rFonts w:cstheme="minorHAnsi"/>
                <w:color w:val="0F243E" w:themeColor="text2" w:themeShade="80"/>
                <w:sz w:val="20"/>
                <w:szCs w:val="20"/>
              </w:rPr>
              <w:tab/>
            </w:r>
            <w:r w:rsidRPr="00614FCC">
              <w:rPr>
                <w:rFonts w:cstheme="minorHAnsi"/>
                <w:color w:val="0F243E" w:themeColor="text2" w:themeShade="80"/>
                <w:sz w:val="20"/>
                <w:szCs w:val="20"/>
              </w:rPr>
              <w:tab/>
              <w:t xml:space="preserve">yy </w:t>
            </w:r>
          </w:p>
          <w:p w14:paraId="3C541C19"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rPr>
              <w:t>7 Focus States, incl. North-East                                 Xx</w:t>
            </w:r>
            <w:r w:rsidRPr="00614FCC">
              <w:rPr>
                <w:rFonts w:cstheme="minorHAnsi"/>
                <w:color w:val="0F243E" w:themeColor="text2" w:themeShade="80"/>
                <w:sz w:val="20"/>
                <w:szCs w:val="20"/>
              </w:rPr>
              <w:tab/>
            </w:r>
            <w:r w:rsidRPr="00614FCC">
              <w:rPr>
                <w:rFonts w:cstheme="minorHAnsi"/>
                <w:color w:val="0F243E" w:themeColor="text2" w:themeShade="80"/>
                <w:sz w:val="20"/>
                <w:szCs w:val="20"/>
              </w:rPr>
              <w:tab/>
              <w:t>yy</w:t>
            </w:r>
          </w:p>
          <w:p w14:paraId="01C6C659"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rPr>
              <w:t>Scheduled Castes (SC)                                                  Xx</w:t>
            </w:r>
            <w:r w:rsidRPr="00614FCC">
              <w:rPr>
                <w:rFonts w:cstheme="minorHAnsi"/>
                <w:color w:val="0F243E" w:themeColor="text2" w:themeShade="80"/>
                <w:sz w:val="20"/>
                <w:szCs w:val="20"/>
              </w:rPr>
              <w:tab/>
            </w:r>
            <w:r w:rsidRPr="00614FCC">
              <w:rPr>
                <w:rFonts w:cstheme="minorHAnsi"/>
                <w:color w:val="0F243E" w:themeColor="text2" w:themeShade="80"/>
                <w:sz w:val="20"/>
                <w:szCs w:val="20"/>
              </w:rPr>
              <w:tab/>
              <w:t>yy</w:t>
            </w:r>
          </w:p>
          <w:p w14:paraId="41B400F3"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rPr>
              <w:t>Scheduled Tribes (ST)                                                   Xx</w:t>
            </w:r>
            <w:r w:rsidRPr="00614FCC">
              <w:rPr>
                <w:rFonts w:cstheme="minorHAnsi"/>
                <w:color w:val="0F243E" w:themeColor="text2" w:themeShade="80"/>
                <w:sz w:val="20"/>
                <w:szCs w:val="20"/>
              </w:rPr>
              <w:tab/>
            </w:r>
            <w:r w:rsidRPr="00614FCC">
              <w:rPr>
                <w:rFonts w:cstheme="minorHAnsi"/>
                <w:color w:val="0F243E" w:themeColor="text2" w:themeShade="80"/>
                <w:sz w:val="20"/>
                <w:szCs w:val="20"/>
              </w:rPr>
              <w:tab/>
              <w:t>yy</w:t>
            </w:r>
          </w:p>
          <w:p w14:paraId="31954219"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rPr>
              <w:t>Muslim                                                                            Xx</w:t>
            </w:r>
            <w:r w:rsidRPr="00614FCC">
              <w:rPr>
                <w:rFonts w:cstheme="minorHAnsi"/>
                <w:color w:val="0F243E" w:themeColor="text2" w:themeShade="80"/>
                <w:sz w:val="20"/>
                <w:szCs w:val="20"/>
              </w:rPr>
              <w:tab/>
              <w:t xml:space="preserve">                yy</w:t>
            </w:r>
          </w:p>
          <w:p w14:paraId="46157F11" w14:textId="77777777" w:rsidR="00D60A25" w:rsidRPr="00614FCC" w:rsidRDefault="00D60A25" w:rsidP="00D60A25">
            <w:pPr>
              <w:autoSpaceDE w:val="0"/>
              <w:autoSpaceDN w:val="0"/>
              <w:adjustRightInd w:val="0"/>
              <w:rPr>
                <w:rFonts w:cstheme="minorHAnsi"/>
                <w:i/>
                <w:sz w:val="20"/>
                <w:szCs w:val="20"/>
              </w:rPr>
            </w:pPr>
          </w:p>
          <w:p w14:paraId="41B87BAE" w14:textId="77777777" w:rsidR="00D60A25" w:rsidRPr="00614FCC" w:rsidRDefault="00D60A25" w:rsidP="00D60A25">
            <w:pPr>
              <w:autoSpaceDE w:val="0"/>
              <w:autoSpaceDN w:val="0"/>
              <w:adjustRightInd w:val="0"/>
              <w:rPr>
                <w:rFonts w:cstheme="minorHAnsi"/>
                <w:i/>
                <w:sz w:val="20"/>
                <w:szCs w:val="20"/>
              </w:rPr>
            </w:pPr>
            <w:r w:rsidRPr="00614FCC">
              <w:rPr>
                <w:rFonts w:cstheme="minorHAnsi"/>
                <w:i/>
                <w:sz w:val="20"/>
                <w:szCs w:val="20"/>
              </w:rPr>
              <w:t>Secondary (lower secondary)</w:t>
            </w:r>
          </w:p>
          <w:p w14:paraId="5D6D8725"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u w:val="single"/>
              </w:rPr>
              <w:t xml:space="preserve">                                                                                           Baseline:</w:t>
            </w:r>
            <w:r w:rsidRPr="00614FCC">
              <w:rPr>
                <w:rFonts w:cstheme="minorHAnsi"/>
                <w:color w:val="0F243E" w:themeColor="text2" w:themeShade="80"/>
                <w:sz w:val="20"/>
                <w:szCs w:val="20"/>
              </w:rPr>
              <w:t xml:space="preserve">          </w:t>
            </w:r>
            <w:r w:rsidRPr="00614FCC">
              <w:rPr>
                <w:rFonts w:cstheme="minorHAnsi"/>
                <w:color w:val="0F243E" w:themeColor="text2" w:themeShade="80"/>
                <w:sz w:val="20"/>
                <w:szCs w:val="20"/>
                <w:u w:val="single"/>
              </w:rPr>
              <w:t>Target:</w:t>
            </w:r>
            <w:r w:rsidRPr="00614FCC">
              <w:rPr>
                <w:rFonts w:cstheme="minorHAnsi"/>
                <w:color w:val="0F243E" w:themeColor="text2" w:themeShade="80"/>
                <w:sz w:val="20"/>
                <w:szCs w:val="20"/>
              </w:rPr>
              <w:t xml:space="preserve">                                                </w:t>
            </w:r>
          </w:p>
          <w:p w14:paraId="4DE6747A"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rPr>
              <w:t>Total                                                                                 Xx (20zz)</w:t>
            </w:r>
            <w:r w:rsidRPr="00614FCC">
              <w:rPr>
                <w:rFonts w:cstheme="minorHAnsi"/>
                <w:color w:val="0F243E" w:themeColor="text2" w:themeShade="80"/>
                <w:sz w:val="20"/>
                <w:szCs w:val="20"/>
              </w:rPr>
              <w:tab/>
            </w:r>
            <w:r w:rsidRPr="00614FCC">
              <w:rPr>
                <w:rFonts w:cstheme="minorHAnsi"/>
                <w:color w:val="0F243E" w:themeColor="text2" w:themeShade="80"/>
                <w:sz w:val="20"/>
                <w:szCs w:val="20"/>
              </w:rPr>
              <w:tab/>
              <w:t>yy</w:t>
            </w:r>
          </w:p>
          <w:p w14:paraId="1D0F4497"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rPr>
              <w:t xml:space="preserve"> Male                                                                                Xx              </w:t>
            </w:r>
            <w:r w:rsidRPr="00614FCC">
              <w:rPr>
                <w:rFonts w:cstheme="minorHAnsi"/>
                <w:color w:val="0F243E" w:themeColor="text2" w:themeShade="80"/>
                <w:sz w:val="20"/>
                <w:szCs w:val="20"/>
              </w:rPr>
              <w:tab/>
              <w:t>yy</w:t>
            </w:r>
          </w:p>
          <w:p w14:paraId="6DC70748"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rPr>
              <w:t>Female                                                                             Xx                            yy</w:t>
            </w:r>
          </w:p>
          <w:p w14:paraId="076F385D"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rPr>
              <w:t>Children from poor households (bottom 20%)        Xx</w:t>
            </w:r>
            <w:r w:rsidRPr="00614FCC">
              <w:rPr>
                <w:rFonts w:cstheme="minorHAnsi"/>
                <w:color w:val="0F243E" w:themeColor="text2" w:themeShade="80"/>
                <w:sz w:val="20"/>
                <w:szCs w:val="20"/>
              </w:rPr>
              <w:tab/>
            </w:r>
            <w:r w:rsidRPr="00614FCC">
              <w:rPr>
                <w:rFonts w:cstheme="minorHAnsi"/>
                <w:color w:val="0F243E" w:themeColor="text2" w:themeShade="80"/>
                <w:sz w:val="20"/>
                <w:szCs w:val="20"/>
              </w:rPr>
              <w:tab/>
              <w:t xml:space="preserve">yy </w:t>
            </w:r>
          </w:p>
          <w:p w14:paraId="50D20E24"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rPr>
              <w:t>7 Focus States, incl. North-East                                 Xx</w:t>
            </w:r>
            <w:r w:rsidRPr="00614FCC">
              <w:rPr>
                <w:rFonts w:cstheme="minorHAnsi"/>
                <w:color w:val="0F243E" w:themeColor="text2" w:themeShade="80"/>
                <w:sz w:val="20"/>
                <w:szCs w:val="20"/>
              </w:rPr>
              <w:tab/>
            </w:r>
            <w:r w:rsidRPr="00614FCC">
              <w:rPr>
                <w:rFonts w:cstheme="minorHAnsi"/>
                <w:color w:val="0F243E" w:themeColor="text2" w:themeShade="80"/>
                <w:sz w:val="20"/>
                <w:szCs w:val="20"/>
              </w:rPr>
              <w:tab/>
              <w:t>yy</w:t>
            </w:r>
          </w:p>
          <w:p w14:paraId="25756A6C"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rPr>
              <w:t>Scheduled Castes (SC)                                                  Xx</w:t>
            </w:r>
            <w:r w:rsidRPr="00614FCC">
              <w:rPr>
                <w:rFonts w:cstheme="minorHAnsi"/>
                <w:color w:val="0F243E" w:themeColor="text2" w:themeShade="80"/>
                <w:sz w:val="20"/>
                <w:szCs w:val="20"/>
              </w:rPr>
              <w:tab/>
            </w:r>
            <w:r w:rsidRPr="00614FCC">
              <w:rPr>
                <w:rFonts w:cstheme="minorHAnsi"/>
                <w:color w:val="0F243E" w:themeColor="text2" w:themeShade="80"/>
                <w:sz w:val="20"/>
                <w:szCs w:val="20"/>
              </w:rPr>
              <w:tab/>
              <w:t>yy</w:t>
            </w:r>
          </w:p>
          <w:p w14:paraId="248087EE"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rPr>
              <w:t>Scheduled Tribes (ST)                                                   Xx</w:t>
            </w:r>
            <w:r w:rsidRPr="00614FCC">
              <w:rPr>
                <w:rFonts w:cstheme="minorHAnsi"/>
                <w:color w:val="0F243E" w:themeColor="text2" w:themeShade="80"/>
                <w:sz w:val="20"/>
                <w:szCs w:val="20"/>
              </w:rPr>
              <w:tab/>
            </w:r>
            <w:r w:rsidRPr="00614FCC">
              <w:rPr>
                <w:rFonts w:cstheme="minorHAnsi"/>
                <w:color w:val="0F243E" w:themeColor="text2" w:themeShade="80"/>
                <w:sz w:val="20"/>
                <w:szCs w:val="20"/>
              </w:rPr>
              <w:tab/>
              <w:t>yy</w:t>
            </w:r>
          </w:p>
          <w:p w14:paraId="71EB6F01"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rPr>
              <w:t>Muslim                                                                            Xx</w:t>
            </w:r>
            <w:r w:rsidRPr="00614FCC">
              <w:rPr>
                <w:rFonts w:cstheme="minorHAnsi"/>
                <w:color w:val="0F243E" w:themeColor="text2" w:themeShade="80"/>
                <w:sz w:val="20"/>
                <w:szCs w:val="20"/>
              </w:rPr>
              <w:tab/>
              <w:t xml:space="preserve">                yy</w:t>
            </w:r>
          </w:p>
          <w:p w14:paraId="700E6662" w14:textId="77777777" w:rsidR="00D60A25" w:rsidRPr="00614FCC" w:rsidRDefault="00D60A25" w:rsidP="00D60A25">
            <w:pPr>
              <w:ind w:firstLine="221"/>
              <w:rPr>
                <w:rFonts w:cstheme="minorHAnsi"/>
                <w:color w:val="0F243E" w:themeColor="text2" w:themeShade="80"/>
                <w:sz w:val="20"/>
                <w:szCs w:val="20"/>
              </w:rPr>
            </w:pPr>
          </w:p>
          <w:p w14:paraId="737AA287" w14:textId="77777777" w:rsidR="00D60A25" w:rsidRPr="00614FCC" w:rsidRDefault="00D60A25" w:rsidP="00D60A25">
            <w:pPr>
              <w:autoSpaceDE w:val="0"/>
              <w:autoSpaceDN w:val="0"/>
              <w:adjustRightInd w:val="0"/>
              <w:rPr>
                <w:rFonts w:cstheme="minorHAnsi"/>
                <w:i/>
                <w:sz w:val="20"/>
                <w:szCs w:val="20"/>
              </w:rPr>
            </w:pPr>
            <w:r w:rsidRPr="00614FCC">
              <w:rPr>
                <w:rFonts w:cstheme="minorHAnsi"/>
                <w:i/>
                <w:sz w:val="20"/>
                <w:szCs w:val="20"/>
              </w:rPr>
              <w:t>Secondary (higher secondary)</w:t>
            </w:r>
          </w:p>
          <w:p w14:paraId="42BA08A8"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u w:val="single"/>
              </w:rPr>
              <w:t xml:space="preserve">                                                                                           Baseline:</w:t>
            </w:r>
            <w:r w:rsidRPr="00614FCC">
              <w:rPr>
                <w:rFonts w:cstheme="minorHAnsi"/>
                <w:color w:val="0F243E" w:themeColor="text2" w:themeShade="80"/>
                <w:sz w:val="20"/>
                <w:szCs w:val="20"/>
              </w:rPr>
              <w:t xml:space="preserve">          </w:t>
            </w:r>
            <w:r w:rsidRPr="00614FCC">
              <w:rPr>
                <w:rFonts w:cstheme="minorHAnsi"/>
                <w:color w:val="0F243E" w:themeColor="text2" w:themeShade="80"/>
                <w:sz w:val="20"/>
                <w:szCs w:val="20"/>
                <w:u w:val="single"/>
              </w:rPr>
              <w:t>Target:</w:t>
            </w:r>
            <w:r w:rsidRPr="00614FCC">
              <w:rPr>
                <w:rFonts w:cstheme="minorHAnsi"/>
                <w:color w:val="0F243E" w:themeColor="text2" w:themeShade="80"/>
                <w:sz w:val="20"/>
                <w:szCs w:val="20"/>
              </w:rPr>
              <w:t xml:space="preserve">                                                </w:t>
            </w:r>
          </w:p>
          <w:p w14:paraId="75EAF95B"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rPr>
              <w:t>Total                                                                                 Xx (20zz)</w:t>
            </w:r>
            <w:r w:rsidRPr="00614FCC">
              <w:rPr>
                <w:rFonts w:cstheme="minorHAnsi"/>
                <w:color w:val="0F243E" w:themeColor="text2" w:themeShade="80"/>
                <w:sz w:val="20"/>
                <w:szCs w:val="20"/>
              </w:rPr>
              <w:tab/>
            </w:r>
            <w:r w:rsidRPr="00614FCC">
              <w:rPr>
                <w:rFonts w:cstheme="minorHAnsi"/>
                <w:color w:val="0F243E" w:themeColor="text2" w:themeShade="80"/>
                <w:sz w:val="20"/>
                <w:szCs w:val="20"/>
              </w:rPr>
              <w:tab/>
              <w:t>yy</w:t>
            </w:r>
          </w:p>
          <w:p w14:paraId="526D2094"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rPr>
              <w:t xml:space="preserve"> Male                                                                                Xx              </w:t>
            </w:r>
            <w:r w:rsidRPr="00614FCC">
              <w:rPr>
                <w:rFonts w:cstheme="minorHAnsi"/>
                <w:color w:val="0F243E" w:themeColor="text2" w:themeShade="80"/>
                <w:sz w:val="20"/>
                <w:szCs w:val="20"/>
              </w:rPr>
              <w:tab/>
              <w:t>yy</w:t>
            </w:r>
          </w:p>
          <w:p w14:paraId="3F87A5CF"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rPr>
              <w:t>Female                                                                             Xx                            yy</w:t>
            </w:r>
          </w:p>
          <w:p w14:paraId="51F0BA15"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rPr>
              <w:t>Children from poor households (bottom 20%)        Xx</w:t>
            </w:r>
            <w:r w:rsidRPr="00614FCC">
              <w:rPr>
                <w:rFonts w:cstheme="minorHAnsi"/>
                <w:color w:val="0F243E" w:themeColor="text2" w:themeShade="80"/>
                <w:sz w:val="20"/>
                <w:szCs w:val="20"/>
              </w:rPr>
              <w:tab/>
            </w:r>
            <w:r w:rsidRPr="00614FCC">
              <w:rPr>
                <w:rFonts w:cstheme="minorHAnsi"/>
                <w:color w:val="0F243E" w:themeColor="text2" w:themeShade="80"/>
                <w:sz w:val="20"/>
                <w:szCs w:val="20"/>
              </w:rPr>
              <w:tab/>
              <w:t xml:space="preserve">yy </w:t>
            </w:r>
          </w:p>
          <w:p w14:paraId="1B1FA733"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rPr>
              <w:t>7 Focus States, incl. North-East                                 Xx</w:t>
            </w:r>
            <w:r w:rsidRPr="00614FCC">
              <w:rPr>
                <w:rFonts w:cstheme="minorHAnsi"/>
                <w:color w:val="0F243E" w:themeColor="text2" w:themeShade="80"/>
                <w:sz w:val="20"/>
                <w:szCs w:val="20"/>
              </w:rPr>
              <w:tab/>
            </w:r>
            <w:r w:rsidRPr="00614FCC">
              <w:rPr>
                <w:rFonts w:cstheme="minorHAnsi"/>
                <w:color w:val="0F243E" w:themeColor="text2" w:themeShade="80"/>
                <w:sz w:val="20"/>
                <w:szCs w:val="20"/>
              </w:rPr>
              <w:tab/>
              <w:t>yy</w:t>
            </w:r>
          </w:p>
          <w:p w14:paraId="285E14C3"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rPr>
              <w:t>Scheduled Castes (SC)                                                  Xx</w:t>
            </w:r>
            <w:r w:rsidRPr="00614FCC">
              <w:rPr>
                <w:rFonts w:cstheme="minorHAnsi"/>
                <w:color w:val="0F243E" w:themeColor="text2" w:themeShade="80"/>
                <w:sz w:val="20"/>
                <w:szCs w:val="20"/>
              </w:rPr>
              <w:tab/>
            </w:r>
            <w:r w:rsidRPr="00614FCC">
              <w:rPr>
                <w:rFonts w:cstheme="minorHAnsi"/>
                <w:color w:val="0F243E" w:themeColor="text2" w:themeShade="80"/>
                <w:sz w:val="20"/>
                <w:szCs w:val="20"/>
              </w:rPr>
              <w:tab/>
              <w:t>yy</w:t>
            </w:r>
          </w:p>
          <w:p w14:paraId="3C4F5063"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rPr>
              <w:t>Scheduled Tribes (ST)                                                   Xx</w:t>
            </w:r>
            <w:r w:rsidRPr="00614FCC">
              <w:rPr>
                <w:rFonts w:cstheme="minorHAnsi"/>
                <w:color w:val="0F243E" w:themeColor="text2" w:themeShade="80"/>
                <w:sz w:val="20"/>
                <w:szCs w:val="20"/>
              </w:rPr>
              <w:tab/>
            </w:r>
            <w:r w:rsidRPr="00614FCC">
              <w:rPr>
                <w:rFonts w:cstheme="minorHAnsi"/>
                <w:color w:val="0F243E" w:themeColor="text2" w:themeShade="80"/>
                <w:sz w:val="20"/>
                <w:szCs w:val="20"/>
              </w:rPr>
              <w:tab/>
              <w:t>yy</w:t>
            </w:r>
          </w:p>
          <w:p w14:paraId="49CBADBF"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rPr>
              <w:t>Muslim                                                                            Xx</w:t>
            </w:r>
            <w:r w:rsidRPr="00614FCC">
              <w:rPr>
                <w:rFonts w:cstheme="minorHAnsi"/>
                <w:color w:val="0F243E" w:themeColor="text2" w:themeShade="80"/>
                <w:sz w:val="20"/>
                <w:szCs w:val="20"/>
              </w:rPr>
              <w:tab/>
              <w:t xml:space="preserve">                yy</w:t>
            </w:r>
          </w:p>
          <w:p w14:paraId="25D552AD" w14:textId="77777777" w:rsidR="00D60A25" w:rsidRPr="00614FCC" w:rsidRDefault="00D60A25" w:rsidP="00D60A25">
            <w:pPr>
              <w:ind w:firstLine="221"/>
              <w:rPr>
                <w:rFonts w:cstheme="minorHAnsi"/>
                <w:color w:val="0F243E" w:themeColor="text2" w:themeShade="80"/>
                <w:sz w:val="20"/>
                <w:szCs w:val="20"/>
              </w:rPr>
            </w:pPr>
          </w:p>
          <w:p w14:paraId="03D18BF8" w14:textId="77777777" w:rsidR="00D60A25" w:rsidRPr="00614FCC" w:rsidRDefault="00B6653E" w:rsidP="00D60A25">
            <w:pPr>
              <w:autoSpaceDE w:val="0"/>
              <w:autoSpaceDN w:val="0"/>
              <w:adjustRightInd w:val="0"/>
              <w:rPr>
                <w:rFonts w:cstheme="minorHAnsi"/>
                <w:b/>
                <w:bCs/>
                <w:iCs/>
                <w:sz w:val="20"/>
                <w:szCs w:val="20"/>
              </w:rPr>
            </w:pPr>
            <w:r>
              <w:rPr>
                <w:rFonts w:cstheme="minorHAnsi"/>
                <w:b/>
                <w:bCs/>
                <w:iCs/>
                <w:sz w:val="20"/>
                <w:szCs w:val="20"/>
              </w:rPr>
              <w:t>2</w:t>
            </w:r>
            <w:r w:rsidR="00D60A25" w:rsidRPr="00614FCC">
              <w:rPr>
                <w:rFonts w:cstheme="minorHAnsi"/>
                <w:b/>
                <w:bCs/>
                <w:iCs/>
                <w:sz w:val="20"/>
                <w:szCs w:val="20"/>
              </w:rPr>
              <w:t>.</w:t>
            </w:r>
            <w:r>
              <w:rPr>
                <w:rFonts w:cstheme="minorHAnsi"/>
                <w:b/>
                <w:bCs/>
                <w:iCs/>
                <w:sz w:val="20"/>
                <w:szCs w:val="20"/>
              </w:rPr>
              <w:t>2</w:t>
            </w:r>
            <w:r w:rsidR="00D60A25" w:rsidRPr="00614FCC">
              <w:rPr>
                <w:rFonts w:cstheme="minorHAnsi"/>
                <w:b/>
                <w:bCs/>
                <w:iCs/>
                <w:sz w:val="20"/>
                <w:szCs w:val="20"/>
              </w:rPr>
              <w:t xml:space="preserve"> Gross Enrolment Rates</w:t>
            </w:r>
          </w:p>
          <w:p w14:paraId="18F369C2" w14:textId="77777777" w:rsidR="00D60A25" w:rsidRPr="00614FCC" w:rsidRDefault="00D60A25" w:rsidP="00D60A25">
            <w:pPr>
              <w:autoSpaceDE w:val="0"/>
              <w:autoSpaceDN w:val="0"/>
              <w:adjustRightInd w:val="0"/>
              <w:rPr>
                <w:rFonts w:cstheme="minorHAnsi"/>
                <w:i/>
                <w:sz w:val="20"/>
                <w:szCs w:val="20"/>
              </w:rPr>
            </w:pPr>
            <w:r w:rsidRPr="00614FCC">
              <w:rPr>
                <w:rFonts w:cstheme="minorHAnsi"/>
                <w:i/>
                <w:sz w:val="20"/>
                <w:szCs w:val="20"/>
              </w:rPr>
              <w:t>Tertiary</w:t>
            </w:r>
          </w:p>
          <w:p w14:paraId="4D2D07F3"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u w:val="single"/>
              </w:rPr>
              <w:t xml:space="preserve">                                                                                           Baseline:</w:t>
            </w:r>
            <w:r w:rsidRPr="00614FCC">
              <w:rPr>
                <w:rFonts w:cstheme="minorHAnsi"/>
                <w:color w:val="0F243E" w:themeColor="text2" w:themeShade="80"/>
                <w:sz w:val="20"/>
                <w:szCs w:val="20"/>
              </w:rPr>
              <w:t xml:space="preserve">          </w:t>
            </w:r>
            <w:r w:rsidRPr="00614FCC">
              <w:rPr>
                <w:rFonts w:cstheme="minorHAnsi"/>
                <w:color w:val="0F243E" w:themeColor="text2" w:themeShade="80"/>
                <w:sz w:val="20"/>
                <w:szCs w:val="20"/>
                <w:u w:val="single"/>
              </w:rPr>
              <w:t>Target:</w:t>
            </w:r>
            <w:r w:rsidRPr="00614FCC">
              <w:rPr>
                <w:rFonts w:cstheme="minorHAnsi"/>
                <w:color w:val="0F243E" w:themeColor="text2" w:themeShade="80"/>
                <w:sz w:val="20"/>
                <w:szCs w:val="20"/>
              </w:rPr>
              <w:t xml:space="preserve">                                                </w:t>
            </w:r>
          </w:p>
          <w:p w14:paraId="5396D243"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rPr>
              <w:t>Total                                                                                 Xx (20zz)</w:t>
            </w:r>
            <w:r w:rsidRPr="00614FCC">
              <w:rPr>
                <w:rFonts w:cstheme="minorHAnsi"/>
                <w:color w:val="0F243E" w:themeColor="text2" w:themeShade="80"/>
                <w:sz w:val="20"/>
                <w:szCs w:val="20"/>
              </w:rPr>
              <w:tab/>
            </w:r>
            <w:r w:rsidRPr="00614FCC">
              <w:rPr>
                <w:rFonts w:cstheme="minorHAnsi"/>
                <w:color w:val="0F243E" w:themeColor="text2" w:themeShade="80"/>
                <w:sz w:val="20"/>
                <w:szCs w:val="20"/>
              </w:rPr>
              <w:tab/>
              <w:t>yy</w:t>
            </w:r>
          </w:p>
          <w:p w14:paraId="5C0D3E23"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rPr>
              <w:t xml:space="preserve"> Male                                                                                Xx              </w:t>
            </w:r>
            <w:r w:rsidRPr="00614FCC">
              <w:rPr>
                <w:rFonts w:cstheme="minorHAnsi"/>
                <w:color w:val="0F243E" w:themeColor="text2" w:themeShade="80"/>
                <w:sz w:val="20"/>
                <w:szCs w:val="20"/>
              </w:rPr>
              <w:tab/>
              <w:t>yy</w:t>
            </w:r>
          </w:p>
          <w:p w14:paraId="0315B0D7"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rPr>
              <w:t>Female                                                                             Xx                            yy</w:t>
            </w:r>
          </w:p>
          <w:p w14:paraId="722DDFB3"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rPr>
              <w:t>Children from poor households (bottom 20%)        Xx</w:t>
            </w:r>
            <w:r w:rsidRPr="00614FCC">
              <w:rPr>
                <w:rFonts w:cstheme="minorHAnsi"/>
                <w:color w:val="0F243E" w:themeColor="text2" w:themeShade="80"/>
                <w:sz w:val="20"/>
                <w:szCs w:val="20"/>
              </w:rPr>
              <w:tab/>
            </w:r>
            <w:r w:rsidRPr="00614FCC">
              <w:rPr>
                <w:rFonts w:cstheme="minorHAnsi"/>
                <w:color w:val="0F243E" w:themeColor="text2" w:themeShade="80"/>
                <w:sz w:val="20"/>
                <w:szCs w:val="20"/>
              </w:rPr>
              <w:tab/>
              <w:t xml:space="preserve">yy </w:t>
            </w:r>
          </w:p>
          <w:p w14:paraId="64EBCDB0"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rPr>
              <w:t xml:space="preserve">7 Focus States, incl. North-East                                 </w:t>
            </w:r>
            <w:r w:rsidR="0016448E">
              <w:rPr>
                <w:rFonts w:cstheme="minorHAnsi"/>
                <w:color w:val="0F243E" w:themeColor="text2" w:themeShade="80"/>
                <w:sz w:val="20"/>
                <w:szCs w:val="20"/>
              </w:rPr>
              <w:t xml:space="preserve"> </w:t>
            </w:r>
            <w:r w:rsidRPr="00614FCC">
              <w:rPr>
                <w:rFonts w:cstheme="minorHAnsi"/>
                <w:color w:val="0F243E" w:themeColor="text2" w:themeShade="80"/>
                <w:sz w:val="20"/>
                <w:szCs w:val="20"/>
              </w:rPr>
              <w:t>Xx</w:t>
            </w:r>
            <w:r w:rsidRPr="00614FCC">
              <w:rPr>
                <w:rFonts w:cstheme="minorHAnsi"/>
                <w:color w:val="0F243E" w:themeColor="text2" w:themeShade="80"/>
                <w:sz w:val="20"/>
                <w:szCs w:val="20"/>
              </w:rPr>
              <w:tab/>
            </w:r>
            <w:r w:rsidRPr="00614FCC">
              <w:rPr>
                <w:rFonts w:cstheme="minorHAnsi"/>
                <w:color w:val="0F243E" w:themeColor="text2" w:themeShade="80"/>
                <w:sz w:val="20"/>
                <w:szCs w:val="20"/>
              </w:rPr>
              <w:tab/>
              <w:t>yy</w:t>
            </w:r>
          </w:p>
          <w:p w14:paraId="453ECCDA"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rPr>
              <w:t>Scheduled Castes (SC)                                                  Xx</w:t>
            </w:r>
            <w:r w:rsidRPr="00614FCC">
              <w:rPr>
                <w:rFonts w:cstheme="minorHAnsi"/>
                <w:color w:val="0F243E" w:themeColor="text2" w:themeShade="80"/>
                <w:sz w:val="20"/>
                <w:szCs w:val="20"/>
              </w:rPr>
              <w:tab/>
            </w:r>
            <w:r w:rsidRPr="00614FCC">
              <w:rPr>
                <w:rFonts w:cstheme="minorHAnsi"/>
                <w:color w:val="0F243E" w:themeColor="text2" w:themeShade="80"/>
                <w:sz w:val="20"/>
                <w:szCs w:val="20"/>
              </w:rPr>
              <w:tab/>
              <w:t>yy</w:t>
            </w:r>
          </w:p>
          <w:p w14:paraId="1545A0F6"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rPr>
              <w:t>Scheduled Tribes (ST)                                                   Xx</w:t>
            </w:r>
            <w:r w:rsidRPr="00614FCC">
              <w:rPr>
                <w:rFonts w:cstheme="minorHAnsi"/>
                <w:color w:val="0F243E" w:themeColor="text2" w:themeShade="80"/>
                <w:sz w:val="20"/>
                <w:szCs w:val="20"/>
              </w:rPr>
              <w:tab/>
            </w:r>
            <w:r w:rsidRPr="00614FCC">
              <w:rPr>
                <w:rFonts w:cstheme="minorHAnsi"/>
                <w:color w:val="0F243E" w:themeColor="text2" w:themeShade="80"/>
                <w:sz w:val="20"/>
                <w:szCs w:val="20"/>
              </w:rPr>
              <w:tab/>
              <w:t>yy</w:t>
            </w:r>
          </w:p>
          <w:p w14:paraId="2B3CC813"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rPr>
              <w:lastRenderedPageBreak/>
              <w:t>Muslim                                                                            Xx</w:t>
            </w:r>
            <w:r w:rsidRPr="00614FCC">
              <w:rPr>
                <w:rFonts w:cstheme="minorHAnsi"/>
                <w:color w:val="0F243E" w:themeColor="text2" w:themeShade="80"/>
                <w:sz w:val="20"/>
                <w:szCs w:val="20"/>
              </w:rPr>
              <w:tab/>
              <w:t xml:space="preserve">                yy</w:t>
            </w:r>
          </w:p>
          <w:p w14:paraId="55D4380C" w14:textId="77777777" w:rsidR="00D60A25" w:rsidRPr="00614FCC" w:rsidRDefault="00D60A25" w:rsidP="00D60A25">
            <w:pPr>
              <w:autoSpaceDE w:val="0"/>
              <w:autoSpaceDN w:val="0"/>
              <w:adjustRightInd w:val="0"/>
              <w:rPr>
                <w:rFonts w:cstheme="minorHAnsi"/>
                <w:sz w:val="20"/>
                <w:szCs w:val="20"/>
              </w:rPr>
            </w:pPr>
          </w:p>
          <w:p w14:paraId="49771893" w14:textId="77777777" w:rsidR="00D60A25" w:rsidRPr="00614FCC" w:rsidRDefault="00B6653E" w:rsidP="00D60A25">
            <w:pPr>
              <w:autoSpaceDE w:val="0"/>
              <w:autoSpaceDN w:val="0"/>
              <w:adjustRightInd w:val="0"/>
              <w:rPr>
                <w:rFonts w:cstheme="minorHAnsi"/>
                <w:b/>
                <w:sz w:val="20"/>
                <w:szCs w:val="20"/>
              </w:rPr>
            </w:pPr>
            <w:r>
              <w:rPr>
                <w:rFonts w:cstheme="minorHAnsi"/>
                <w:b/>
                <w:sz w:val="20"/>
                <w:szCs w:val="20"/>
              </w:rPr>
              <w:t>2</w:t>
            </w:r>
            <w:r w:rsidR="00D60A25" w:rsidRPr="00614FCC">
              <w:rPr>
                <w:rFonts w:cstheme="minorHAnsi"/>
                <w:b/>
                <w:sz w:val="20"/>
                <w:szCs w:val="20"/>
              </w:rPr>
              <w:t>.</w:t>
            </w:r>
            <w:r>
              <w:rPr>
                <w:rFonts w:cstheme="minorHAnsi"/>
                <w:b/>
                <w:sz w:val="20"/>
                <w:szCs w:val="20"/>
              </w:rPr>
              <w:t>3</w:t>
            </w:r>
            <w:r w:rsidR="00D60A25" w:rsidRPr="00614FCC">
              <w:rPr>
                <w:rFonts w:cstheme="minorHAnsi"/>
                <w:b/>
                <w:sz w:val="20"/>
                <w:szCs w:val="20"/>
              </w:rPr>
              <w:t xml:space="preserve"> Out of school children (OOSC)</w:t>
            </w:r>
            <w:r w:rsidR="00D60A25" w:rsidRPr="00614FCC">
              <w:rPr>
                <w:rStyle w:val="FootnoteReference"/>
                <w:rFonts w:cstheme="minorHAnsi"/>
                <w:b/>
                <w:sz w:val="20"/>
                <w:szCs w:val="20"/>
              </w:rPr>
              <w:footnoteReference w:id="8"/>
            </w:r>
          </w:p>
          <w:p w14:paraId="25CC636F" w14:textId="77777777" w:rsidR="00D60A25" w:rsidRPr="00614FCC" w:rsidRDefault="00D60A25" w:rsidP="00D60A25">
            <w:pPr>
              <w:autoSpaceDE w:val="0"/>
              <w:autoSpaceDN w:val="0"/>
              <w:adjustRightInd w:val="0"/>
              <w:rPr>
                <w:rFonts w:cstheme="minorHAnsi"/>
                <w:i/>
                <w:sz w:val="20"/>
                <w:szCs w:val="20"/>
              </w:rPr>
            </w:pPr>
            <w:r w:rsidRPr="00614FCC">
              <w:rPr>
                <w:rFonts w:cstheme="minorHAnsi"/>
                <w:i/>
                <w:sz w:val="20"/>
                <w:szCs w:val="20"/>
              </w:rPr>
              <w:t>Primary</w:t>
            </w:r>
          </w:p>
          <w:p w14:paraId="2D0F520C" w14:textId="77777777" w:rsidR="00D60A25" w:rsidRPr="00614FCC" w:rsidRDefault="00D60A25" w:rsidP="00D60A25">
            <w:pPr>
              <w:autoSpaceDE w:val="0"/>
              <w:autoSpaceDN w:val="0"/>
              <w:adjustRightInd w:val="0"/>
              <w:rPr>
                <w:sz w:val="20"/>
                <w:szCs w:val="20"/>
              </w:rPr>
            </w:pPr>
            <w:r w:rsidRPr="00614FCC">
              <w:rPr>
                <w:rFonts w:cstheme="minorHAnsi"/>
                <w:sz w:val="20"/>
                <w:szCs w:val="20"/>
              </w:rPr>
              <w:t>Estimated Number and % O</w:t>
            </w:r>
            <w:r w:rsidRPr="00614FCC">
              <w:rPr>
                <w:sz w:val="20"/>
                <w:szCs w:val="20"/>
              </w:rPr>
              <w:t>ut-of-school children of primary school age</w:t>
            </w:r>
          </w:p>
          <w:p w14:paraId="3FCB5D18"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u w:val="single"/>
              </w:rPr>
              <w:t xml:space="preserve">                                                                                           Baseline:</w:t>
            </w:r>
            <w:r w:rsidRPr="00614FCC">
              <w:rPr>
                <w:rFonts w:cstheme="minorHAnsi"/>
                <w:color w:val="0F243E" w:themeColor="text2" w:themeShade="80"/>
                <w:sz w:val="20"/>
                <w:szCs w:val="20"/>
              </w:rPr>
              <w:t xml:space="preserve">          </w:t>
            </w:r>
            <w:r w:rsidRPr="00614FCC">
              <w:rPr>
                <w:rFonts w:cstheme="minorHAnsi"/>
                <w:color w:val="0F243E" w:themeColor="text2" w:themeShade="80"/>
                <w:sz w:val="20"/>
                <w:szCs w:val="20"/>
                <w:u w:val="single"/>
              </w:rPr>
              <w:t>Target:</w:t>
            </w:r>
            <w:r w:rsidRPr="00614FCC">
              <w:rPr>
                <w:rFonts w:cstheme="minorHAnsi"/>
                <w:color w:val="0F243E" w:themeColor="text2" w:themeShade="80"/>
                <w:sz w:val="20"/>
                <w:szCs w:val="20"/>
              </w:rPr>
              <w:t xml:space="preserve">                                                </w:t>
            </w:r>
          </w:p>
          <w:p w14:paraId="77BF272D"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rPr>
              <w:t>Total                                                                                 Xx (20zz)</w:t>
            </w:r>
            <w:r w:rsidRPr="00614FCC">
              <w:rPr>
                <w:rFonts w:cstheme="minorHAnsi"/>
                <w:color w:val="0F243E" w:themeColor="text2" w:themeShade="80"/>
                <w:sz w:val="20"/>
                <w:szCs w:val="20"/>
              </w:rPr>
              <w:tab/>
            </w:r>
            <w:r w:rsidRPr="00614FCC">
              <w:rPr>
                <w:rFonts w:cstheme="minorHAnsi"/>
                <w:color w:val="0F243E" w:themeColor="text2" w:themeShade="80"/>
                <w:sz w:val="20"/>
                <w:szCs w:val="20"/>
              </w:rPr>
              <w:tab/>
              <w:t>yy</w:t>
            </w:r>
          </w:p>
          <w:p w14:paraId="7B4ED1CB"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rPr>
              <w:t xml:space="preserve"> Male                                                                                Xx              </w:t>
            </w:r>
            <w:r w:rsidRPr="00614FCC">
              <w:rPr>
                <w:rFonts w:cstheme="minorHAnsi"/>
                <w:color w:val="0F243E" w:themeColor="text2" w:themeShade="80"/>
                <w:sz w:val="20"/>
                <w:szCs w:val="20"/>
              </w:rPr>
              <w:tab/>
              <w:t>yy</w:t>
            </w:r>
          </w:p>
          <w:p w14:paraId="19D3610B"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rPr>
              <w:t>Female                                                                             Xx                            yy</w:t>
            </w:r>
          </w:p>
          <w:p w14:paraId="5D3EA60E"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rPr>
              <w:t>Children from poor households (bottom 20%)        Xx</w:t>
            </w:r>
            <w:r w:rsidRPr="00614FCC">
              <w:rPr>
                <w:rFonts w:cstheme="minorHAnsi"/>
                <w:color w:val="0F243E" w:themeColor="text2" w:themeShade="80"/>
                <w:sz w:val="20"/>
                <w:szCs w:val="20"/>
              </w:rPr>
              <w:tab/>
            </w:r>
            <w:r w:rsidRPr="00614FCC">
              <w:rPr>
                <w:rFonts w:cstheme="minorHAnsi"/>
                <w:color w:val="0F243E" w:themeColor="text2" w:themeShade="80"/>
                <w:sz w:val="20"/>
                <w:szCs w:val="20"/>
              </w:rPr>
              <w:tab/>
              <w:t xml:space="preserve">yy </w:t>
            </w:r>
          </w:p>
          <w:p w14:paraId="477556BB"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rPr>
              <w:t>7 Focus States, incl. North-East                                 Xx</w:t>
            </w:r>
            <w:r w:rsidRPr="00614FCC">
              <w:rPr>
                <w:rFonts w:cstheme="minorHAnsi"/>
                <w:color w:val="0F243E" w:themeColor="text2" w:themeShade="80"/>
                <w:sz w:val="20"/>
                <w:szCs w:val="20"/>
              </w:rPr>
              <w:tab/>
            </w:r>
            <w:r w:rsidRPr="00614FCC">
              <w:rPr>
                <w:rFonts w:cstheme="minorHAnsi"/>
                <w:color w:val="0F243E" w:themeColor="text2" w:themeShade="80"/>
                <w:sz w:val="20"/>
                <w:szCs w:val="20"/>
              </w:rPr>
              <w:tab/>
              <w:t>yy</w:t>
            </w:r>
          </w:p>
          <w:p w14:paraId="7B8D1022"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rPr>
              <w:t>Scheduled Castes (SC)                                                  Xx</w:t>
            </w:r>
            <w:r w:rsidRPr="00614FCC">
              <w:rPr>
                <w:rFonts w:cstheme="minorHAnsi"/>
                <w:color w:val="0F243E" w:themeColor="text2" w:themeShade="80"/>
                <w:sz w:val="20"/>
                <w:szCs w:val="20"/>
              </w:rPr>
              <w:tab/>
            </w:r>
            <w:r w:rsidRPr="00614FCC">
              <w:rPr>
                <w:rFonts w:cstheme="minorHAnsi"/>
                <w:color w:val="0F243E" w:themeColor="text2" w:themeShade="80"/>
                <w:sz w:val="20"/>
                <w:szCs w:val="20"/>
              </w:rPr>
              <w:tab/>
              <w:t>yy</w:t>
            </w:r>
          </w:p>
          <w:p w14:paraId="6DB0DE23"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rPr>
              <w:t>Scheduled Tribes (ST)                                                   Xx</w:t>
            </w:r>
            <w:r w:rsidRPr="00614FCC">
              <w:rPr>
                <w:rFonts w:cstheme="minorHAnsi"/>
                <w:color w:val="0F243E" w:themeColor="text2" w:themeShade="80"/>
                <w:sz w:val="20"/>
                <w:szCs w:val="20"/>
              </w:rPr>
              <w:tab/>
            </w:r>
            <w:r w:rsidRPr="00614FCC">
              <w:rPr>
                <w:rFonts w:cstheme="minorHAnsi"/>
                <w:color w:val="0F243E" w:themeColor="text2" w:themeShade="80"/>
                <w:sz w:val="20"/>
                <w:szCs w:val="20"/>
              </w:rPr>
              <w:tab/>
              <w:t>yy</w:t>
            </w:r>
          </w:p>
          <w:p w14:paraId="3546D33C"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rPr>
              <w:t>Muslim                                                                            Xx</w:t>
            </w:r>
            <w:r w:rsidRPr="00614FCC">
              <w:rPr>
                <w:rFonts w:cstheme="minorHAnsi"/>
                <w:color w:val="0F243E" w:themeColor="text2" w:themeShade="80"/>
                <w:sz w:val="20"/>
                <w:szCs w:val="20"/>
              </w:rPr>
              <w:tab/>
              <w:t xml:space="preserve">                yy</w:t>
            </w:r>
          </w:p>
          <w:p w14:paraId="79227BA3" w14:textId="77777777" w:rsidR="00D60A25" w:rsidRPr="00614FCC" w:rsidRDefault="00D60A25" w:rsidP="00D60A25">
            <w:pPr>
              <w:autoSpaceDE w:val="0"/>
              <w:autoSpaceDN w:val="0"/>
              <w:adjustRightInd w:val="0"/>
              <w:rPr>
                <w:sz w:val="20"/>
                <w:szCs w:val="20"/>
              </w:rPr>
            </w:pPr>
          </w:p>
          <w:p w14:paraId="3AEE0A0F" w14:textId="77777777" w:rsidR="00D60A25" w:rsidRPr="00614FCC" w:rsidRDefault="00D60A25" w:rsidP="00D60A25">
            <w:pPr>
              <w:autoSpaceDE w:val="0"/>
              <w:autoSpaceDN w:val="0"/>
              <w:adjustRightInd w:val="0"/>
              <w:rPr>
                <w:i/>
                <w:sz w:val="20"/>
                <w:szCs w:val="20"/>
              </w:rPr>
            </w:pPr>
            <w:r w:rsidRPr="00614FCC">
              <w:rPr>
                <w:i/>
                <w:sz w:val="20"/>
                <w:szCs w:val="20"/>
              </w:rPr>
              <w:t>Lower secondary</w:t>
            </w:r>
          </w:p>
          <w:p w14:paraId="5904C660" w14:textId="77777777" w:rsidR="00D60A25" w:rsidRPr="00614FCC" w:rsidRDefault="00D60A25" w:rsidP="00D60A25">
            <w:pPr>
              <w:autoSpaceDE w:val="0"/>
              <w:autoSpaceDN w:val="0"/>
              <w:adjustRightInd w:val="0"/>
              <w:rPr>
                <w:rFonts w:cstheme="minorHAnsi"/>
                <w:sz w:val="20"/>
                <w:szCs w:val="20"/>
              </w:rPr>
            </w:pPr>
            <w:r w:rsidRPr="00614FCC">
              <w:rPr>
                <w:sz w:val="20"/>
                <w:szCs w:val="20"/>
              </w:rPr>
              <w:t>Estimated Number</w:t>
            </w:r>
            <w:r w:rsidR="0016448E">
              <w:rPr>
                <w:sz w:val="20"/>
                <w:szCs w:val="20"/>
              </w:rPr>
              <w:t xml:space="preserve">, </w:t>
            </w:r>
            <w:r w:rsidRPr="00614FCC">
              <w:rPr>
                <w:sz w:val="20"/>
                <w:szCs w:val="20"/>
              </w:rPr>
              <w:t>% Out-of-school children of lower secondary school age</w:t>
            </w:r>
          </w:p>
          <w:p w14:paraId="273B446B"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u w:val="single"/>
              </w:rPr>
              <w:t xml:space="preserve">                                                                                           Baseline:</w:t>
            </w:r>
            <w:r w:rsidRPr="00614FCC">
              <w:rPr>
                <w:rFonts w:cstheme="minorHAnsi"/>
                <w:color w:val="0F243E" w:themeColor="text2" w:themeShade="80"/>
                <w:sz w:val="20"/>
                <w:szCs w:val="20"/>
              </w:rPr>
              <w:t xml:space="preserve">          </w:t>
            </w:r>
            <w:r w:rsidRPr="00614FCC">
              <w:rPr>
                <w:rFonts w:cstheme="minorHAnsi"/>
                <w:color w:val="0F243E" w:themeColor="text2" w:themeShade="80"/>
                <w:sz w:val="20"/>
                <w:szCs w:val="20"/>
                <w:u w:val="single"/>
              </w:rPr>
              <w:t>Target:</w:t>
            </w:r>
            <w:r w:rsidRPr="00614FCC">
              <w:rPr>
                <w:rFonts w:cstheme="minorHAnsi"/>
                <w:color w:val="0F243E" w:themeColor="text2" w:themeShade="80"/>
                <w:sz w:val="20"/>
                <w:szCs w:val="20"/>
              </w:rPr>
              <w:t xml:space="preserve">                                                </w:t>
            </w:r>
          </w:p>
          <w:p w14:paraId="27BC73CC"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rPr>
              <w:t>Total                                                                                 Xx (20zz)</w:t>
            </w:r>
            <w:r w:rsidRPr="00614FCC">
              <w:rPr>
                <w:rFonts w:cstheme="minorHAnsi"/>
                <w:color w:val="0F243E" w:themeColor="text2" w:themeShade="80"/>
                <w:sz w:val="20"/>
                <w:szCs w:val="20"/>
              </w:rPr>
              <w:tab/>
            </w:r>
            <w:r w:rsidRPr="00614FCC">
              <w:rPr>
                <w:rFonts w:cstheme="minorHAnsi"/>
                <w:color w:val="0F243E" w:themeColor="text2" w:themeShade="80"/>
                <w:sz w:val="20"/>
                <w:szCs w:val="20"/>
              </w:rPr>
              <w:tab/>
              <w:t>yy</w:t>
            </w:r>
          </w:p>
          <w:p w14:paraId="03B3120F"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rPr>
              <w:t xml:space="preserve"> Male                                                                                Xx              </w:t>
            </w:r>
            <w:r w:rsidRPr="00614FCC">
              <w:rPr>
                <w:rFonts w:cstheme="minorHAnsi"/>
                <w:color w:val="0F243E" w:themeColor="text2" w:themeShade="80"/>
                <w:sz w:val="20"/>
                <w:szCs w:val="20"/>
              </w:rPr>
              <w:tab/>
              <w:t>yy</w:t>
            </w:r>
          </w:p>
          <w:p w14:paraId="07C87EBA"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rPr>
              <w:t>Female                                                                             Xx                            yy</w:t>
            </w:r>
          </w:p>
          <w:p w14:paraId="31B25EAB"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rPr>
              <w:t>Children from poor households (bottom 20%)        Xx</w:t>
            </w:r>
            <w:r w:rsidRPr="00614FCC">
              <w:rPr>
                <w:rFonts w:cstheme="minorHAnsi"/>
                <w:color w:val="0F243E" w:themeColor="text2" w:themeShade="80"/>
                <w:sz w:val="20"/>
                <w:szCs w:val="20"/>
              </w:rPr>
              <w:tab/>
            </w:r>
            <w:r w:rsidRPr="00614FCC">
              <w:rPr>
                <w:rFonts w:cstheme="minorHAnsi"/>
                <w:color w:val="0F243E" w:themeColor="text2" w:themeShade="80"/>
                <w:sz w:val="20"/>
                <w:szCs w:val="20"/>
              </w:rPr>
              <w:tab/>
              <w:t xml:space="preserve">yy </w:t>
            </w:r>
          </w:p>
          <w:p w14:paraId="22E68955"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rPr>
              <w:t>7 Focus States, incl. North-East                                 Xx</w:t>
            </w:r>
            <w:r w:rsidRPr="00614FCC">
              <w:rPr>
                <w:rFonts w:cstheme="minorHAnsi"/>
                <w:color w:val="0F243E" w:themeColor="text2" w:themeShade="80"/>
                <w:sz w:val="20"/>
                <w:szCs w:val="20"/>
              </w:rPr>
              <w:tab/>
            </w:r>
            <w:r w:rsidRPr="00614FCC">
              <w:rPr>
                <w:rFonts w:cstheme="minorHAnsi"/>
                <w:color w:val="0F243E" w:themeColor="text2" w:themeShade="80"/>
                <w:sz w:val="20"/>
                <w:szCs w:val="20"/>
              </w:rPr>
              <w:tab/>
              <w:t>yy</w:t>
            </w:r>
          </w:p>
          <w:p w14:paraId="012F5919"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rPr>
              <w:t>Scheduled Castes (SC)                                                  Xx</w:t>
            </w:r>
            <w:r w:rsidRPr="00614FCC">
              <w:rPr>
                <w:rFonts w:cstheme="minorHAnsi"/>
                <w:color w:val="0F243E" w:themeColor="text2" w:themeShade="80"/>
                <w:sz w:val="20"/>
                <w:szCs w:val="20"/>
              </w:rPr>
              <w:tab/>
            </w:r>
            <w:r w:rsidRPr="00614FCC">
              <w:rPr>
                <w:rFonts w:cstheme="minorHAnsi"/>
                <w:color w:val="0F243E" w:themeColor="text2" w:themeShade="80"/>
                <w:sz w:val="20"/>
                <w:szCs w:val="20"/>
              </w:rPr>
              <w:tab/>
              <w:t>yy</w:t>
            </w:r>
          </w:p>
          <w:p w14:paraId="1079D80C"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rPr>
              <w:t>Scheduled Tribes (ST)                                                   Xx</w:t>
            </w:r>
            <w:r w:rsidRPr="00614FCC">
              <w:rPr>
                <w:rFonts w:cstheme="minorHAnsi"/>
                <w:color w:val="0F243E" w:themeColor="text2" w:themeShade="80"/>
                <w:sz w:val="20"/>
                <w:szCs w:val="20"/>
              </w:rPr>
              <w:tab/>
            </w:r>
            <w:r w:rsidRPr="00614FCC">
              <w:rPr>
                <w:rFonts w:cstheme="minorHAnsi"/>
                <w:color w:val="0F243E" w:themeColor="text2" w:themeShade="80"/>
                <w:sz w:val="20"/>
                <w:szCs w:val="20"/>
              </w:rPr>
              <w:tab/>
              <w:t>yy</w:t>
            </w:r>
          </w:p>
          <w:p w14:paraId="2D61EE2C"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rPr>
              <w:t>Muslim                                                                            Xx</w:t>
            </w:r>
            <w:r w:rsidRPr="00614FCC">
              <w:rPr>
                <w:rFonts w:cstheme="minorHAnsi"/>
                <w:color w:val="0F243E" w:themeColor="text2" w:themeShade="80"/>
                <w:sz w:val="20"/>
                <w:szCs w:val="20"/>
              </w:rPr>
              <w:tab/>
              <w:t xml:space="preserve">                yy</w:t>
            </w:r>
          </w:p>
          <w:p w14:paraId="20FADA9A" w14:textId="77777777" w:rsidR="00D60A25" w:rsidRPr="00614FCC" w:rsidRDefault="00D60A25" w:rsidP="00D60A25">
            <w:pPr>
              <w:autoSpaceDE w:val="0"/>
              <w:autoSpaceDN w:val="0"/>
              <w:adjustRightInd w:val="0"/>
              <w:rPr>
                <w:rFonts w:cstheme="minorHAnsi"/>
                <w:sz w:val="20"/>
                <w:szCs w:val="20"/>
              </w:rPr>
            </w:pPr>
          </w:p>
          <w:p w14:paraId="52A10226" w14:textId="77777777" w:rsidR="00D60A25" w:rsidRPr="00614FCC" w:rsidRDefault="00D60A25" w:rsidP="00D60A25">
            <w:pPr>
              <w:autoSpaceDE w:val="0"/>
              <w:autoSpaceDN w:val="0"/>
              <w:adjustRightInd w:val="0"/>
              <w:rPr>
                <w:rFonts w:cstheme="minorHAnsi"/>
                <w:sz w:val="20"/>
                <w:szCs w:val="20"/>
              </w:rPr>
            </w:pPr>
          </w:p>
          <w:p w14:paraId="05DC56D8" w14:textId="77777777" w:rsidR="00D60A25" w:rsidRPr="00614FCC" w:rsidRDefault="00B6653E" w:rsidP="00D60A25">
            <w:pPr>
              <w:autoSpaceDE w:val="0"/>
              <w:autoSpaceDN w:val="0"/>
              <w:adjustRightInd w:val="0"/>
              <w:rPr>
                <w:rFonts w:cstheme="minorHAnsi"/>
                <w:b/>
                <w:i/>
                <w:sz w:val="20"/>
                <w:szCs w:val="20"/>
              </w:rPr>
            </w:pPr>
            <w:r>
              <w:rPr>
                <w:rFonts w:cstheme="minorHAnsi"/>
                <w:b/>
                <w:sz w:val="20"/>
                <w:szCs w:val="20"/>
              </w:rPr>
              <w:t>2</w:t>
            </w:r>
            <w:r w:rsidR="00D60A25" w:rsidRPr="00614FCC">
              <w:rPr>
                <w:rFonts w:cstheme="minorHAnsi"/>
                <w:b/>
                <w:sz w:val="20"/>
                <w:szCs w:val="20"/>
              </w:rPr>
              <w:t>.</w:t>
            </w:r>
            <w:r>
              <w:rPr>
                <w:rFonts w:cstheme="minorHAnsi"/>
                <w:b/>
                <w:sz w:val="20"/>
                <w:szCs w:val="20"/>
              </w:rPr>
              <w:t>4</w:t>
            </w:r>
            <w:r w:rsidR="00D60A25" w:rsidRPr="00614FCC">
              <w:rPr>
                <w:rFonts w:cstheme="minorHAnsi"/>
                <w:b/>
                <w:sz w:val="20"/>
                <w:szCs w:val="20"/>
              </w:rPr>
              <w:t xml:space="preserve"> % Persons not in education, employment or training </w:t>
            </w:r>
          </w:p>
          <w:p w14:paraId="70FC4EF8"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u w:val="single"/>
              </w:rPr>
              <w:t xml:space="preserve">                                                                                           Baseline:</w:t>
            </w:r>
            <w:r w:rsidRPr="00614FCC">
              <w:rPr>
                <w:rFonts w:cstheme="minorHAnsi"/>
                <w:color w:val="0F243E" w:themeColor="text2" w:themeShade="80"/>
                <w:sz w:val="20"/>
                <w:szCs w:val="20"/>
              </w:rPr>
              <w:t xml:space="preserve">          </w:t>
            </w:r>
            <w:r w:rsidRPr="00614FCC">
              <w:rPr>
                <w:rFonts w:cstheme="minorHAnsi"/>
                <w:color w:val="0F243E" w:themeColor="text2" w:themeShade="80"/>
                <w:sz w:val="20"/>
                <w:szCs w:val="20"/>
                <w:u w:val="single"/>
              </w:rPr>
              <w:t>Target:</w:t>
            </w:r>
            <w:r w:rsidRPr="00614FCC">
              <w:rPr>
                <w:rFonts w:cstheme="minorHAnsi"/>
                <w:color w:val="0F243E" w:themeColor="text2" w:themeShade="80"/>
                <w:sz w:val="20"/>
                <w:szCs w:val="20"/>
              </w:rPr>
              <w:t xml:space="preserve">                                                </w:t>
            </w:r>
          </w:p>
          <w:p w14:paraId="1A6E6A45"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rPr>
              <w:t>Total                                                                                 Xx (20zz)</w:t>
            </w:r>
            <w:r w:rsidRPr="00614FCC">
              <w:rPr>
                <w:rFonts w:cstheme="minorHAnsi"/>
                <w:color w:val="0F243E" w:themeColor="text2" w:themeShade="80"/>
                <w:sz w:val="20"/>
                <w:szCs w:val="20"/>
              </w:rPr>
              <w:tab/>
            </w:r>
            <w:r w:rsidRPr="00614FCC">
              <w:rPr>
                <w:rFonts w:cstheme="minorHAnsi"/>
                <w:color w:val="0F243E" w:themeColor="text2" w:themeShade="80"/>
                <w:sz w:val="20"/>
                <w:szCs w:val="20"/>
              </w:rPr>
              <w:tab/>
              <w:t>yy</w:t>
            </w:r>
          </w:p>
          <w:p w14:paraId="18EF9B61"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rPr>
              <w:t xml:space="preserve">Male                                                                                Xx              </w:t>
            </w:r>
            <w:r w:rsidRPr="00614FCC">
              <w:rPr>
                <w:rFonts w:cstheme="minorHAnsi"/>
                <w:color w:val="0F243E" w:themeColor="text2" w:themeShade="80"/>
                <w:sz w:val="20"/>
                <w:szCs w:val="20"/>
              </w:rPr>
              <w:tab/>
              <w:t>yy</w:t>
            </w:r>
          </w:p>
          <w:p w14:paraId="3B28A890"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rPr>
              <w:t>Female                                                                             Xx                            yy</w:t>
            </w:r>
          </w:p>
          <w:p w14:paraId="21D76B5D"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rPr>
              <w:t>Young people (15-24)</w:t>
            </w:r>
          </w:p>
          <w:p w14:paraId="603E9A76"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rPr>
              <w:t>Children from poor households (bottom 20%)        Xx</w:t>
            </w:r>
            <w:r w:rsidRPr="00614FCC">
              <w:rPr>
                <w:rFonts w:cstheme="minorHAnsi"/>
                <w:color w:val="0F243E" w:themeColor="text2" w:themeShade="80"/>
                <w:sz w:val="20"/>
                <w:szCs w:val="20"/>
              </w:rPr>
              <w:tab/>
            </w:r>
            <w:r w:rsidRPr="00614FCC">
              <w:rPr>
                <w:rFonts w:cstheme="minorHAnsi"/>
                <w:color w:val="0F243E" w:themeColor="text2" w:themeShade="80"/>
                <w:sz w:val="20"/>
                <w:szCs w:val="20"/>
              </w:rPr>
              <w:tab/>
              <w:t xml:space="preserve">yy </w:t>
            </w:r>
          </w:p>
          <w:p w14:paraId="5CB88C3D"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rPr>
              <w:t>7 Focus States, incl. North-East                                 Xx</w:t>
            </w:r>
            <w:r w:rsidRPr="00614FCC">
              <w:rPr>
                <w:rFonts w:cstheme="minorHAnsi"/>
                <w:color w:val="0F243E" w:themeColor="text2" w:themeShade="80"/>
                <w:sz w:val="20"/>
                <w:szCs w:val="20"/>
              </w:rPr>
              <w:tab/>
            </w:r>
            <w:r w:rsidRPr="00614FCC">
              <w:rPr>
                <w:rFonts w:cstheme="minorHAnsi"/>
                <w:color w:val="0F243E" w:themeColor="text2" w:themeShade="80"/>
                <w:sz w:val="20"/>
                <w:szCs w:val="20"/>
              </w:rPr>
              <w:tab/>
              <w:t>yy</w:t>
            </w:r>
          </w:p>
          <w:p w14:paraId="2EE8E52A"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rPr>
              <w:t>Scheduled Castes (SC)                                                  Xx</w:t>
            </w:r>
            <w:r w:rsidRPr="00614FCC">
              <w:rPr>
                <w:rFonts w:cstheme="minorHAnsi"/>
                <w:color w:val="0F243E" w:themeColor="text2" w:themeShade="80"/>
                <w:sz w:val="20"/>
                <w:szCs w:val="20"/>
              </w:rPr>
              <w:tab/>
            </w:r>
            <w:r w:rsidRPr="00614FCC">
              <w:rPr>
                <w:rFonts w:cstheme="minorHAnsi"/>
                <w:color w:val="0F243E" w:themeColor="text2" w:themeShade="80"/>
                <w:sz w:val="20"/>
                <w:szCs w:val="20"/>
              </w:rPr>
              <w:tab/>
              <w:t>yy</w:t>
            </w:r>
          </w:p>
          <w:p w14:paraId="37AC5067"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rPr>
              <w:lastRenderedPageBreak/>
              <w:t>Scheduled Tribes (ST)                                                   Xx</w:t>
            </w:r>
            <w:r w:rsidRPr="00614FCC">
              <w:rPr>
                <w:rFonts w:cstheme="minorHAnsi"/>
                <w:color w:val="0F243E" w:themeColor="text2" w:themeShade="80"/>
                <w:sz w:val="20"/>
                <w:szCs w:val="20"/>
              </w:rPr>
              <w:tab/>
            </w:r>
            <w:r w:rsidRPr="00614FCC">
              <w:rPr>
                <w:rFonts w:cstheme="minorHAnsi"/>
                <w:color w:val="0F243E" w:themeColor="text2" w:themeShade="80"/>
                <w:sz w:val="20"/>
                <w:szCs w:val="20"/>
              </w:rPr>
              <w:tab/>
              <w:t>yy</w:t>
            </w:r>
          </w:p>
          <w:p w14:paraId="68955895"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rPr>
              <w:t>Muslim                                                                            Xx</w:t>
            </w:r>
            <w:r w:rsidRPr="00614FCC">
              <w:rPr>
                <w:rFonts w:cstheme="minorHAnsi"/>
                <w:color w:val="0F243E" w:themeColor="text2" w:themeShade="80"/>
                <w:sz w:val="20"/>
                <w:szCs w:val="20"/>
              </w:rPr>
              <w:tab/>
              <w:t xml:space="preserve">                yy</w:t>
            </w:r>
          </w:p>
          <w:p w14:paraId="44742BD0" w14:textId="77777777" w:rsidR="00D60A25" w:rsidRPr="00614FCC" w:rsidRDefault="00D60A25" w:rsidP="00D60A25">
            <w:pPr>
              <w:autoSpaceDE w:val="0"/>
              <w:autoSpaceDN w:val="0"/>
              <w:adjustRightInd w:val="0"/>
              <w:rPr>
                <w:sz w:val="20"/>
                <w:szCs w:val="20"/>
              </w:rPr>
            </w:pPr>
          </w:p>
          <w:p w14:paraId="37C1A2AE" w14:textId="77777777" w:rsidR="00D60A25" w:rsidRPr="00614FCC" w:rsidRDefault="00B6653E" w:rsidP="00D60A25">
            <w:pPr>
              <w:autoSpaceDE w:val="0"/>
              <w:autoSpaceDN w:val="0"/>
              <w:adjustRightInd w:val="0"/>
              <w:rPr>
                <w:rFonts w:cstheme="minorHAnsi"/>
                <w:b/>
                <w:sz w:val="20"/>
                <w:szCs w:val="20"/>
              </w:rPr>
            </w:pPr>
            <w:r>
              <w:rPr>
                <w:rFonts w:cstheme="minorHAnsi"/>
                <w:b/>
                <w:sz w:val="20"/>
                <w:szCs w:val="20"/>
              </w:rPr>
              <w:t>2</w:t>
            </w:r>
            <w:r w:rsidR="00D60A25" w:rsidRPr="00614FCC">
              <w:rPr>
                <w:rFonts w:cstheme="minorHAnsi"/>
                <w:b/>
                <w:sz w:val="20"/>
                <w:szCs w:val="20"/>
              </w:rPr>
              <w:t>.</w:t>
            </w:r>
            <w:r>
              <w:rPr>
                <w:rFonts w:cstheme="minorHAnsi"/>
                <w:b/>
                <w:sz w:val="20"/>
                <w:szCs w:val="20"/>
              </w:rPr>
              <w:t>5</w:t>
            </w:r>
            <w:r w:rsidR="00D60A25" w:rsidRPr="00614FCC">
              <w:rPr>
                <w:rFonts w:cstheme="minorHAnsi"/>
                <w:b/>
                <w:sz w:val="20"/>
                <w:szCs w:val="20"/>
              </w:rPr>
              <w:t xml:space="preserve"> Literacy rate for young (15-24 years ) and adults (15 years+)</w:t>
            </w:r>
          </w:p>
          <w:p w14:paraId="1A8AB811"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u w:val="single"/>
              </w:rPr>
              <w:t xml:space="preserve">                                                                                           Baseline:</w:t>
            </w:r>
            <w:r w:rsidRPr="00614FCC">
              <w:rPr>
                <w:rFonts w:cstheme="minorHAnsi"/>
                <w:color w:val="0F243E" w:themeColor="text2" w:themeShade="80"/>
                <w:sz w:val="20"/>
                <w:szCs w:val="20"/>
              </w:rPr>
              <w:t xml:space="preserve">          </w:t>
            </w:r>
            <w:r w:rsidRPr="00614FCC">
              <w:rPr>
                <w:rFonts w:cstheme="minorHAnsi"/>
                <w:color w:val="0F243E" w:themeColor="text2" w:themeShade="80"/>
                <w:sz w:val="20"/>
                <w:szCs w:val="20"/>
                <w:u w:val="single"/>
              </w:rPr>
              <w:t>Target:</w:t>
            </w:r>
            <w:r w:rsidRPr="00614FCC">
              <w:rPr>
                <w:rFonts w:cstheme="minorHAnsi"/>
                <w:color w:val="0F243E" w:themeColor="text2" w:themeShade="80"/>
                <w:sz w:val="20"/>
                <w:szCs w:val="20"/>
              </w:rPr>
              <w:t xml:space="preserve">                                                </w:t>
            </w:r>
          </w:p>
          <w:p w14:paraId="56C42942"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rPr>
              <w:t>Total                                                                                 Xx (20zz)</w:t>
            </w:r>
            <w:r w:rsidRPr="00614FCC">
              <w:rPr>
                <w:rFonts w:cstheme="minorHAnsi"/>
                <w:color w:val="0F243E" w:themeColor="text2" w:themeShade="80"/>
                <w:sz w:val="20"/>
                <w:szCs w:val="20"/>
              </w:rPr>
              <w:tab/>
            </w:r>
            <w:r w:rsidRPr="00614FCC">
              <w:rPr>
                <w:rFonts w:cstheme="minorHAnsi"/>
                <w:color w:val="0F243E" w:themeColor="text2" w:themeShade="80"/>
                <w:sz w:val="20"/>
                <w:szCs w:val="20"/>
              </w:rPr>
              <w:tab/>
              <w:t>yy</w:t>
            </w:r>
          </w:p>
          <w:p w14:paraId="3E6FB4F3"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rPr>
              <w:t xml:space="preserve"> Male                                                                                Xx              </w:t>
            </w:r>
            <w:r w:rsidRPr="00614FCC">
              <w:rPr>
                <w:rFonts w:cstheme="minorHAnsi"/>
                <w:color w:val="0F243E" w:themeColor="text2" w:themeShade="80"/>
                <w:sz w:val="20"/>
                <w:szCs w:val="20"/>
              </w:rPr>
              <w:tab/>
              <w:t>yy</w:t>
            </w:r>
          </w:p>
          <w:p w14:paraId="5E7D9E4D"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rPr>
              <w:t>Female                                                                             Xx                            yy</w:t>
            </w:r>
          </w:p>
          <w:p w14:paraId="142EC984"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rPr>
              <w:t>Children from poor households (bottom 20%)        Xx</w:t>
            </w:r>
            <w:r w:rsidRPr="00614FCC">
              <w:rPr>
                <w:rFonts w:cstheme="minorHAnsi"/>
                <w:color w:val="0F243E" w:themeColor="text2" w:themeShade="80"/>
                <w:sz w:val="20"/>
                <w:szCs w:val="20"/>
              </w:rPr>
              <w:tab/>
            </w:r>
            <w:r w:rsidRPr="00614FCC">
              <w:rPr>
                <w:rFonts w:cstheme="minorHAnsi"/>
                <w:color w:val="0F243E" w:themeColor="text2" w:themeShade="80"/>
                <w:sz w:val="20"/>
                <w:szCs w:val="20"/>
              </w:rPr>
              <w:tab/>
              <w:t xml:space="preserve">yy </w:t>
            </w:r>
          </w:p>
          <w:p w14:paraId="61F582C0"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rPr>
              <w:t>7 Focus States, incl. North-East                                 Xx</w:t>
            </w:r>
            <w:r w:rsidRPr="00614FCC">
              <w:rPr>
                <w:rFonts w:cstheme="minorHAnsi"/>
                <w:color w:val="0F243E" w:themeColor="text2" w:themeShade="80"/>
                <w:sz w:val="20"/>
                <w:szCs w:val="20"/>
              </w:rPr>
              <w:tab/>
            </w:r>
            <w:r w:rsidRPr="00614FCC">
              <w:rPr>
                <w:rFonts w:cstheme="minorHAnsi"/>
                <w:color w:val="0F243E" w:themeColor="text2" w:themeShade="80"/>
                <w:sz w:val="20"/>
                <w:szCs w:val="20"/>
              </w:rPr>
              <w:tab/>
              <w:t>yy</w:t>
            </w:r>
          </w:p>
          <w:p w14:paraId="22A5E9A0"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rPr>
              <w:t>Scheduled Castes (SC)                                                  Xx</w:t>
            </w:r>
            <w:r w:rsidRPr="00614FCC">
              <w:rPr>
                <w:rFonts w:cstheme="minorHAnsi"/>
                <w:color w:val="0F243E" w:themeColor="text2" w:themeShade="80"/>
                <w:sz w:val="20"/>
                <w:szCs w:val="20"/>
              </w:rPr>
              <w:tab/>
            </w:r>
            <w:r w:rsidRPr="00614FCC">
              <w:rPr>
                <w:rFonts w:cstheme="minorHAnsi"/>
                <w:color w:val="0F243E" w:themeColor="text2" w:themeShade="80"/>
                <w:sz w:val="20"/>
                <w:szCs w:val="20"/>
              </w:rPr>
              <w:tab/>
              <w:t>yy</w:t>
            </w:r>
          </w:p>
          <w:p w14:paraId="52006BDA"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rPr>
              <w:t>Scheduled Tribes (ST)                                                   Xx</w:t>
            </w:r>
            <w:r w:rsidRPr="00614FCC">
              <w:rPr>
                <w:rFonts w:cstheme="minorHAnsi"/>
                <w:color w:val="0F243E" w:themeColor="text2" w:themeShade="80"/>
                <w:sz w:val="20"/>
                <w:szCs w:val="20"/>
              </w:rPr>
              <w:tab/>
            </w:r>
            <w:r w:rsidRPr="00614FCC">
              <w:rPr>
                <w:rFonts w:cstheme="minorHAnsi"/>
                <w:color w:val="0F243E" w:themeColor="text2" w:themeShade="80"/>
                <w:sz w:val="20"/>
                <w:szCs w:val="20"/>
              </w:rPr>
              <w:tab/>
              <w:t>yy</w:t>
            </w:r>
          </w:p>
          <w:p w14:paraId="75366408"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rPr>
              <w:t>Muslim                                                                            Xx</w:t>
            </w:r>
            <w:r w:rsidRPr="00614FCC">
              <w:rPr>
                <w:rFonts w:cstheme="minorHAnsi"/>
                <w:color w:val="0F243E" w:themeColor="text2" w:themeShade="80"/>
                <w:sz w:val="20"/>
                <w:szCs w:val="20"/>
              </w:rPr>
              <w:tab/>
              <w:t xml:space="preserve">                yy</w:t>
            </w:r>
          </w:p>
          <w:p w14:paraId="42A87EF1" w14:textId="77777777" w:rsidR="00D60A25" w:rsidRPr="002E327F" w:rsidRDefault="00D60A25" w:rsidP="00D60A25">
            <w:pPr>
              <w:autoSpaceDE w:val="0"/>
              <w:autoSpaceDN w:val="0"/>
              <w:adjustRightInd w:val="0"/>
              <w:rPr>
                <w:rFonts w:cstheme="minorHAnsi"/>
                <w:sz w:val="10"/>
                <w:szCs w:val="10"/>
              </w:rPr>
            </w:pPr>
          </w:p>
          <w:p w14:paraId="551ABD17" w14:textId="77777777" w:rsidR="00D60A25" w:rsidRPr="00614FCC" w:rsidRDefault="00D60A25" w:rsidP="00D60A25">
            <w:pPr>
              <w:autoSpaceDE w:val="0"/>
              <w:autoSpaceDN w:val="0"/>
              <w:adjustRightInd w:val="0"/>
              <w:rPr>
                <w:rFonts w:cstheme="minorHAnsi"/>
                <w:b/>
                <w:sz w:val="20"/>
                <w:szCs w:val="20"/>
              </w:rPr>
            </w:pPr>
            <w:r w:rsidRPr="00614FCC">
              <w:rPr>
                <w:rFonts w:cstheme="minorHAnsi"/>
                <w:b/>
                <w:sz w:val="20"/>
                <w:szCs w:val="20"/>
              </w:rPr>
              <w:t>QUALITY:</w:t>
            </w:r>
          </w:p>
          <w:p w14:paraId="7DD4F784" w14:textId="77777777" w:rsidR="00D60A25" w:rsidRPr="00614FCC" w:rsidRDefault="00B6653E" w:rsidP="00D60A25">
            <w:pPr>
              <w:autoSpaceDE w:val="0"/>
              <w:autoSpaceDN w:val="0"/>
              <w:adjustRightInd w:val="0"/>
              <w:rPr>
                <w:b/>
                <w:sz w:val="20"/>
                <w:szCs w:val="20"/>
              </w:rPr>
            </w:pPr>
            <w:r>
              <w:rPr>
                <w:b/>
                <w:sz w:val="20"/>
                <w:szCs w:val="20"/>
              </w:rPr>
              <w:t>2</w:t>
            </w:r>
            <w:r w:rsidR="00D60A25" w:rsidRPr="00614FCC">
              <w:rPr>
                <w:b/>
                <w:sz w:val="20"/>
                <w:szCs w:val="20"/>
              </w:rPr>
              <w:t>.6 Average Scale Score in Reading comprehension and  Mathematics, at grade 3, 5 and 8</w:t>
            </w:r>
          </w:p>
          <w:p w14:paraId="6E286CD3"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u w:val="single"/>
              </w:rPr>
              <w:t xml:space="preserve">                                                                                           Baseline:</w:t>
            </w:r>
            <w:r w:rsidRPr="00614FCC">
              <w:rPr>
                <w:rFonts w:cstheme="minorHAnsi"/>
                <w:color w:val="0F243E" w:themeColor="text2" w:themeShade="80"/>
                <w:sz w:val="20"/>
                <w:szCs w:val="20"/>
              </w:rPr>
              <w:t xml:space="preserve">          </w:t>
            </w:r>
            <w:r w:rsidRPr="00614FCC">
              <w:rPr>
                <w:rFonts w:cstheme="minorHAnsi"/>
                <w:color w:val="0F243E" w:themeColor="text2" w:themeShade="80"/>
                <w:sz w:val="20"/>
                <w:szCs w:val="20"/>
                <w:u w:val="single"/>
              </w:rPr>
              <w:t>Target:</w:t>
            </w:r>
            <w:r w:rsidRPr="00614FCC">
              <w:rPr>
                <w:rFonts w:cstheme="minorHAnsi"/>
                <w:color w:val="0F243E" w:themeColor="text2" w:themeShade="80"/>
                <w:sz w:val="20"/>
                <w:szCs w:val="20"/>
              </w:rPr>
              <w:t xml:space="preserve">                                                </w:t>
            </w:r>
          </w:p>
          <w:p w14:paraId="1FE3CDD2"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rPr>
              <w:t>Total                                                                                 Xx (20zz)</w:t>
            </w:r>
            <w:r w:rsidRPr="00614FCC">
              <w:rPr>
                <w:rFonts w:cstheme="minorHAnsi"/>
                <w:color w:val="0F243E" w:themeColor="text2" w:themeShade="80"/>
                <w:sz w:val="20"/>
                <w:szCs w:val="20"/>
              </w:rPr>
              <w:tab/>
            </w:r>
            <w:r w:rsidRPr="00614FCC">
              <w:rPr>
                <w:rFonts w:cstheme="minorHAnsi"/>
                <w:color w:val="0F243E" w:themeColor="text2" w:themeShade="80"/>
                <w:sz w:val="20"/>
                <w:szCs w:val="20"/>
              </w:rPr>
              <w:tab/>
              <w:t>yy</w:t>
            </w:r>
          </w:p>
          <w:p w14:paraId="015BABD0"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rPr>
              <w:t xml:space="preserve"> Male                                                                                Xx              </w:t>
            </w:r>
            <w:r w:rsidRPr="00614FCC">
              <w:rPr>
                <w:rFonts w:cstheme="minorHAnsi"/>
                <w:color w:val="0F243E" w:themeColor="text2" w:themeShade="80"/>
                <w:sz w:val="20"/>
                <w:szCs w:val="20"/>
              </w:rPr>
              <w:tab/>
              <w:t>yy</w:t>
            </w:r>
          </w:p>
          <w:p w14:paraId="34DAF8B8"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rPr>
              <w:t>Female                                                                             Xx                            yy</w:t>
            </w:r>
          </w:p>
          <w:p w14:paraId="4F84807D"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rPr>
              <w:t>Children from poor households (bottom 20%)        Xx</w:t>
            </w:r>
            <w:r w:rsidRPr="00614FCC">
              <w:rPr>
                <w:rFonts w:cstheme="minorHAnsi"/>
                <w:color w:val="0F243E" w:themeColor="text2" w:themeShade="80"/>
                <w:sz w:val="20"/>
                <w:szCs w:val="20"/>
              </w:rPr>
              <w:tab/>
            </w:r>
            <w:r w:rsidRPr="00614FCC">
              <w:rPr>
                <w:rFonts w:cstheme="minorHAnsi"/>
                <w:color w:val="0F243E" w:themeColor="text2" w:themeShade="80"/>
                <w:sz w:val="20"/>
                <w:szCs w:val="20"/>
              </w:rPr>
              <w:tab/>
              <w:t xml:space="preserve">yy </w:t>
            </w:r>
          </w:p>
          <w:p w14:paraId="294211FE"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rPr>
              <w:t>7 Focus States, incl. North-East                                 Xx</w:t>
            </w:r>
            <w:r w:rsidRPr="00614FCC">
              <w:rPr>
                <w:rFonts w:cstheme="minorHAnsi"/>
                <w:color w:val="0F243E" w:themeColor="text2" w:themeShade="80"/>
                <w:sz w:val="20"/>
                <w:szCs w:val="20"/>
              </w:rPr>
              <w:tab/>
            </w:r>
            <w:r w:rsidRPr="00614FCC">
              <w:rPr>
                <w:rFonts w:cstheme="minorHAnsi"/>
                <w:color w:val="0F243E" w:themeColor="text2" w:themeShade="80"/>
                <w:sz w:val="20"/>
                <w:szCs w:val="20"/>
              </w:rPr>
              <w:tab/>
              <w:t>yy</w:t>
            </w:r>
          </w:p>
          <w:p w14:paraId="66B8FF82"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rPr>
              <w:t>Scheduled Castes (SC)                                                  Xx</w:t>
            </w:r>
            <w:r w:rsidRPr="00614FCC">
              <w:rPr>
                <w:rFonts w:cstheme="minorHAnsi"/>
                <w:color w:val="0F243E" w:themeColor="text2" w:themeShade="80"/>
                <w:sz w:val="20"/>
                <w:szCs w:val="20"/>
              </w:rPr>
              <w:tab/>
            </w:r>
            <w:r w:rsidRPr="00614FCC">
              <w:rPr>
                <w:rFonts w:cstheme="minorHAnsi"/>
                <w:color w:val="0F243E" w:themeColor="text2" w:themeShade="80"/>
                <w:sz w:val="20"/>
                <w:szCs w:val="20"/>
              </w:rPr>
              <w:tab/>
              <w:t>yy</w:t>
            </w:r>
          </w:p>
          <w:p w14:paraId="622F0DF1"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rPr>
              <w:t>Scheduled Tribes (ST)                                                   Xx</w:t>
            </w:r>
            <w:r w:rsidRPr="00614FCC">
              <w:rPr>
                <w:rFonts w:cstheme="minorHAnsi"/>
                <w:color w:val="0F243E" w:themeColor="text2" w:themeShade="80"/>
                <w:sz w:val="20"/>
                <w:szCs w:val="20"/>
              </w:rPr>
              <w:tab/>
            </w:r>
            <w:r w:rsidRPr="00614FCC">
              <w:rPr>
                <w:rFonts w:cstheme="minorHAnsi"/>
                <w:color w:val="0F243E" w:themeColor="text2" w:themeShade="80"/>
                <w:sz w:val="20"/>
                <w:szCs w:val="20"/>
              </w:rPr>
              <w:tab/>
              <w:t>yy</w:t>
            </w:r>
          </w:p>
          <w:p w14:paraId="4236D016"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rPr>
              <w:t>Muslim                                                                            Xx</w:t>
            </w:r>
            <w:r w:rsidRPr="00614FCC">
              <w:rPr>
                <w:rFonts w:cstheme="minorHAnsi"/>
                <w:color w:val="0F243E" w:themeColor="text2" w:themeShade="80"/>
                <w:sz w:val="20"/>
                <w:szCs w:val="20"/>
              </w:rPr>
              <w:tab/>
              <w:t xml:space="preserve">                yy</w:t>
            </w:r>
          </w:p>
          <w:p w14:paraId="4BD9A74B" w14:textId="77777777" w:rsidR="00D60A25" w:rsidRPr="002E327F" w:rsidRDefault="00D60A25" w:rsidP="00D60A25">
            <w:pPr>
              <w:autoSpaceDE w:val="0"/>
              <w:autoSpaceDN w:val="0"/>
              <w:adjustRightInd w:val="0"/>
              <w:rPr>
                <w:rFonts w:cstheme="minorHAnsi"/>
                <w:sz w:val="10"/>
                <w:szCs w:val="10"/>
              </w:rPr>
            </w:pPr>
          </w:p>
          <w:p w14:paraId="77F3D723" w14:textId="77777777" w:rsidR="00D60A25" w:rsidRPr="00614FCC" w:rsidRDefault="00B6653E" w:rsidP="00D60A25">
            <w:pPr>
              <w:autoSpaceDE w:val="0"/>
              <w:autoSpaceDN w:val="0"/>
              <w:adjustRightInd w:val="0"/>
              <w:rPr>
                <w:rFonts w:cstheme="minorHAnsi"/>
                <w:b/>
                <w:sz w:val="20"/>
                <w:szCs w:val="20"/>
              </w:rPr>
            </w:pPr>
            <w:r>
              <w:rPr>
                <w:rFonts w:cstheme="minorHAnsi"/>
                <w:b/>
                <w:sz w:val="20"/>
                <w:szCs w:val="20"/>
              </w:rPr>
              <w:t>2</w:t>
            </w:r>
            <w:r w:rsidR="00D60A25" w:rsidRPr="00614FCC">
              <w:rPr>
                <w:rFonts w:cstheme="minorHAnsi"/>
                <w:b/>
                <w:sz w:val="20"/>
                <w:szCs w:val="20"/>
              </w:rPr>
              <w:t>.7 Completion rates for primary, lower secondary and higher secondary school</w:t>
            </w:r>
          </w:p>
          <w:p w14:paraId="60915352" w14:textId="77777777" w:rsidR="00D60A25" w:rsidRPr="00614FCC" w:rsidRDefault="00D60A25" w:rsidP="00D60A25">
            <w:pPr>
              <w:autoSpaceDE w:val="0"/>
              <w:autoSpaceDN w:val="0"/>
              <w:adjustRightInd w:val="0"/>
              <w:rPr>
                <w:rFonts w:cstheme="minorHAnsi"/>
                <w:i/>
                <w:sz w:val="20"/>
                <w:szCs w:val="20"/>
              </w:rPr>
            </w:pPr>
            <w:r w:rsidRPr="00614FCC">
              <w:rPr>
                <w:rFonts w:cstheme="minorHAnsi"/>
                <w:sz w:val="20"/>
                <w:szCs w:val="20"/>
              </w:rPr>
              <w:t xml:space="preserve"> </w:t>
            </w:r>
            <w:r w:rsidRPr="00614FCC">
              <w:rPr>
                <w:rFonts w:cstheme="minorHAnsi"/>
                <w:i/>
                <w:sz w:val="20"/>
                <w:szCs w:val="20"/>
              </w:rPr>
              <w:t>Primary</w:t>
            </w:r>
          </w:p>
          <w:p w14:paraId="42366980"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u w:val="single"/>
              </w:rPr>
              <w:t xml:space="preserve">                                                                                           Baseline:</w:t>
            </w:r>
            <w:r w:rsidRPr="00614FCC">
              <w:rPr>
                <w:rFonts w:cstheme="minorHAnsi"/>
                <w:color w:val="0F243E" w:themeColor="text2" w:themeShade="80"/>
                <w:sz w:val="20"/>
                <w:szCs w:val="20"/>
              </w:rPr>
              <w:t xml:space="preserve">          </w:t>
            </w:r>
            <w:r w:rsidRPr="00614FCC">
              <w:rPr>
                <w:rFonts w:cstheme="minorHAnsi"/>
                <w:color w:val="0F243E" w:themeColor="text2" w:themeShade="80"/>
                <w:sz w:val="20"/>
                <w:szCs w:val="20"/>
                <w:u w:val="single"/>
              </w:rPr>
              <w:t>Target:</w:t>
            </w:r>
            <w:r w:rsidRPr="00614FCC">
              <w:rPr>
                <w:rFonts w:cstheme="minorHAnsi"/>
                <w:color w:val="0F243E" w:themeColor="text2" w:themeShade="80"/>
                <w:sz w:val="20"/>
                <w:szCs w:val="20"/>
              </w:rPr>
              <w:t xml:space="preserve">                                                </w:t>
            </w:r>
          </w:p>
          <w:p w14:paraId="3C7A1EE1"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rPr>
              <w:t>Total                                                                                 Xx (20zz)</w:t>
            </w:r>
            <w:r w:rsidRPr="00614FCC">
              <w:rPr>
                <w:rFonts w:cstheme="minorHAnsi"/>
                <w:color w:val="0F243E" w:themeColor="text2" w:themeShade="80"/>
                <w:sz w:val="20"/>
                <w:szCs w:val="20"/>
              </w:rPr>
              <w:tab/>
            </w:r>
            <w:r w:rsidRPr="00614FCC">
              <w:rPr>
                <w:rFonts w:cstheme="minorHAnsi"/>
                <w:color w:val="0F243E" w:themeColor="text2" w:themeShade="80"/>
                <w:sz w:val="20"/>
                <w:szCs w:val="20"/>
              </w:rPr>
              <w:tab/>
              <w:t>yy</w:t>
            </w:r>
          </w:p>
          <w:p w14:paraId="33FF6D3D"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rPr>
              <w:t xml:space="preserve"> Male                                                                                Xx              </w:t>
            </w:r>
            <w:r w:rsidRPr="00614FCC">
              <w:rPr>
                <w:rFonts w:cstheme="minorHAnsi"/>
                <w:color w:val="0F243E" w:themeColor="text2" w:themeShade="80"/>
                <w:sz w:val="20"/>
                <w:szCs w:val="20"/>
              </w:rPr>
              <w:tab/>
              <w:t>yy</w:t>
            </w:r>
          </w:p>
          <w:p w14:paraId="690E8C48"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rPr>
              <w:t>Female                                                                             Xx                            yy</w:t>
            </w:r>
          </w:p>
          <w:p w14:paraId="6E289F2A"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rPr>
              <w:t>Children from poor households (bottom 20%)        Xx</w:t>
            </w:r>
            <w:r w:rsidRPr="00614FCC">
              <w:rPr>
                <w:rFonts w:cstheme="minorHAnsi"/>
                <w:color w:val="0F243E" w:themeColor="text2" w:themeShade="80"/>
                <w:sz w:val="20"/>
                <w:szCs w:val="20"/>
              </w:rPr>
              <w:tab/>
            </w:r>
            <w:r w:rsidRPr="00614FCC">
              <w:rPr>
                <w:rFonts w:cstheme="minorHAnsi"/>
                <w:color w:val="0F243E" w:themeColor="text2" w:themeShade="80"/>
                <w:sz w:val="20"/>
                <w:szCs w:val="20"/>
              </w:rPr>
              <w:tab/>
              <w:t xml:space="preserve">yy </w:t>
            </w:r>
          </w:p>
          <w:p w14:paraId="276EF583"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rPr>
              <w:t>7 Focus States, incl. North-East                                 Xx</w:t>
            </w:r>
            <w:r w:rsidRPr="00614FCC">
              <w:rPr>
                <w:rFonts w:cstheme="minorHAnsi"/>
                <w:color w:val="0F243E" w:themeColor="text2" w:themeShade="80"/>
                <w:sz w:val="20"/>
                <w:szCs w:val="20"/>
              </w:rPr>
              <w:tab/>
            </w:r>
            <w:r w:rsidRPr="00614FCC">
              <w:rPr>
                <w:rFonts w:cstheme="minorHAnsi"/>
                <w:color w:val="0F243E" w:themeColor="text2" w:themeShade="80"/>
                <w:sz w:val="20"/>
                <w:szCs w:val="20"/>
              </w:rPr>
              <w:tab/>
              <w:t>yy</w:t>
            </w:r>
          </w:p>
          <w:p w14:paraId="66CD61C1"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rPr>
              <w:t>Scheduled Castes (SC)                                                  Xx</w:t>
            </w:r>
            <w:r w:rsidRPr="00614FCC">
              <w:rPr>
                <w:rFonts w:cstheme="minorHAnsi"/>
                <w:color w:val="0F243E" w:themeColor="text2" w:themeShade="80"/>
                <w:sz w:val="20"/>
                <w:szCs w:val="20"/>
              </w:rPr>
              <w:tab/>
            </w:r>
            <w:r w:rsidRPr="00614FCC">
              <w:rPr>
                <w:rFonts w:cstheme="minorHAnsi"/>
                <w:color w:val="0F243E" w:themeColor="text2" w:themeShade="80"/>
                <w:sz w:val="20"/>
                <w:szCs w:val="20"/>
              </w:rPr>
              <w:tab/>
              <w:t>yy</w:t>
            </w:r>
          </w:p>
          <w:p w14:paraId="702C07AC"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rPr>
              <w:t>Scheduled Tribes (ST)                                                   Xx</w:t>
            </w:r>
            <w:r w:rsidRPr="00614FCC">
              <w:rPr>
                <w:rFonts w:cstheme="minorHAnsi"/>
                <w:color w:val="0F243E" w:themeColor="text2" w:themeShade="80"/>
                <w:sz w:val="20"/>
                <w:szCs w:val="20"/>
              </w:rPr>
              <w:tab/>
            </w:r>
            <w:r w:rsidRPr="00614FCC">
              <w:rPr>
                <w:rFonts w:cstheme="minorHAnsi"/>
                <w:color w:val="0F243E" w:themeColor="text2" w:themeShade="80"/>
                <w:sz w:val="20"/>
                <w:szCs w:val="20"/>
              </w:rPr>
              <w:tab/>
              <w:t>yy</w:t>
            </w:r>
          </w:p>
          <w:p w14:paraId="642F342A"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rPr>
              <w:t>Muslim                                                                            Xx</w:t>
            </w:r>
            <w:r w:rsidRPr="00614FCC">
              <w:rPr>
                <w:rFonts w:cstheme="minorHAnsi"/>
                <w:color w:val="0F243E" w:themeColor="text2" w:themeShade="80"/>
                <w:sz w:val="20"/>
                <w:szCs w:val="20"/>
              </w:rPr>
              <w:tab/>
              <w:t xml:space="preserve">                yy</w:t>
            </w:r>
          </w:p>
          <w:p w14:paraId="01F111A5" w14:textId="77777777" w:rsidR="00176CB3" w:rsidRPr="002E327F" w:rsidRDefault="00176CB3" w:rsidP="00D60A25">
            <w:pPr>
              <w:autoSpaceDE w:val="0"/>
              <w:autoSpaceDN w:val="0"/>
              <w:adjustRightInd w:val="0"/>
              <w:rPr>
                <w:rFonts w:cstheme="minorHAnsi"/>
                <w:i/>
                <w:sz w:val="10"/>
                <w:szCs w:val="10"/>
              </w:rPr>
            </w:pPr>
          </w:p>
          <w:p w14:paraId="183E8703" w14:textId="77777777" w:rsidR="00D60A25" w:rsidRPr="00614FCC" w:rsidRDefault="00D60A25" w:rsidP="00D60A25">
            <w:pPr>
              <w:autoSpaceDE w:val="0"/>
              <w:autoSpaceDN w:val="0"/>
              <w:adjustRightInd w:val="0"/>
              <w:rPr>
                <w:rFonts w:cstheme="minorHAnsi"/>
                <w:i/>
                <w:sz w:val="20"/>
                <w:szCs w:val="20"/>
              </w:rPr>
            </w:pPr>
            <w:r w:rsidRPr="00614FCC">
              <w:rPr>
                <w:rFonts w:cstheme="minorHAnsi"/>
                <w:i/>
                <w:sz w:val="20"/>
                <w:szCs w:val="20"/>
              </w:rPr>
              <w:t>Secondary (lower secondary)</w:t>
            </w:r>
          </w:p>
          <w:p w14:paraId="31CE4E0B"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u w:val="single"/>
              </w:rPr>
              <w:lastRenderedPageBreak/>
              <w:t xml:space="preserve">                                                                                           Baseline:</w:t>
            </w:r>
            <w:r w:rsidRPr="00614FCC">
              <w:rPr>
                <w:rFonts w:cstheme="minorHAnsi"/>
                <w:color w:val="0F243E" w:themeColor="text2" w:themeShade="80"/>
                <w:sz w:val="20"/>
                <w:szCs w:val="20"/>
              </w:rPr>
              <w:t xml:space="preserve">          </w:t>
            </w:r>
            <w:r w:rsidRPr="00614FCC">
              <w:rPr>
                <w:rFonts w:cstheme="minorHAnsi"/>
                <w:color w:val="0F243E" w:themeColor="text2" w:themeShade="80"/>
                <w:sz w:val="20"/>
                <w:szCs w:val="20"/>
                <w:u w:val="single"/>
              </w:rPr>
              <w:t>Target:</w:t>
            </w:r>
            <w:r w:rsidRPr="00614FCC">
              <w:rPr>
                <w:rFonts w:cstheme="minorHAnsi"/>
                <w:color w:val="0F243E" w:themeColor="text2" w:themeShade="80"/>
                <w:sz w:val="20"/>
                <w:szCs w:val="20"/>
              </w:rPr>
              <w:t xml:space="preserve">                                                </w:t>
            </w:r>
          </w:p>
          <w:p w14:paraId="5294BF35"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rPr>
              <w:t>Total                                                                                 Xx (20zz)</w:t>
            </w:r>
            <w:r w:rsidRPr="00614FCC">
              <w:rPr>
                <w:rFonts w:cstheme="minorHAnsi"/>
                <w:color w:val="0F243E" w:themeColor="text2" w:themeShade="80"/>
                <w:sz w:val="20"/>
                <w:szCs w:val="20"/>
              </w:rPr>
              <w:tab/>
            </w:r>
            <w:r w:rsidRPr="00614FCC">
              <w:rPr>
                <w:rFonts w:cstheme="minorHAnsi"/>
                <w:color w:val="0F243E" w:themeColor="text2" w:themeShade="80"/>
                <w:sz w:val="20"/>
                <w:szCs w:val="20"/>
              </w:rPr>
              <w:tab/>
              <w:t>yy</w:t>
            </w:r>
          </w:p>
          <w:p w14:paraId="2F782B79"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rPr>
              <w:t xml:space="preserve"> Male                                                                                Xx              </w:t>
            </w:r>
            <w:r w:rsidRPr="00614FCC">
              <w:rPr>
                <w:rFonts w:cstheme="minorHAnsi"/>
                <w:color w:val="0F243E" w:themeColor="text2" w:themeShade="80"/>
                <w:sz w:val="20"/>
                <w:szCs w:val="20"/>
              </w:rPr>
              <w:tab/>
              <w:t>yy</w:t>
            </w:r>
          </w:p>
          <w:p w14:paraId="302884EB"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rPr>
              <w:t>Female                                                                             Xx                            yy</w:t>
            </w:r>
          </w:p>
          <w:p w14:paraId="1D7FFB8C"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rPr>
              <w:t>Children from poor households (bottom 20%)        Xx</w:t>
            </w:r>
            <w:r w:rsidRPr="00614FCC">
              <w:rPr>
                <w:rFonts w:cstheme="minorHAnsi"/>
                <w:color w:val="0F243E" w:themeColor="text2" w:themeShade="80"/>
                <w:sz w:val="20"/>
                <w:szCs w:val="20"/>
              </w:rPr>
              <w:tab/>
            </w:r>
            <w:r w:rsidRPr="00614FCC">
              <w:rPr>
                <w:rFonts w:cstheme="minorHAnsi"/>
                <w:color w:val="0F243E" w:themeColor="text2" w:themeShade="80"/>
                <w:sz w:val="20"/>
                <w:szCs w:val="20"/>
              </w:rPr>
              <w:tab/>
              <w:t xml:space="preserve">yy </w:t>
            </w:r>
          </w:p>
          <w:p w14:paraId="51E1EAF9"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rPr>
              <w:t>7 Focus States, incl. North-East                                 Xx</w:t>
            </w:r>
            <w:r w:rsidRPr="00614FCC">
              <w:rPr>
                <w:rFonts w:cstheme="minorHAnsi"/>
                <w:color w:val="0F243E" w:themeColor="text2" w:themeShade="80"/>
                <w:sz w:val="20"/>
                <w:szCs w:val="20"/>
              </w:rPr>
              <w:tab/>
            </w:r>
            <w:r w:rsidRPr="00614FCC">
              <w:rPr>
                <w:rFonts w:cstheme="minorHAnsi"/>
                <w:color w:val="0F243E" w:themeColor="text2" w:themeShade="80"/>
                <w:sz w:val="20"/>
                <w:szCs w:val="20"/>
              </w:rPr>
              <w:tab/>
              <w:t>yy</w:t>
            </w:r>
          </w:p>
          <w:p w14:paraId="63002660"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rPr>
              <w:t>Scheduled Castes (SC)                                                  Xx</w:t>
            </w:r>
            <w:r w:rsidRPr="00614FCC">
              <w:rPr>
                <w:rFonts w:cstheme="minorHAnsi"/>
                <w:color w:val="0F243E" w:themeColor="text2" w:themeShade="80"/>
                <w:sz w:val="20"/>
                <w:szCs w:val="20"/>
              </w:rPr>
              <w:tab/>
            </w:r>
            <w:r w:rsidRPr="00614FCC">
              <w:rPr>
                <w:rFonts w:cstheme="minorHAnsi"/>
                <w:color w:val="0F243E" w:themeColor="text2" w:themeShade="80"/>
                <w:sz w:val="20"/>
                <w:szCs w:val="20"/>
              </w:rPr>
              <w:tab/>
              <w:t>yy</w:t>
            </w:r>
          </w:p>
          <w:p w14:paraId="17CD1B80" w14:textId="77777777" w:rsidR="00D60A25" w:rsidRPr="00614FCC" w:rsidRDefault="00D60A25" w:rsidP="00D60A25">
            <w:pPr>
              <w:ind w:firstLine="221"/>
              <w:rPr>
                <w:rFonts w:cstheme="minorHAnsi"/>
                <w:color w:val="0F243E" w:themeColor="text2" w:themeShade="80"/>
                <w:sz w:val="20"/>
                <w:szCs w:val="20"/>
              </w:rPr>
            </w:pPr>
            <w:r w:rsidRPr="00614FCC">
              <w:rPr>
                <w:rFonts w:cstheme="minorHAnsi"/>
                <w:color w:val="0F243E" w:themeColor="text2" w:themeShade="80"/>
                <w:sz w:val="20"/>
                <w:szCs w:val="20"/>
              </w:rPr>
              <w:t>Scheduled Tribes (ST)                                                   Xx</w:t>
            </w:r>
            <w:r w:rsidRPr="00614FCC">
              <w:rPr>
                <w:rFonts w:cstheme="minorHAnsi"/>
                <w:color w:val="0F243E" w:themeColor="text2" w:themeShade="80"/>
                <w:sz w:val="20"/>
                <w:szCs w:val="20"/>
              </w:rPr>
              <w:tab/>
            </w:r>
            <w:r w:rsidRPr="00614FCC">
              <w:rPr>
                <w:rFonts w:cstheme="minorHAnsi"/>
                <w:color w:val="0F243E" w:themeColor="text2" w:themeShade="80"/>
                <w:sz w:val="20"/>
                <w:szCs w:val="20"/>
              </w:rPr>
              <w:tab/>
              <w:t>yy</w:t>
            </w:r>
          </w:p>
          <w:p w14:paraId="32A4C32F" w14:textId="77777777" w:rsidR="00005723" w:rsidRPr="006210D4" w:rsidRDefault="00D60A25" w:rsidP="0016448E">
            <w:pPr>
              <w:ind w:firstLine="221"/>
              <w:rPr>
                <w:rFonts w:cstheme="minorHAnsi"/>
                <w:color w:val="0F243E" w:themeColor="text2" w:themeShade="80"/>
                <w:sz w:val="20"/>
                <w:szCs w:val="20"/>
              </w:rPr>
            </w:pPr>
            <w:r w:rsidRPr="00614FCC">
              <w:rPr>
                <w:rFonts w:cstheme="minorHAnsi"/>
                <w:color w:val="0F243E" w:themeColor="text2" w:themeShade="80"/>
                <w:sz w:val="20"/>
                <w:szCs w:val="20"/>
              </w:rPr>
              <w:t>Muslim                                                                            Xx</w:t>
            </w:r>
            <w:r w:rsidRPr="00614FCC">
              <w:rPr>
                <w:rFonts w:cstheme="minorHAnsi"/>
                <w:color w:val="0F243E" w:themeColor="text2" w:themeShade="80"/>
                <w:sz w:val="20"/>
                <w:szCs w:val="20"/>
              </w:rPr>
              <w:tab/>
              <w:t xml:space="preserve">                yy</w:t>
            </w:r>
          </w:p>
        </w:tc>
        <w:tc>
          <w:tcPr>
            <w:tcW w:w="3828" w:type="dxa"/>
            <w:gridSpan w:val="2"/>
            <w:tcBorders>
              <w:top w:val="single" w:sz="4" w:space="0" w:color="548DD4" w:themeColor="text2" w:themeTint="99"/>
              <w:left w:val="single" w:sz="4" w:space="0" w:color="548DD4" w:themeColor="text2" w:themeTint="99"/>
              <w:bottom w:val="single" w:sz="4" w:space="0" w:color="548DD4" w:themeColor="text2" w:themeTint="99"/>
              <w:right w:val="nil"/>
            </w:tcBorders>
          </w:tcPr>
          <w:p w14:paraId="75E0B910" w14:textId="77777777" w:rsidR="00D60A25" w:rsidRDefault="00D60A25" w:rsidP="00D60A25">
            <w:pPr>
              <w:rPr>
                <w:rFonts w:cstheme="minorHAnsi"/>
                <w:color w:val="0F243E" w:themeColor="text2" w:themeShade="80"/>
                <w:sz w:val="20"/>
                <w:szCs w:val="20"/>
              </w:rPr>
            </w:pPr>
            <w:r w:rsidRPr="00111838">
              <w:rPr>
                <w:rFonts w:cstheme="minorHAnsi"/>
                <w:color w:val="0F243E" w:themeColor="text2" w:themeShade="80"/>
                <w:sz w:val="20"/>
                <w:szCs w:val="20"/>
              </w:rPr>
              <w:lastRenderedPageBreak/>
              <w:t>National Sample Survey Organization (NSSO)</w:t>
            </w:r>
            <w:r>
              <w:rPr>
                <w:rFonts w:cstheme="minorHAnsi"/>
                <w:color w:val="0F243E" w:themeColor="text2" w:themeShade="80"/>
                <w:sz w:val="20"/>
                <w:szCs w:val="20"/>
              </w:rPr>
              <w:t xml:space="preserve"> </w:t>
            </w:r>
          </w:p>
          <w:p w14:paraId="49289698" w14:textId="77777777" w:rsidR="00D60A25" w:rsidRDefault="00D60A25" w:rsidP="00D60A25">
            <w:pPr>
              <w:rPr>
                <w:rFonts w:cstheme="minorHAnsi"/>
                <w:color w:val="0F243E" w:themeColor="text2" w:themeShade="80"/>
                <w:sz w:val="20"/>
                <w:szCs w:val="20"/>
              </w:rPr>
            </w:pPr>
            <w:r>
              <w:rPr>
                <w:rFonts w:cstheme="minorHAnsi"/>
                <w:color w:val="0F243E" w:themeColor="text2" w:themeShade="80"/>
                <w:sz w:val="20"/>
                <w:szCs w:val="20"/>
              </w:rPr>
              <w:t>(Not available at present</w:t>
            </w:r>
            <w:r w:rsidR="00614FCC">
              <w:rPr>
                <w:rFonts w:cstheme="minorHAnsi"/>
                <w:color w:val="0F243E" w:themeColor="text2" w:themeShade="80"/>
                <w:sz w:val="20"/>
                <w:szCs w:val="20"/>
              </w:rPr>
              <w:t>;</w:t>
            </w:r>
            <w:r>
              <w:rPr>
                <w:rFonts w:cstheme="minorHAnsi"/>
                <w:color w:val="0F243E" w:themeColor="text2" w:themeShade="80"/>
                <w:sz w:val="20"/>
                <w:szCs w:val="20"/>
              </w:rPr>
              <w:t xml:space="preserve"> calculation</w:t>
            </w:r>
            <w:r w:rsidR="00614FCC">
              <w:rPr>
                <w:rFonts w:cstheme="minorHAnsi"/>
                <w:color w:val="0F243E" w:themeColor="text2" w:themeShade="80"/>
                <w:sz w:val="20"/>
                <w:szCs w:val="20"/>
              </w:rPr>
              <w:t xml:space="preserve"> </w:t>
            </w:r>
            <w:r>
              <w:rPr>
                <w:rFonts w:cstheme="minorHAnsi"/>
                <w:color w:val="0F243E" w:themeColor="text2" w:themeShade="80"/>
                <w:sz w:val="20"/>
                <w:szCs w:val="20"/>
              </w:rPr>
              <w:t xml:space="preserve">required) </w:t>
            </w:r>
          </w:p>
          <w:p w14:paraId="352621C2" w14:textId="77777777" w:rsidR="00176CB3" w:rsidRDefault="00176CB3" w:rsidP="00D60A25">
            <w:pPr>
              <w:rPr>
                <w:rFonts w:cstheme="minorHAnsi"/>
                <w:color w:val="0F243E" w:themeColor="text2" w:themeShade="80"/>
                <w:sz w:val="20"/>
                <w:szCs w:val="20"/>
              </w:rPr>
            </w:pPr>
          </w:p>
          <w:p w14:paraId="12E9CF78" w14:textId="77777777" w:rsidR="00D60A25" w:rsidRDefault="00D60A25" w:rsidP="00D60A25">
            <w:pPr>
              <w:rPr>
                <w:rFonts w:cstheme="minorHAnsi"/>
                <w:color w:val="0F243E" w:themeColor="text2" w:themeShade="80"/>
                <w:sz w:val="20"/>
                <w:szCs w:val="20"/>
              </w:rPr>
            </w:pPr>
          </w:p>
          <w:p w14:paraId="2EC8E6B7" w14:textId="77777777" w:rsidR="00D60A25" w:rsidRDefault="00D60A25" w:rsidP="00D60A25">
            <w:pPr>
              <w:rPr>
                <w:rFonts w:cstheme="minorHAnsi"/>
                <w:color w:val="0F243E" w:themeColor="text2" w:themeShade="80"/>
                <w:sz w:val="20"/>
                <w:szCs w:val="20"/>
              </w:rPr>
            </w:pPr>
          </w:p>
          <w:p w14:paraId="6C47D631" w14:textId="77777777" w:rsidR="00D60A25" w:rsidRDefault="00D60A25" w:rsidP="00D60A25">
            <w:pPr>
              <w:rPr>
                <w:rFonts w:cstheme="minorHAnsi"/>
                <w:color w:val="0F243E" w:themeColor="text2" w:themeShade="80"/>
                <w:sz w:val="20"/>
                <w:szCs w:val="20"/>
              </w:rPr>
            </w:pPr>
          </w:p>
          <w:p w14:paraId="1AF0FC3B" w14:textId="77777777" w:rsidR="00D60A25" w:rsidRDefault="00D60A25" w:rsidP="00D60A25">
            <w:pPr>
              <w:rPr>
                <w:rFonts w:cstheme="minorHAnsi"/>
                <w:color w:val="0F243E" w:themeColor="text2" w:themeShade="80"/>
                <w:sz w:val="20"/>
                <w:szCs w:val="20"/>
              </w:rPr>
            </w:pPr>
          </w:p>
          <w:p w14:paraId="2A09229A" w14:textId="77777777" w:rsidR="00614FCC" w:rsidRDefault="00614FCC" w:rsidP="00D60A25">
            <w:pPr>
              <w:rPr>
                <w:rFonts w:cstheme="minorHAnsi"/>
                <w:color w:val="0F243E" w:themeColor="text2" w:themeShade="80"/>
                <w:sz w:val="20"/>
                <w:szCs w:val="20"/>
              </w:rPr>
            </w:pPr>
          </w:p>
          <w:p w14:paraId="3B812624" w14:textId="77777777" w:rsidR="00176CB3" w:rsidRDefault="00176CB3" w:rsidP="00D60A25">
            <w:pPr>
              <w:rPr>
                <w:rFonts w:cstheme="minorHAnsi"/>
                <w:color w:val="0F243E" w:themeColor="text2" w:themeShade="80"/>
                <w:sz w:val="20"/>
                <w:szCs w:val="20"/>
              </w:rPr>
            </w:pPr>
          </w:p>
          <w:p w14:paraId="64A115C2" w14:textId="77777777" w:rsidR="00176CB3" w:rsidRDefault="00176CB3" w:rsidP="00D60A25">
            <w:pPr>
              <w:rPr>
                <w:rFonts w:cstheme="minorHAnsi"/>
                <w:color w:val="0F243E" w:themeColor="text2" w:themeShade="80"/>
                <w:sz w:val="20"/>
                <w:szCs w:val="20"/>
              </w:rPr>
            </w:pPr>
          </w:p>
          <w:p w14:paraId="12CC95C9" w14:textId="77777777" w:rsidR="00176CB3" w:rsidRDefault="00176CB3" w:rsidP="00D60A25">
            <w:pPr>
              <w:rPr>
                <w:rFonts w:cstheme="minorHAnsi"/>
                <w:color w:val="0F243E" w:themeColor="text2" w:themeShade="80"/>
                <w:sz w:val="20"/>
                <w:szCs w:val="20"/>
              </w:rPr>
            </w:pPr>
          </w:p>
          <w:p w14:paraId="4D9AFF7C" w14:textId="77777777" w:rsidR="00614FCC" w:rsidRDefault="00614FCC" w:rsidP="00D60A25">
            <w:pPr>
              <w:rPr>
                <w:rFonts w:cstheme="minorHAnsi"/>
                <w:color w:val="0F243E" w:themeColor="text2" w:themeShade="80"/>
                <w:sz w:val="20"/>
                <w:szCs w:val="20"/>
              </w:rPr>
            </w:pPr>
          </w:p>
          <w:p w14:paraId="4E480C1E" w14:textId="77777777" w:rsidR="00D60A25" w:rsidRDefault="00D60A25" w:rsidP="00D60A25">
            <w:pPr>
              <w:rPr>
                <w:rFonts w:cstheme="minorHAnsi"/>
                <w:color w:val="0F243E" w:themeColor="text2" w:themeShade="80"/>
                <w:sz w:val="20"/>
                <w:szCs w:val="20"/>
              </w:rPr>
            </w:pPr>
            <w:r w:rsidRPr="00111838">
              <w:rPr>
                <w:rFonts w:cstheme="minorHAnsi"/>
                <w:color w:val="0F243E" w:themeColor="text2" w:themeShade="80"/>
                <w:sz w:val="20"/>
                <w:szCs w:val="20"/>
              </w:rPr>
              <w:t>National Sample Survey Organization (NSSO)</w:t>
            </w:r>
            <w:r>
              <w:rPr>
                <w:rFonts w:cstheme="minorHAnsi"/>
                <w:color w:val="0F243E" w:themeColor="text2" w:themeShade="80"/>
                <w:sz w:val="20"/>
                <w:szCs w:val="20"/>
              </w:rPr>
              <w:t xml:space="preserve"> </w:t>
            </w:r>
          </w:p>
          <w:p w14:paraId="3D05AD18" w14:textId="77777777" w:rsidR="00614FCC" w:rsidRDefault="00614FCC" w:rsidP="00614FCC">
            <w:pPr>
              <w:rPr>
                <w:rFonts w:cstheme="minorHAnsi"/>
                <w:color w:val="0F243E" w:themeColor="text2" w:themeShade="80"/>
                <w:sz w:val="20"/>
                <w:szCs w:val="20"/>
              </w:rPr>
            </w:pPr>
            <w:r>
              <w:rPr>
                <w:rFonts w:cstheme="minorHAnsi"/>
                <w:color w:val="0F243E" w:themeColor="text2" w:themeShade="80"/>
                <w:sz w:val="20"/>
                <w:szCs w:val="20"/>
              </w:rPr>
              <w:lastRenderedPageBreak/>
              <w:t xml:space="preserve">(Not available at present; calculation required) </w:t>
            </w:r>
          </w:p>
          <w:p w14:paraId="1DCE5587" w14:textId="77777777" w:rsidR="00D60A25" w:rsidRDefault="00D60A25" w:rsidP="00D60A25">
            <w:pPr>
              <w:rPr>
                <w:rFonts w:cstheme="minorHAnsi"/>
                <w:color w:val="0F243E" w:themeColor="text2" w:themeShade="80"/>
                <w:sz w:val="20"/>
                <w:szCs w:val="20"/>
              </w:rPr>
            </w:pPr>
          </w:p>
          <w:p w14:paraId="0FB3CD6D" w14:textId="77777777" w:rsidR="00D60A25" w:rsidRDefault="00D60A25" w:rsidP="00D60A25">
            <w:pPr>
              <w:rPr>
                <w:rFonts w:cstheme="minorHAnsi"/>
                <w:color w:val="0F243E" w:themeColor="text2" w:themeShade="80"/>
                <w:sz w:val="20"/>
                <w:szCs w:val="20"/>
              </w:rPr>
            </w:pPr>
            <w:r>
              <w:rPr>
                <w:rFonts w:cstheme="minorHAnsi"/>
                <w:color w:val="0F243E" w:themeColor="text2" w:themeShade="80"/>
                <w:sz w:val="20"/>
                <w:szCs w:val="20"/>
              </w:rPr>
              <w:t>Or</w:t>
            </w:r>
          </w:p>
          <w:p w14:paraId="7FDC769B" w14:textId="77777777" w:rsidR="00D60A25" w:rsidRDefault="00D60A25" w:rsidP="00D60A25">
            <w:pPr>
              <w:rPr>
                <w:rFonts w:cstheme="minorHAnsi"/>
                <w:color w:val="0F243E" w:themeColor="text2" w:themeShade="80"/>
                <w:sz w:val="20"/>
                <w:szCs w:val="20"/>
              </w:rPr>
            </w:pPr>
            <w:r>
              <w:rPr>
                <w:rFonts w:cstheme="minorHAnsi"/>
                <w:color w:val="0F243E" w:themeColor="text2" w:themeShade="80"/>
                <w:sz w:val="20"/>
                <w:szCs w:val="20"/>
              </w:rPr>
              <w:t>U-DISE (EMIS)</w:t>
            </w:r>
          </w:p>
          <w:p w14:paraId="47BF185C" w14:textId="77777777" w:rsidR="00614FCC" w:rsidRDefault="00614FCC" w:rsidP="00D60A25">
            <w:pPr>
              <w:rPr>
                <w:rFonts w:cstheme="minorHAnsi"/>
                <w:color w:val="0F243E" w:themeColor="text2" w:themeShade="80"/>
                <w:sz w:val="20"/>
                <w:szCs w:val="20"/>
              </w:rPr>
            </w:pPr>
          </w:p>
          <w:p w14:paraId="09166B99" w14:textId="77777777" w:rsidR="00614FCC" w:rsidRDefault="00614FCC" w:rsidP="00D60A25">
            <w:pPr>
              <w:rPr>
                <w:rFonts w:cstheme="minorHAnsi"/>
                <w:color w:val="0F243E" w:themeColor="text2" w:themeShade="80"/>
                <w:sz w:val="20"/>
                <w:szCs w:val="20"/>
              </w:rPr>
            </w:pPr>
          </w:p>
          <w:p w14:paraId="3C2A8ED2" w14:textId="77777777" w:rsidR="00614FCC" w:rsidRDefault="00614FCC" w:rsidP="00D60A25">
            <w:pPr>
              <w:rPr>
                <w:rFonts w:cstheme="minorHAnsi"/>
                <w:color w:val="0F243E" w:themeColor="text2" w:themeShade="80"/>
                <w:sz w:val="20"/>
                <w:szCs w:val="20"/>
              </w:rPr>
            </w:pPr>
          </w:p>
          <w:p w14:paraId="47B5D7A5" w14:textId="77777777" w:rsidR="00614FCC" w:rsidRDefault="00614FCC" w:rsidP="00D60A25">
            <w:pPr>
              <w:rPr>
                <w:rFonts w:cstheme="minorHAnsi"/>
                <w:color w:val="0F243E" w:themeColor="text2" w:themeShade="80"/>
                <w:sz w:val="20"/>
                <w:szCs w:val="20"/>
              </w:rPr>
            </w:pPr>
          </w:p>
          <w:p w14:paraId="261EA81D" w14:textId="77777777" w:rsidR="00D60A25" w:rsidRDefault="00D60A25" w:rsidP="00D60A25">
            <w:pPr>
              <w:rPr>
                <w:rFonts w:cstheme="minorHAnsi"/>
                <w:color w:val="0F243E" w:themeColor="text2" w:themeShade="80"/>
                <w:sz w:val="20"/>
                <w:szCs w:val="20"/>
              </w:rPr>
            </w:pPr>
            <w:r w:rsidRPr="00111838">
              <w:rPr>
                <w:rFonts w:cstheme="minorHAnsi"/>
                <w:color w:val="0F243E" w:themeColor="text2" w:themeShade="80"/>
                <w:sz w:val="20"/>
                <w:szCs w:val="20"/>
              </w:rPr>
              <w:t>National Sample Survey Organization (NSSO)</w:t>
            </w:r>
            <w:r>
              <w:rPr>
                <w:rFonts w:cstheme="minorHAnsi"/>
                <w:color w:val="0F243E" w:themeColor="text2" w:themeShade="80"/>
                <w:sz w:val="20"/>
                <w:szCs w:val="20"/>
              </w:rPr>
              <w:t xml:space="preserve"> </w:t>
            </w:r>
          </w:p>
          <w:p w14:paraId="01242BD8" w14:textId="77777777" w:rsidR="00614FCC" w:rsidRDefault="00614FCC" w:rsidP="00614FCC">
            <w:pPr>
              <w:rPr>
                <w:rFonts w:cstheme="minorHAnsi"/>
                <w:color w:val="0F243E" w:themeColor="text2" w:themeShade="80"/>
                <w:sz w:val="20"/>
                <w:szCs w:val="20"/>
              </w:rPr>
            </w:pPr>
            <w:r>
              <w:rPr>
                <w:rFonts w:cstheme="minorHAnsi"/>
                <w:color w:val="0F243E" w:themeColor="text2" w:themeShade="80"/>
                <w:sz w:val="20"/>
                <w:szCs w:val="20"/>
              </w:rPr>
              <w:t xml:space="preserve">(Not available at present; calculation required) </w:t>
            </w:r>
          </w:p>
          <w:p w14:paraId="63B29FA2" w14:textId="77777777" w:rsidR="00D60A25" w:rsidRDefault="00D60A25" w:rsidP="00D60A25">
            <w:pPr>
              <w:rPr>
                <w:rFonts w:cstheme="minorHAnsi"/>
                <w:color w:val="0F243E" w:themeColor="text2" w:themeShade="80"/>
                <w:sz w:val="20"/>
                <w:szCs w:val="20"/>
              </w:rPr>
            </w:pPr>
          </w:p>
          <w:p w14:paraId="56A30376" w14:textId="77777777" w:rsidR="00D60A25" w:rsidRDefault="00D60A25" w:rsidP="00D60A25">
            <w:pPr>
              <w:rPr>
                <w:rFonts w:cstheme="minorHAnsi"/>
                <w:color w:val="0F243E" w:themeColor="text2" w:themeShade="80"/>
                <w:sz w:val="20"/>
                <w:szCs w:val="20"/>
              </w:rPr>
            </w:pPr>
          </w:p>
          <w:p w14:paraId="46C8A39A" w14:textId="77777777" w:rsidR="00D60A25" w:rsidRDefault="00D60A25" w:rsidP="00D60A25">
            <w:pPr>
              <w:rPr>
                <w:rFonts w:cstheme="minorHAnsi"/>
                <w:color w:val="0F243E" w:themeColor="text2" w:themeShade="80"/>
                <w:sz w:val="20"/>
                <w:szCs w:val="20"/>
              </w:rPr>
            </w:pPr>
          </w:p>
          <w:p w14:paraId="1A392DB4" w14:textId="77777777" w:rsidR="00D60A25" w:rsidRDefault="00D60A25" w:rsidP="00D60A25">
            <w:pPr>
              <w:rPr>
                <w:rFonts w:cstheme="minorHAnsi"/>
                <w:color w:val="0F243E" w:themeColor="text2" w:themeShade="80"/>
                <w:sz w:val="20"/>
                <w:szCs w:val="20"/>
              </w:rPr>
            </w:pPr>
          </w:p>
          <w:p w14:paraId="1E9B154E" w14:textId="77777777" w:rsidR="00D60A25" w:rsidRDefault="00D60A25" w:rsidP="00D60A25">
            <w:pPr>
              <w:rPr>
                <w:rFonts w:cstheme="minorHAnsi"/>
                <w:color w:val="0F243E" w:themeColor="text2" w:themeShade="80"/>
                <w:sz w:val="20"/>
                <w:szCs w:val="20"/>
              </w:rPr>
            </w:pPr>
          </w:p>
          <w:p w14:paraId="3E8D0CAE" w14:textId="77777777" w:rsidR="00614FCC" w:rsidRDefault="00614FCC" w:rsidP="00D60A25">
            <w:pPr>
              <w:rPr>
                <w:rFonts w:cstheme="minorHAnsi"/>
                <w:color w:val="0F243E" w:themeColor="text2" w:themeShade="80"/>
                <w:sz w:val="20"/>
                <w:szCs w:val="20"/>
              </w:rPr>
            </w:pPr>
          </w:p>
          <w:p w14:paraId="442C43A8" w14:textId="77777777" w:rsidR="00D60A25" w:rsidRDefault="00D60A25" w:rsidP="00D60A25">
            <w:pPr>
              <w:rPr>
                <w:rFonts w:cstheme="minorHAnsi"/>
                <w:color w:val="0F243E" w:themeColor="text2" w:themeShade="80"/>
                <w:sz w:val="20"/>
                <w:szCs w:val="20"/>
              </w:rPr>
            </w:pPr>
            <w:r w:rsidRPr="00111838">
              <w:rPr>
                <w:rFonts w:cstheme="minorHAnsi"/>
                <w:color w:val="0F243E" w:themeColor="text2" w:themeShade="80"/>
                <w:sz w:val="20"/>
                <w:szCs w:val="20"/>
              </w:rPr>
              <w:t>National Sample Survey Organization (NSSO)</w:t>
            </w:r>
            <w:r>
              <w:rPr>
                <w:rFonts w:cstheme="minorHAnsi"/>
                <w:color w:val="0F243E" w:themeColor="text2" w:themeShade="80"/>
                <w:sz w:val="20"/>
                <w:szCs w:val="20"/>
              </w:rPr>
              <w:t xml:space="preserve"> </w:t>
            </w:r>
          </w:p>
          <w:p w14:paraId="712C52B4" w14:textId="77777777" w:rsidR="00614FCC" w:rsidRDefault="00614FCC" w:rsidP="00614FCC">
            <w:pPr>
              <w:rPr>
                <w:rFonts w:cstheme="minorHAnsi"/>
                <w:color w:val="0F243E" w:themeColor="text2" w:themeShade="80"/>
                <w:sz w:val="20"/>
                <w:szCs w:val="20"/>
              </w:rPr>
            </w:pPr>
            <w:r>
              <w:rPr>
                <w:rFonts w:cstheme="minorHAnsi"/>
                <w:color w:val="0F243E" w:themeColor="text2" w:themeShade="80"/>
                <w:sz w:val="20"/>
                <w:szCs w:val="20"/>
              </w:rPr>
              <w:t xml:space="preserve">(Not available at present; calculation required) </w:t>
            </w:r>
          </w:p>
          <w:p w14:paraId="4C6DB8F4" w14:textId="77777777" w:rsidR="00D60A25" w:rsidRDefault="00D60A25" w:rsidP="00D60A25">
            <w:pPr>
              <w:rPr>
                <w:rFonts w:cstheme="minorHAnsi"/>
                <w:color w:val="0F243E" w:themeColor="text2" w:themeShade="80"/>
                <w:sz w:val="20"/>
                <w:szCs w:val="20"/>
              </w:rPr>
            </w:pPr>
          </w:p>
          <w:p w14:paraId="285D4255" w14:textId="77777777" w:rsidR="00D60A25" w:rsidRDefault="00D60A25" w:rsidP="00D60A25">
            <w:pPr>
              <w:rPr>
                <w:rFonts w:cstheme="minorHAnsi"/>
                <w:color w:val="0F243E" w:themeColor="text2" w:themeShade="80"/>
                <w:sz w:val="20"/>
                <w:szCs w:val="20"/>
              </w:rPr>
            </w:pPr>
          </w:p>
          <w:p w14:paraId="1CC67A9E" w14:textId="77777777" w:rsidR="00D60A25" w:rsidRDefault="00D60A25" w:rsidP="00D60A25">
            <w:pPr>
              <w:rPr>
                <w:rFonts w:cstheme="minorHAnsi"/>
                <w:color w:val="0F243E" w:themeColor="text2" w:themeShade="80"/>
                <w:sz w:val="20"/>
                <w:szCs w:val="20"/>
              </w:rPr>
            </w:pPr>
          </w:p>
          <w:p w14:paraId="055ABAAC" w14:textId="77777777" w:rsidR="00D60A25" w:rsidRDefault="00D60A25" w:rsidP="00D60A25">
            <w:pPr>
              <w:rPr>
                <w:rFonts w:cstheme="minorHAnsi"/>
                <w:color w:val="0F243E" w:themeColor="text2" w:themeShade="80"/>
                <w:sz w:val="20"/>
                <w:szCs w:val="20"/>
              </w:rPr>
            </w:pPr>
          </w:p>
          <w:p w14:paraId="04B7FF9A" w14:textId="77777777" w:rsidR="00D60A25" w:rsidRDefault="00D60A25" w:rsidP="00D60A25">
            <w:pPr>
              <w:rPr>
                <w:rFonts w:cstheme="minorHAnsi"/>
                <w:color w:val="0F243E" w:themeColor="text2" w:themeShade="80"/>
                <w:sz w:val="20"/>
                <w:szCs w:val="20"/>
              </w:rPr>
            </w:pPr>
          </w:p>
          <w:p w14:paraId="21D56361" w14:textId="77777777" w:rsidR="003D67AF" w:rsidRDefault="003D67AF" w:rsidP="00D60A25">
            <w:pPr>
              <w:rPr>
                <w:rFonts w:cstheme="minorHAnsi"/>
                <w:color w:val="0F243E" w:themeColor="text2" w:themeShade="80"/>
                <w:sz w:val="20"/>
                <w:szCs w:val="20"/>
              </w:rPr>
            </w:pPr>
          </w:p>
          <w:p w14:paraId="12524F11" w14:textId="77777777" w:rsidR="003D67AF" w:rsidRDefault="003D67AF" w:rsidP="00D60A25">
            <w:pPr>
              <w:rPr>
                <w:rFonts w:cstheme="minorHAnsi"/>
                <w:color w:val="0F243E" w:themeColor="text2" w:themeShade="80"/>
                <w:sz w:val="20"/>
                <w:szCs w:val="20"/>
              </w:rPr>
            </w:pPr>
          </w:p>
          <w:p w14:paraId="7AAFF5F2" w14:textId="77777777" w:rsidR="00D60A25" w:rsidRDefault="00D60A25" w:rsidP="00D60A25">
            <w:pPr>
              <w:rPr>
                <w:rFonts w:cstheme="minorHAnsi"/>
                <w:color w:val="0F243E" w:themeColor="text2" w:themeShade="80"/>
                <w:sz w:val="20"/>
                <w:szCs w:val="20"/>
              </w:rPr>
            </w:pPr>
            <w:r>
              <w:rPr>
                <w:rFonts w:cstheme="minorHAnsi"/>
                <w:color w:val="0F243E" w:themeColor="text2" w:themeShade="80"/>
                <w:sz w:val="20"/>
                <w:szCs w:val="20"/>
              </w:rPr>
              <w:t xml:space="preserve">AIHES </w:t>
            </w:r>
          </w:p>
          <w:p w14:paraId="4B7B3CA6" w14:textId="77777777" w:rsidR="00D60A25" w:rsidRDefault="00D60A25" w:rsidP="00D60A25">
            <w:pPr>
              <w:rPr>
                <w:rFonts w:cstheme="minorHAnsi"/>
                <w:color w:val="0F243E" w:themeColor="text2" w:themeShade="80"/>
                <w:sz w:val="20"/>
                <w:szCs w:val="20"/>
              </w:rPr>
            </w:pPr>
          </w:p>
          <w:p w14:paraId="51D29055" w14:textId="77777777" w:rsidR="00D60A25" w:rsidRDefault="00D60A25" w:rsidP="00D60A25">
            <w:pPr>
              <w:rPr>
                <w:rFonts w:cstheme="minorHAnsi"/>
                <w:color w:val="0F243E" w:themeColor="text2" w:themeShade="80"/>
                <w:sz w:val="20"/>
                <w:szCs w:val="20"/>
              </w:rPr>
            </w:pPr>
          </w:p>
          <w:p w14:paraId="15F7F987" w14:textId="77777777" w:rsidR="00D60A25" w:rsidRDefault="00D60A25" w:rsidP="00D60A25">
            <w:pPr>
              <w:rPr>
                <w:rFonts w:cstheme="minorHAnsi"/>
                <w:color w:val="0F243E" w:themeColor="text2" w:themeShade="80"/>
                <w:sz w:val="20"/>
                <w:szCs w:val="20"/>
              </w:rPr>
            </w:pPr>
          </w:p>
          <w:p w14:paraId="652C720E" w14:textId="77777777" w:rsidR="00D60A25" w:rsidRDefault="00D60A25" w:rsidP="00D60A25">
            <w:pPr>
              <w:rPr>
                <w:rFonts w:cstheme="minorHAnsi"/>
                <w:color w:val="0F243E" w:themeColor="text2" w:themeShade="80"/>
                <w:sz w:val="20"/>
                <w:szCs w:val="20"/>
              </w:rPr>
            </w:pPr>
          </w:p>
          <w:p w14:paraId="75205DE5" w14:textId="77777777" w:rsidR="00D60A25" w:rsidRDefault="00D60A25" w:rsidP="00D60A25">
            <w:pPr>
              <w:rPr>
                <w:rFonts w:cstheme="minorHAnsi"/>
                <w:color w:val="0F243E" w:themeColor="text2" w:themeShade="80"/>
                <w:sz w:val="20"/>
                <w:szCs w:val="20"/>
              </w:rPr>
            </w:pPr>
          </w:p>
          <w:p w14:paraId="75BF2016" w14:textId="77777777" w:rsidR="00D60A25" w:rsidRDefault="00D60A25" w:rsidP="00D60A25">
            <w:pPr>
              <w:rPr>
                <w:rFonts w:cstheme="minorHAnsi"/>
                <w:color w:val="0F243E" w:themeColor="text2" w:themeShade="80"/>
                <w:sz w:val="20"/>
                <w:szCs w:val="20"/>
              </w:rPr>
            </w:pPr>
          </w:p>
          <w:p w14:paraId="403EDC9C" w14:textId="77777777" w:rsidR="00D60A25" w:rsidRDefault="00D60A25" w:rsidP="00D60A25">
            <w:pPr>
              <w:rPr>
                <w:rFonts w:cstheme="minorHAnsi"/>
                <w:color w:val="0F243E" w:themeColor="text2" w:themeShade="80"/>
                <w:sz w:val="20"/>
                <w:szCs w:val="20"/>
              </w:rPr>
            </w:pPr>
          </w:p>
          <w:p w14:paraId="46A226CF" w14:textId="77777777" w:rsidR="000C0E61" w:rsidRDefault="000C0E61" w:rsidP="00D60A25">
            <w:pPr>
              <w:rPr>
                <w:rFonts w:cstheme="minorHAnsi"/>
                <w:color w:val="0F243E" w:themeColor="text2" w:themeShade="80"/>
                <w:sz w:val="20"/>
                <w:szCs w:val="20"/>
              </w:rPr>
            </w:pPr>
          </w:p>
          <w:p w14:paraId="55B7C0BE" w14:textId="77777777" w:rsidR="000C0E61" w:rsidRDefault="000C0E61" w:rsidP="00D60A25">
            <w:pPr>
              <w:rPr>
                <w:rFonts w:cstheme="minorHAnsi"/>
                <w:color w:val="0F243E" w:themeColor="text2" w:themeShade="80"/>
                <w:sz w:val="20"/>
                <w:szCs w:val="20"/>
              </w:rPr>
            </w:pPr>
          </w:p>
          <w:p w14:paraId="056A284C" w14:textId="77777777" w:rsidR="000C0E61" w:rsidRDefault="000C0E61" w:rsidP="00D60A25">
            <w:pPr>
              <w:rPr>
                <w:rFonts w:cstheme="minorHAnsi"/>
                <w:color w:val="0F243E" w:themeColor="text2" w:themeShade="80"/>
                <w:sz w:val="20"/>
                <w:szCs w:val="20"/>
              </w:rPr>
            </w:pPr>
          </w:p>
          <w:p w14:paraId="549894F8" w14:textId="77777777" w:rsidR="003E6925" w:rsidRDefault="003E6925" w:rsidP="00D60A25">
            <w:pPr>
              <w:rPr>
                <w:rFonts w:cstheme="minorHAnsi"/>
                <w:color w:val="0F243E" w:themeColor="text2" w:themeShade="80"/>
                <w:sz w:val="20"/>
                <w:szCs w:val="20"/>
              </w:rPr>
            </w:pPr>
          </w:p>
          <w:p w14:paraId="7C97D21F" w14:textId="77777777" w:rsidR="00D60A25" w:rsidRDefault="00D60A25" w:rsidP="00D60A25">
            <w:pPr>
              <w:rPr>
                <w:rFonts w:cstheme="minorHAnsi"/>
                <w:color w:val="0F243E" w:themeColor="text2" w:themeShade="80"/>
                <w:sz w:val="20"/>
                <w:szCs w:val="20"/>
              </w:rPr>
            </w:pPr>
            <w:r w:rsidRPr="00111838">
              <w:rPr>
                <w:rFonts w:cstheme="minorHAnsi"/>
                <w:color w:val="0F243E" w:themeColor="text2" w:themeShade="80"/>
                <w:sz w:val="20"/>
                <w:szCs w:val="20"/>
              </w:rPr>
              <w:t>National Sample Survey Organization (NSSO)</w:t>
            </w:r>
            <w:r>
              <w:rPr>
                <w:rFonts w:cstheme="minorHAnsi"/>
                <w:color w:val="0F243E" w:themeColor="text2" w:themeShade="80"/>
                <w:sz w:val="20"/>
                <w:szCs w:val="20"/>
              </w:rPr>
              <w:t xml:space="preserve"> </w:t>
            </w:r>
          </w:p>
          <w:p w14:paraId="6764DBE8" w14:textId="77777777" w:rsidR="00D60A25" w:rsidRDefault="00D60A25" w:rsidP="00D60A25">
            <w:pPr>
              <w:rPr>
                <w:rFonts w:cstheme="minorHAnsi"/>
                <w:color w:val="0F243E" w:themeColor="text2" w:themeShade="80"/>
                <w:sz w:val="20"/>
                <w:szCs w:val="20"/>
              </w:rPr>
            </w:pPr>
            <w:r>
              <w:rPr>
                <w:rFonts w:cstheme="minorHAnsi"/>
                <w:color w:val="0F243E" w:themeColor="text2" w:themeShade="80"/>
                <w:sz w:val="20"/>
                <w:szCs w:val="20"/>
              </w:rPr>
              <w:t>(Not available</w:t>
            </w:r>
            <w:r w:rsidR="003E6925">
              <w:rPr>
                <w:rFonts w:cstheme="minorHAnsi"/>
                <w:color w:val="0F243E" w:themeColor="text2" w:themeShade="80"/>
                <w:sz w:val="20"/>
                <w:szCs w:val="20"/>
              </w:rPr>
              <w:t xml:space="preserve"> at present;</w:t>
            </w:r>
            <w:r>
              <w:rPr>
                <w:rFonts w:cstheme="minorHAnsi"/>
                <w:color w:val="0F243E" w:themeColor="text2" w:themeShade="80"/>
                <w:sz w:val="20"/>
                <w:szCs w:val="20"/>
              </w:rPr>
              <w:t xml:space="preserve"> calculation required) </w:t>
            </w:r>
          </w:p>
          <w:p w14:paraId="23553BCF" w14:textId="77777777" w:rsidR="00D60A25" w:rsidRDefault="00D60A25" w:rsidP="00D60A25">
            <w:pPr>
              <w:rPr>
                <w:rFonts w:cstheme="minorHAnsi"/>
                <w:color w:val="0F243E" w:themeColor="text2" w:themeShade="80"/>
                <w:sz w:val="20"/>
                <w:szCs w:val="20"/>
              </w:rPr>
            </w:pPr>
          </w:p>
          <w:p w14:paraId="17E43697" w14:textId="77777777" w:rsidR="00D60A25" w:rsidRDefault="00D60A25" w:rsidP="00D60A25">
            <w:pPr>
              <w:rPr>
                <w:rFonts w:cstheme="minorHAnsi"/>
                <w:color w:val="0F243E" w:themeColor="text2" w:themeShade="80"/>
                <w:sz w:val="20"/>
                <w:szCs w:val="20"/>
              </w:rPr>
            </w:pPr>
            <w:r>
              <w:rPr>
                <w:rFonts w:cstheme="minorHAnsi"/>
                <w:color w:val="0F243E" w:themeColor="text2" w:themeShade="80"/>
                <w:sz w:val="20"/>
                <w:szCs w:val="20"/>
              </w:rPr>
              <w:t>Periodic survey commissioned by MHRD</w:t>
            </w:r>
          </w:p>
          <w:p w14:paraId="290EEFC9" w14:textId="77777777" w:rsidR="00D60A25" w:rsidRDefault="00D60A25" w:rsidP="00D60A25">
            <w:pPr>
              <w:rPr>
                <w:rFonts w:cstheme="minorHAnsi"/>
                <w:color w:val="0F243E" w:themeColor="text2" w:themeShade="80"/>
                <w:sz w:val="20"/>
                <w:szCs w:val="20"/>
              </w:rPr>
            </w:pPr>
            <w:r>
              <w:rPr>
                <w:rFonts w:cstheme="minorHAnsi"/>
                <w:color w:val="0F243E" w:themeColor="text2" w:themeShade="80"/>
                <w:sz w:val="20"/>
                <w:szCs w:val="20"/>
              </w:rPr>
              <w:t>(Harmonization of definition and accordingly calculation would be required)</w:t>
            </w:r>
          </w:p>
          <w:p w14:paraId="3D11BCF3" w14:textId="77777777" w:rsidR="00D60A25" w:rsidRDefault="00D60A25" w:rsidP="00D60A25">
            <w:pPr>
              <w:rPr>
                <w:rFonts w:cstheme="minorHAnsi"/>
                <w:color w:val="0F243E" w:themeColor="text2" w:themeShade="80"/>
                <w:sz w:val="20"/>
                <w:szCs w:val="20"/>
              </w:rPr>
            </w:pPr>
          </w:p>
          <w:p w14:paraId="6C8A8254" w14:textId="77777777" w:rsidR="00D60A25" w:rsidRDefault="00D60A25" w:rsidP="00D60A25">
            <w:pPr>
              <w:rPr>
                <w:rFonts w:cstheme="minorHAnsi"/>
                <w:color w:val="0F243E" w:themeColor="text2" w:themeShade="80"/>
                <w:sz w:val="20"/>
                <w:szCs w:val="20"/>
              </w:rPr>
            </w:pPr>
          </w:p>
          <w:p w14:paraId="18B6B85E" w14:textId="77777777" w:rsidR="00D60A25" w:rsidRDefault="00D60A25" w:rsidP="00D60A25">
            <w:pPr>
              <w:rPr>
                <w:rFonts w:cstheme="minorHAnsi"/>
                <w:color w:val="0F243E" w:themeColor="text2" w:themeShade="80"/>
                <w:sz w:val="20"/>
                <w:szCs w:val="20"/>
              </w:rPr>
            </w:pPr>
          </w:p>
          <w:p w14:paraId="34CBBEB3" w14:textId="77777777" w:rsidR="00D60A25" w:rsidRDefault="00D60A25" w:rsidP="00D60A25">
            <w:pPr>
              <w:rPr>
                <w:rFonts w:cstheme="minorHAnsi"/>
                <w:color w:val="0F243E" w:themeColor="text2" w:themeShade="80"/>
                <w:sz w:val="20"/>
                <w:szCs w:val="20"/>
              </w:rPr>
            </w:pPr>
          </w:p>
          <w:p w14:paraId="075F969F" w14:textId="77777777" w:rsidR="00D60A25" w:rsidRDefault="00D60A25" w:rsidP="00D60A25">
            <w:pPr>
              <w:rPr>
                <w:rFonts w:cstheme="minorHAnsi"/>
                <w:color w:val="0F243E" w:themeColor="text2" w:themeShade="80"/>
                <w:sz w:val="20"/>
                <w:szCs w:val="20"/>
              </w:rPr>
            </w:pPr>
          </w:p>
          <w:p w14:paraId="79221113" w14:textId="77777777" w:rsidR="00D60A25" w:rsidRDefault="00D60A25" w:rsidP="00D60A25">
            <w:pPr>
              <w:rPr>
                <w:rFonts w:cstheme="minorHAnsi"/>
                <w:color w:val="0F243E" w:themeColor="text2" w:themeShade="80"/>
                <w:sz w:val="20"/>
                <w:szCs w:val="20"/>
              </w:rPr>
            </w:pPr>
          </w:p>
          <w:p w14:paraId="2AF5F266" w14:textId="77777777" w:rsidR="00D60A25" w:rsidRDefault="00D60A25" w:rsidP="00D60A25">
            <w:pPr>
              <w:rPr>
                <w:rFonts w:cstheme="minorHAnsi"/>
                <w:color w:val="0F243E" w:themeColor="text2" w:themeShade="80"/>
                <w:sz w:val="20"/>
                <w:szCs w:val="20"/>
              </w:rPr>
            </w:pPr>
            <w:r>
              <w:rPr>
                <w:rFonts w:cstheme="minorHAnsi"/>
                <w:color w:val="0F243E" w:themeColor="text2" w:themeShade="80"/>
                <w:sz w:val="20"/>
                <w:szCs w:val="20"/>
              </w:rPr>
              <w:t>N</w:t>
            </w:r>
            <w:r w:rsidRPr="00111838">
              <w:rPr>
                <w:rFonts w:cstheme="minorHAnsi"/>
                <w:color w:val="0F243E" w:themeColor="text2" w:themeShade="80"/>
                <w:sz w:val="20"/>
                <w:szCs w:val="20"/>
              </w:rPr>
              <w:t>ational Sample Survey Organization (NSSO)</w:t>
            </w:r>
            <w:r>
              <w:rPr>
                <w:rFonts w:cstheme="minorHAnsi"/>
                <w:color w:val="0F243E" w:themeColor="text2" w:themeShade="80"/>
                <w:sz w:val="20"/>
                <w:szCs w:val="20"/>
              </w:rPr>
              <w:t xml:space="preserve"> </w:t>
            </w:r>
          </w:p>
          <w:p w14:paraId="38610D7E" w14:textId="77777777" w:rsidR="00D60A25" w:rsidRDefault="00D60A25" w:rsidP="00D60A25">
            <w:pPr>
              <w:rPr>
                <w:rFonts w:cstheme="minorHAnsi"/>
                <w:color w:val="0F243E" w:themeColor="text2" w:themeShade="80"/>
                <w:sz w:val="20"/>
                <w:szCs w:val="20"/>
              </w:rPr>
            </w:pPr>
          </w:p>
          <w:p w14:paraId="7E4F7DD3" w14:textId="77777777" w:rsidR="00D60A25" w:rsidRDefault="00D60A25" w:rsidP="00D60A25">
            <w:pPr>
              <w:rPr>
                <w:rFonts w:cstheme="minorHAnsi"/>
                <w:color w:val="0F243E" w:themeColor="text2" w:themeShade="80"/>
                <w:sz w:val="20"/>
                <w:szCs w:val="20"/>
              </w:rPr>
            </w:pPr>
          </w:p>
          <w:p w14:paraId="4A9B0CCD" w14:textId="77777777" w:rsidR="00D60A25" w:rsidRDefault="00D60A25" w:rsidP="00D60A25">
            <w:pPr>
              <w:rPr>
                <w:rFonts w:cstheme="minorHAnsi"/>
                <w:color w:val="0F243E" w:themeColor="text2" w:themeShade="80"/>
                <w:sz w:val="20"/>
                <w:szCs w:val="20"/>
              </w:rPr>
            </w:pPr>
          </w:p>
          <w:p w14:paraId="3946E5C5" w14:textId="77777777" w:rsidR="00D60A25" w:rsidRDefault="00D60A25" w:rsidP="00D60A25">
            <w:pPr>
              <w:rPr>
                <w:rFonts w:cstheme="minorHAnsi"/>
                <w:color w:val="0F243E" w:themeColor="text2" w:themeShade="80"/>
                <w:sz w:val="20"/>
                <w:szCs w:val="20"/>
              </w:rPr>
            </w:pPr>
          </w:p>
          <w:p w14:paraId="6FE9937A" w14:textId="77777777" w:rsidR="00D60A25" w:rsidRDefault="00D60A25" w:rsidP="00D60A25">
            <w:pPr>
              <w:rPr>
                <w:rFonts w:cstheme="minorHAnsi"/>
                <w:color w:val="0F243E" w:themeColor="text2" w:themeShade="80"/>
                <w:sz w:val="20"/>
                <w:szCs w:val="20"/>
              </w:rPr>
            </w:pPr>
          </w:p>
          <w:p w14:paraId="6ECB9226" w14:textId="77777777" w:rsidR="00D60A25" w:rsidRDefault="00D60A25" w:rsidP="00D60A25">
            <w:pPr>
              <w:rPr>
                <w:rFonts w:cstheme="minorHAnsi"/>
                <w:color w:val="0F243E" w:themeColor="text2" w:themeShade="80"/>
                <w:sz w:val="20"/>
                <w:szCs w:val="20"/>
              </w:rPr>
            </w:pPr>
          </w:p>
          <w:p w14:paraId="12B2AC20" w14:textId="77777777" w:rsidR="00176CB3" w:rsidRDefault="00176CB3" w:rsidP="00D60A25">
            <w:pPr>
              <w:rPr>
                <w:rFonts w:cstheme="minorHAnsi"/>
                <w:color w:val="0F243E" w:themeColor="text2" w:themeShade="80"/>
                <w:sz w:val="20"/>
                <w:szCs w:val="20"/>
              </w:rPr>
            </w:pPr>
          </w:p>
          <w:p w14:paraId="6B8205E3" w14:textId="77777777" w:rsidR="00176CB3" w:rsidRDefault="00176CB3" w:rsidP="00D60A25">
            <w:pPr>
              <w:rPr>
                <w:rFonts w:cstheme="minorHAnsi"/>
                <w:color w:val="0F243E" w:themeColor="text2" w:themeShade="80"/>
                <w:sz w:val="20"/>
                <w:szCs w:val="20"/>
              </w:rPr>
            </w:pPr>
          </w:p>
          <w:p w14:paraId="7628D37E" w14:textId="77777777" w:rsidR="00176CB3" w:rsidRDefault="00176CB3" w:rsidP="00D60A25">
            <w:pPr>
              <w:rPr>
                <w:rFonts w:cstheme="minorHAnsi"/>
                <w:color w:val="0F243E" w:themeColor="text2" w:themeShade="80"/>
                <w:sz w:val="20"/>
                <w:szCs w:val="20"/>
              </w:rPr>
            </w:pPr>
          </w:p>
          <w:p w14:paraId="174676B2" w14:textId="77777777" w:rsidR="000C0E61" w:rsidRDefault="000C0E61" w:rsidP="00D60A25">
            <w:pPr>
              <w:rPr>
                <w:rFonts w:cstheme="minorHAnsi"/>
                <w:color w:val="0F243E" w:themeColor="text2" w:themeShade="80"/>
                <w:sz w:val="20"/>
                <w:szCs w:val="20"/>
              </w:rPr>
            </w:pPr>
          </w:p>
          <w:p w14:paraId="05445020" w14:textId="77777777" w:rsidR="00D60A25" w:rsidRDefault="00D60A25" w:rsidP="00D60A25">
            <w:pPr>
              <w:rPr>
                <w:rFonts w:cstheme="minorHAnsi"/>
                <w:color w:val="0F243E" w:themeColor="text2" w:themeShade="80"/>
                <w:sz w:val="20"/>
                <w:szCs w:val="20"/>
              </w:rPr>
            </w:pPr>
            <w:r>
              <w:rPr>
                <w:rFonts w:cstheme="minorHAnsi"/>
                <w:color w:val="0F243E" w:themeColor="text2" w:themeShade="80"/>
                <w:sz w:val="20"/>
                <w:szCs w:val="20"/>
              </w:rPr>
              <w:t>N</w:t>
            </w:r>
            <w:r w:rsidRPr="00111838">
              <w:rPr>
                <w:rFonts w:cstheme="minorHAnsi"/>
                <w:color w:val="0F243E" w:themeColor="text2" w:themeShade="80"/>
                <w:sz w:val="20"/>
                <w:szCs w:val="20"/>
              </w:rPr>
              <w:t>ational Sample Survey Organization (NSSO)</w:t>
            </w:r>
            <w:r>
              <w:rPr>
                <w:rFonts w:cstheme="minorHAnsi"/>
                <w:color w:val="0F243E" w:themeColor="text2" w:themeShade="80"/>
                <w:sz w:val="20"/>
                <w:szCs w:val="20"/>
              </w:rPr>
              <w:t xml:space="preserve"> and population census</w:t>
            </w:r>
          </w:p>
          <w:p w14:paraId="28C29DB7" w14:textId="77777777" w:rsidR="00D60A25" w:rsidRDefault="00D60A25" w:rsidP="00D60A25">
            <w:pPr>
              <w:rPr>
                <w:rFonts w:cstheme="minorHAnsi"/>
                <w:color w:val="0F243E" w:themeColor="text2" w:themeShade="80"/>
                <w:sz w:val="20"/>
                <w:szCs w:val="20"/>
              </w:rPr>
            </w:pPr>
          </w:p>
          <w:p w14:paraId="4D2930E6" w14:textId="77777777" w:rsidR="00D60A25" w:rsidRDefault="00D60A25" w:rsidP="00D60A25">
            <w:pPr>
              <w:rPr>
                <w:rFonts w:cstheme="minorHAnsi"/>
                <w:color w:val="0F243E" w:themeColor="text2" w:themeShade="80"/>
                <w:sz w:val="20"/>
                <w:szCs w:val="20"/>
              </w:rPr>
            </w:pPr>
          </w:p>
          <w:p w14:paraId="4045C2F8" w14:textId="77777777" w:rsidR="00D60A25" w:rsidRDefault="00D60A25" w:rsidP="00D60A25">
            <w:pPr>
              <w:rPr>
                <w:rFonts w:cstheme="minorHAnsi"/>
                <w:color w:val="0F243E" w:themeColor="text2" w:themeShade="80"/>
                <w:sz w:val="20"/>
                <w:szCs w:val="20"/>
              </w:rPr>
            </w:pPr>
          </w:p>
          <w:p w14:paraId="4F556EA6" w14:textId="77777777" w:rsidR="00D60A25" w:rsidRDefault="00D60A25" w:rsidP="00D60A25">
            <w:pPr>
              <w:rPr>
                <w:rFonts w:cstheme="minorHAnsi"/>
                <w:color w:val="0F243E" w:themeColor="text2" w:themeShade="80"/>
                <w:sz w:val="20"/>
                <w:szCs w:val="20"/>
              </w:rPr>
            </w:pPr>
          </w:p>
          <w:p w14:paraId="1B82A5E2" w14:textId="77777777" w:rsidR="00D60A25" w:rsidRDefault="00D60A25" w:rsidP="00D60A25">
            <w:pPr>
              <w:rPr>
                <w:rFonts w:cstheme="minorHAnsi"/>
                <w:color w:val="0F243E" w:themeColor="text2" w:themeShade="80"/>
                <w:sz w:val="20"/>
                <w:szCs w:val="20"/>
              </w:rPr>
            </w:pPr>
          </w:p>
          <w:p w14:paraId="7E227ED4" w14:textId="77777777" w:rsidR="00176CB3" w:rsidRDefault="00176CB3" w:rsidP="00D60A25">
            <w:pPr>
              <w:rPr>
                <w:sz w:val="20"/>
                <w:szCs w:val="20"/>
              </w:rPr>
            </w:pPr>
          </w:p>
          <w:p w14:paraId="0C687FE8" w14:textId="77777777" w:rsidR="00176CB3" w:rsidRDefault="00176CB3" w:rsidP="00D60A25">
            <w:pPr>
              <w:rPr>
                <w:sz w:val="20"/>
                <w:szCs w:val="20"/>
              </w:rPr>
            </w:pPr>
          </w:p>
          <w:p w14:paraId="1FFFA88C" w14:textId="77777777" w:rsidR="00176CB3" w:rsidRDefault="00176CB3" w:rsidP="00D60A25">
            <w:pPr>
              <w:rPr>
                <w:sz w:val="20"/>
                <w:szCs w:val="20"/>
              </w:rPr>
            </w:pPr>
          </w:p>
          <w:p w14:paraId="2DF1BE5B" w14:textId="77777777" w:rsidR="00176CB3" w:rsidRDefault="00176CB3" w:rsidP="00D60A25">
            <w:pPr>
              <w:rPr>
                <w:sz w:val="20"/>
                <w:szCs w:val="20"/>
              </w:rPr>
            </w:pPr>
          </w:p>
          <w:p w14:paraId="2E206514" w14:textId="77777777" w:rsidR="00176CB3" w:rsidRDefault="00176CB3" w:rsidP="00D60A25">
            <w:pPr>
              <w:rPr>
                <w:sz w:val="20"/>
                <w:szCs w:val="20"/>
              </w:rPr>
            </w:pPr>
          </w:p>
          <w:p w14:paraId="2BD276B3" w14:textId="77777777" w:rsidR="00D60A25" w:rsidRDefault="00D60A25" w:rsidP="00D60A25">
            <w:pPr>
              <w:rPr>
                <w:sz w:val="20"/>
                <w:szCs w:val="20"/>
              </w:rPr>
            </w:pPr>
            <w:r>
              <w:rPr>
                <w:sz w:val="20"/>
                <w:szCs w:val="20"/>
              </w:rPr>
              <w:t xml:space="preserve"> </w:t>
            </w:r>
            <w:r w:rsidRPr="00111838">
              <w:rPr>
                <w:sz w:val="20"/>
                <w:szCs w:val="20"/>
              </w:rPr>
              <w:t>National Achievement Survey (NAS)</w:t>
            </w:r>
            <w:r>
              <w:rPr>
                <w:sz w:val="20"/>
                <w:szCs w:val="20"/>
              </w:rPr>
              <w:t>, NCERT</w:t>
            </w:r>
          </w:p>
          <w:p w14:paraId="442080FA" w14:textId="77777777" w:rsidR="00D60A25" w:rsidRDefault="00D60A25" w:rsidP="00D60A25">
            <w:pPr>
              <w:rPr>
                <w:rFonts w:cstheme="minorHAnsi"/>
                <w:color w:val="0F243E" w:themeColor="text2" w:themeShade="80"/>
                <w:sz w:val="20"/>
                <w:szCs w:val="20"/>
              </w:rPr>
            </w:pPr>
            <w:r>
              <w:rPr>
                <w:sz w:val="20"/>
                <w:szCs w:val="20"/>
              </w:rPr>
              <w:t>(</w:t>
            </w:r>
            <w:r>
              <w:rPr>
                <w:rFonts w:cstheme="minorHAnsi"/>
                <w:color w:val="0F243E" w:themeColor="text2" w:themeShade="80"/>
                <w:sz w:val="20"/>
                <w:szCs w:val="20"/>
              </w:rPr>
              <w:t>At present not available for children from poor households (Bottom 20%) and Muslim)</w:t>
            </w:r>
          </w:p>
          <w:p w14:paraId="2E00C965" w14:textId="77777777" w:rsidR="00D60A25" w:rsidRDefault="00D60A25" w:rsidP="00D60A25">
            <w:pPr>
              <w:rPr>
                <w:rFonts w:cstheme="minorHAnsi"/>
                <w:color w:val="0F243E" w:themeColor="text2" w:themeShade="80"/>
                <w:sz w:val="20"/>
                <w:szCs w:val="20"/>
              </w:rPr>
            </w:pPr>
          </w:p>
          <w:p w14:paraId="6F3AE19C" w14:textId="77777777" w:rsidR="000C0E61" w:rsidRDefault="000C0E61" w:rsidP="00D60A25">
            <w:pPr>
              <w:rPr>
                <w:rFonts w:cstheme="minorHAnsi"/>
                <w:color w:val="0F243E" w:themeColor="text2" w:themeShade="80"/>
                <w:sz w:val="20"/>
                <w:szCs w:val="20"/>
              </w:rPr>
            </w:pPr>
          </w:p>
          <w:p w14:paraId="40EE072C" w14:textId="77777777" w:rsidR="000C0E61" w:rsidRDefault="000C0E61" w:rsidP="00D60A25">
            <w:pPr>
              <w:rPr>
                <w:rFonts w:cstheme="minorHAnsi"/>
                <w:color w:val="0F243E" w:themeColor="text2" w:themeShade="80"/>
                <w:sz w:val="20"/>
                <w:szCs w:val="20"/>
              </w:rPr>
            </w:pPr>
          </w:p>
          <w:p w14:paraId="0695F33D" w14:textId="77777777" w:rsidR="000C0E61" w:rsidRDefault="000C0E61" w:rsidP="00D60A25">
            <w:pPr>
              <w:rPr>
                <w:rFonts w:cstheme="minorHAnsi"/>
                <w:color w:val="0F243E" w:themeColor="text2" w:themeShade="80"/>
                <w:sz w:val="20"/>
                <w:szCs w:val="20"/>
              </w:rPr>
            </w:pPr>
          </w:p>
          <w:p w14:paraId="41A10CE1" w14:textId="77777777" w:rsidR="000C0E61" w:rsidRDefault="000C0E61" w:rsidP="00D60A25">
            <w:pPr>
              <w:rPr>
                <w:rFonts w:cstheme="minorHAnsi"/>
                <w:color w:val="0F243E" w:themeColor="text2" w:themeShade="80"/>
                <w:sz w:val="20"/>
                <w:szCs w:val="20"/>
              </w:rPr>
            </w:pPr>
          </w:p>
          <w:p w14:paraId="5A77E389" w14:textId="77777777" w:rsidR="000C0E61" w:rsidRDefault="000C0E61" w:rsidP="00D60A25">
            <w:pPr>
              <w:rPr>
                <w:rFonts w:cstheme="minorHAnsi"/>
                <w:color w:val="0F243E" w:themeColor="text2" w:themeShade="80"/>
                <w:sz w:val="20"/>
                <w:szCs w:val="20"/>
              </w:rPr>
            </w:pPr>
          </w:p>
          <w:p w14:paraId="4460E9C4" w14:textId="77777777" w:rsidR="000C0E61" w:rsidRDefault="000C0E61" w:rsidP="00D60A25">
            <w:pPr>
              <w:rPr>
                <w:rFonts w:cstheme="minorHAnsi"/>
                <w:color w:val="0F243E" w:themeColor="text2" w:themeShade="80"/>
                <w:sz w:val="20"/>
                <w:szCs w:val="20"/>
              </w:rPr>
            </w:pPr>
          </w:p>
          <w:p w14:paraId="54F4ECBA" w14:textId="77777777" w:rsidR="000C0E61" w:rsidRDefault="000C0E61" w:rsidP="00D60A25">
            <w:pPr>
              <w:rPr>
                <w:rFonts w:cstheme="minorHAnsi"/>
                <w:color w:val="0F243E" w:themeColor="text2" w:themeShade="80"/>
                <w:sz w:val="20"/>
                <w:szCs w:val="20"/>
              </w:rPr>
            </w:pPr>
          </w:p>
          <w:p w14:paraId="532A8452" w14:textId="77777777" w:rsidR="00D60A25" w:rsidRDefault="00D60A25" w:rsidP="00D60A25">
            <w:pPr>
              <w:rPr>
                <w:rFonts w:cstheme="minorHAnsi"/>
                <w:color w:val="0F243E" w:themeColor="text2" w:themeShade="80"/>
                <w:sz w:val="20"/>
                <w:szCs w:val="20"/>
              </w:rPr>
            </w:pPr>
            <w:r w:rsidRPr="007A4E96">
              <w:rPr>
                <w:rFonts w:cstheme="minorHAnsi"/>
                <w:color w:val="0F243E" w:themeColor="text2" w:themeShade="80"/>
                <w:sz w:val="20"/>
                <w:szCs w:val="20"/>
              </w:rPr>
              <w:t>Programme for International Student Assessment</w:t>
            </w:r>
            <w:r>
              <w:rPr>
                <w:rFonts w:cstheme="minorHAnsi"/>
                <w:color w:val="0F243E" w:themeColor="text2" w:themeShade="80"/>
                <w:sz w:val="20"/>
                <w:szCs w:val="20"/>
              </w:rPr>
              <w:t>, Annual report</w:t>
            </w:r>
            <w:r w:rsidRPr="007A4E96">
              <w:rPr>
                <w:rFonts w:cstheme="minorHAnsi"/>
                <w:color w:val="0F243E" w:themeColor="text2" w:themeShade="80"/>
                <w:sz w:val="20"/>
                <w:szCs w:val="20"/>
              </w:rPr>
              <w:t xml:space="preserve"> (PISA</w:t>
            </w:r>
            <w:r>
              <w:rPr>
                <w:rFonts w:cstheme="minorHAnsi"/>
                <w:color w:val="0F243E" w:themeColor="text2" w:themeShade="80"/>
                <w:sz w:val="20"/>
                <w:szCs w:val="20"/>
              </w:rPr>
              <w:t xml:space="preserve">-OECD), if available </w:t>
            </w:r>
          </w:p>
          <w:p w14:paraId="21231515" w14:textId="77777777" w:rsidR="00D60A25" w:rsidRDefault="00D60A25" w:rsidP="00D60A25">
            <w:pPr>
              <w:rPr>
                <w:rFonts w:cstheme="minorHAnsi"/>
                <w:color w:val="0F243E" w:themeColor="text2" w:themeShade="80"/>
                <w:sz w:val="20"/>
                <w:szCs w:val="20"/>
              </w:rPr>
            </w:pPr>
          </w:p>
          <w:p w14:paraId="59EC918E" w14:textId="77777777" w:rsidR="00D60A25" w:rsidRDefault="00D60A25" w:rsidP="00D60A25">
            <w:pPr>
              <w:rPr>
                <w:rFonts w:cstheme="minorHAnsi"/>
                <w:color w:val="0F243E" w:themeColor="text2" w:themeShade="80"/>
                <w:sz w:val="20"/>
                <w:szCs w:val="20"/>
              </w:rPr>
            </w:pPr>
          </w:p>
          <w:p w14:paraId="6398E700" w14:textId="77777777" w:rsidR="00D60A25" w:rsidRDefault="00D60A25" w:rsidP="00D60A25">
            <w:pPr>
              <w:rPr>
                <w:rFonts w:cstheme="minorHAnsi"/>
                <w:color w:val="0F243E" w:themeColor="text2" w:themeShade="80"/>
                <w:sz w:val="20"/>
                <w:szCs w:val="20"/>
              </w:rPr>
            </w:pPr>
          </w:p>
          <w:p w14:paraId="7BE2D2D9" w14:textId="77777777" w:rsidR="00D60A25" w:rsidRDefault="00D60A25" w:rsidP="00D60A25">
            <w:pPr>
              <w:rPr>
                <w:rFonts w:cstheme="minorHAnsi"/>
                <w:color w:val="0F243E" w:themeColor="text2" w:themeShade="80"/>
                <w:sz w:val="20"/>
                <w:szCs w:val="20"/>
              </w:rPr>
            </w:pPr>
          </w:p>
          <w:p w14:paraId="47BFC598" w14:textId="77777777" w:rsidR="00D60A25" w:rsidRDefault="00D60A25" w:rsidP="00D60A25">
            <w:pPr>
              <w:rPr>
                <w:rFonts w:cstheme="minorHAnsi"/>
                <w:color w:val="0F243E" w:themeColor="text2" w:themeShade="80"/>
                <w:sz w:val="20"/>
                <w:szCs w:val="20"/>
              </w:rPr>
            </w:pPr>
          </w:p>
          <w:p w14:paraId="230C2E50" w14:textId="77777777" w:rsidR="000C0E61" w:rsidRDefault="000C0E61" w:rsidP="00D60A25">
            <w:pPr>
              <w:rPr>
                <w:rFonts w:cstheme="minorHAnsi"/>
                <w:color w:val="0F243E" w:themeColor="text2" w:themeShade="80"/>
                <w:sz w:val="20"/>
                <w:szCs w:val="20"/>
              </w:rPr>
            </w:pPr>
          </w:p>
          <w:p w14:paraId="25598197" w14:textId="77777777" w:rsidR="000C0E61" w:rsidRDefault="000C0E61" w:rsidP="00D60A25">
            <w:pPr>
              <w:rPr>
                <w:rFonts w:cstheme="minorHAnsi"/>
                <w:color w:val="0F243E" w:themeColor="text2" w:themeShade="80"/>
                <w:sz w:val="20"/>
                <w:szCs w:val="20"/>
              </w:rPr>
            </w:pPr>
          </w:p>
          <w:p w14:paraId="75CD3F1D" w14:textId="77777777" w:rsidR="000C0E61" w:rsidRDefault="000C0E61" w:rsidP="00D60A25">
            <w:pPr>
              <w:rPr>
                <w:rFonts w:cstheme="minorHAnsi"/>
                <w:color w:val="0F243E" w:themeColor="text2" w:themeShade="80"/>
                <w:sz w:val="20"/>
                <w:szCs w:val="20"/>
              </w:rPr>
            </w:pPr>
          </w:p>
          <w:p w14:paraId="5DFB43C1" w14:textId="77777777" w:rsidR="000C0E61" w:rsidRDefault="000C0E61" w:rsidP="00D60A25">
            <w:pPr>
              <w:rPr>
                <w:rFonts w:cstheme="minorHAnsi"/>
                <w:color w:val="0F243E" w:themeColor="text2" w:themeShade="80"/>
                <w:sz w:val="20"/>
                <w:szCs w:val="20"/>
              </w:rPr>
            </w:pPr>
          </w:p>
          <w:p w14:paraId="0B6325A6" w14:textId="77777777" w:rsidR="00D60A25" w:rsidRDefault="00D60A25" w:rsidP="00D60A25">
            <w:pPr>
              <w:rPr>
                <w:rFonts w:cstheme="minorHAnsi"/>
                <w:color w:val="0F243E" w:themeColor="text2" w:themeShade="80"/>
                <w:sz w:val="20"/>
                <w:szCs w:val="20"/>
              </w:rPr>
            </w:pPr>
            <w:r w:rsidRPr="00111838">
              <w:rPr>
                <w:rFonts w:cstheme="minorHAnsi"/>
                <w:color w:val="0F243E" w:themeColor="text2" w:themeShade="80"/>
                <w:sz w:val="20"/>
                <w:szCs w:val="20"/>
              </w:rPr>
              <w:t>National Sample Survey Organization (NSSO)</w:t>
            </w:r>
            <w:r>
              <w:rPr>
                <w:rFonts w:cstheme="minorHAnsi"/>
                <w:color w:val="0F243E" w:themeColor="text2" w:themeShade="80"/>
                <w:sz w:val="20"/>
                <w:szCs w:val="20"/>
              </w:rPr>
              <w:t xml:space="preserve"> </w:t>
            </w:r>
          </w:p>
          <w:p w14:paraId="75A7FF4F" w14:textId="77777777" w:rsidR="000C0E61" w:rsidRDefault="000C0E61" w:rsidP="000C0E61">
            <w:pPr>
              <w:rPr>
                <w:rFonts w:cstheme="minorHAnsi"/>
                <w:color w:val="0F243E" w:themeColor="text2" w:themeShade="80"/>
                <w:sz w:val="20"/>
                <w:szCs w:val="20"/>
              </w:rPr>
            </w:pPr>
            <w:r>
              <w:rPr>
                <w:rFonts w:cstheme="minorHAnsi"/>
                <w:color w:val="0F243E" w:themeColor="text2" w:themeShade="80"/>
                <w:sz w:val="20"/>
                <w:szCs w:val="20"/>
              </w:rPr>
              <w:t xml:space="preserve">(Not available at present; calculation required) </w:t>
            </w:r>
          </w:p>
          <w:p w14:paraId="48FA67C5" w14:textId="77777777" w:rsidR="00D60A25" w:rsidRDefault="00D60A25" w:rsidP="00D60A25">
            <w:pPr>
              <w:rPr>
                <w:rFonts w:cstheme="minorHAnsi"/>
                <w:color w:val="0F243E" w:themeColor="text2" w:themeShade="80"/>
                <w:sz w:val="20"/>
                <w:szCs w:val="20"/>
              </w:rPr>
            </w:pPr>
          </w:p>
          <w:p w14:paraId="496BC3F6" w14:textId="77777777" w:rsidR="00005723" w:rsidRDefault="00005723" w:rsidP="00F460D0">
            <w:pPr>
              <w:rPr>
                <w:rFonts w:cstheme="minorHAnsi"/>
                <w:color w:val="0F243E" w:themeColor="text2" w:themeShade="80"/>
                <w:sz w:val="20"/>
                <w:szCs w:val="20"/>
              </w:rPr>
            </w:pPr>
          </w:p>
          <w:p w14:paraId="46499493" w14:textId="77777777" w:rsidR="00005723" w:rsidRDefault="00005723" w:rsidP="00F460D0">
            <w:pPr>
              <w:rPr>
                <w:rFonts w:cstheme="minorHAnsi"/>
                <w:color w:val="0F243E" w:themeColor="text2" w:themeShade="80"/>
                <w:sz w:val="20"/>
                <w:szCs w:val="20"/>
              </w:rPr>
            </w:pPr>
          </w:p>
          <w:p w14:paraId="0FD5ADF0" w14:textId="77777777" w:rsidR="00005723" w:rsidRDefault="00005723" w:rsidP="00F460D0">
            <w:pPr>
              <w:rPr>
                <w:rFonts w:cstheme="minorHAnsi"/>
                <w:color w:val="0F243E" w:themeColor="text2" w:themeShade="80"/>
                <w:sz w:val="20"/>
                <w:szCs w:val="20"/>
              </w:rPr>
            </w:pPr>
          </w:p>
          <w:p w14:paraId="137E7E32" w14:textId="77777777" w:rsidR="00005723" w:rsidRDefault="00005723" w:rsidP="00F460D0">
            <w:pPr>
              <w:rPr>
                <w:rFonts w:cstheme="minorHAnsi"/>
                <w:color w:val="0F243E" w:themeColor="text2" w:themeShade="80"/>
                <w:sz w:val="20"/>
                <w:szCs w:val="20"/>
              </w:rPr>
            </w:pPr>
          </w:p>
          <w:p w14:paraId="76BC0BDE" w14:textId="77777777" w:rsidR="00005723" w:rsidRDefault="00005723" w:rsidP="00F460D0">
            <w:pPr>
              <w:rPr>
                <w:rFonts w:cstheme="minorHAnsi"/>
                <w:color w:val="0F243E" w:themeColor="text2" w:themeShade="80"/>
                <w:sz w:val="20"/>
                <w:szCs w:val="20"/>
              </w:rPr>
            </w:pPr>
          </w:p>
          <w:p w14:paraId="27203D55" w14:textId="77777777" w:rsidR="00005723" w:rsidRDefault="00005723" w:rsidP="00F460D0">
            <w:pPr>
              <w:rPr>
                <w:rFonts w:cstheme="minorHAnsi"/>
                <w:color w:val="0F243E" w:themeColor="text2" w:themeShade="80"/>
                <w:sz w:val="20"/>
                <w:szCs w:val="20"/>
              </w:rPr>
            </w:pPr>
          </w:p>
          <w:p w14:paraId="1ADDBF1F" w14:textId="77777777" w:rsidR="00005723" w:rsidRPr="006210D4" w:rsidRDefault="00005723" w:rsidP="00F460D0">
            <w:pPr>
              <w:rPr>
                <w:rFonts w:cstheme="minorHAnsi"/>
                <w:color w:val="0F243E" w:themeColor="text2" w:themeShade="80"/>
                <w:sz w:val="20"/>
                <w:szCs w:val="20"/>
              </w:rPr>
            </w:pPr>
          </w:p>
        </w:tc>
      </w:tr>
    </w:tbl>
    <w:p w14:paraId="548F9D37" w14:textId="77777777" w:rsidR="00005723" w:rsidRDefault="00005723"/>
    <w:p w14:paraId="248F3893" w14:textId="77777777" w:rsidR="00477CBC" w:rsidRDefault="00477CBC">
      <w:pPr>
        <w:sectPr w:rsidR="00477CBC" w:rsidSect="00176CB3">
          <w:pgSz w:w="15840" w:h="12240" w:orient="landscape"/>
          <w:pgMar w:top="851" w:right="1440" w:bottom="851" w:left="1440" w:header="624" w:footer="57" w:gutter="0"/>
          <w:cols w:space="708"/>
          <w:docGrid w:linePitch="360"/>
        </w:sectPr>
      </w:pPr>
    </w:p>
    <w:p w14:paraId="257A20F7" w14:textId="77777777" w:rsidR="00477CBC" w:rsidRDefault="00477CBC"/>
    <w:tbl>
      <w:tblPr>
        <w:tblStyle w:val="TableGrid"/>
        <w:tblW w:w="14318" w:type="dxa"/>
        <w:tblInd w:w="-459" w:type="dxa"/>
        <w:tblBorders>
          <w:left w:val="none" w:sz="0" w:space="0" w:color="auto"/>
          <w:right w:val="none" w:sz="0" w:space="0" w:color="auto"/>
        </w:tblBorders>
        <w:tblLook w:val="04A0" w:firstRow="1" w:lastRow="0" w:firstColumn="1" w:lastColumn="0" w:noHBand="0" w:noVBand="1"/>
      </w:tblPr>
      <w:tblGrid>
        <w:gridCol w:w="3828"/>
        <w:gridCol w:w="6662"/>
        <w:gridCol w:w="1134"/>
        <w:gridCol w:w="2694"/>
      </w:tblGrid>
      <w:tr w:rsidR="00C06D9A" w:rsidRPr="009C73BA" w14:paraId="59323FFA" w14:textId="77777777" w:rsidTr="00E965EF">
        <w:trPr>
          <w:trHeight w:val="450"/>
          <w:tblHeader/>
        </w:trPr>
        <w:tc>
          <w:tcPr>
            <w:tcW w:w="14318" w:type="dxa"/>
            <w:gridSpan w:val="4"/>
            <w:tcBorders>
              <w:top w:val="single" w:sz="4" w:space="0" w:color="548DD4" w:themeColor="text2" w:themeTint="99"/>
              <w:bottom w:val="single" w:sz="4" w:space="0" w:color="548DD4" w:themeColor="text2" w:themeTint="99"/>
              <w:right w:val="nil"/>
            </w:tcBorders>
            <w:shd w:val="clear" w:color="auto" w:fill="244061" w:themeFill="accent1" w:themeFillShade="80"/>
          </w:tcPr>
          <w:p w14:paraId="594F7B18" w14:textId="77777777" w:rsidR="00C06D9A" w:rsidRPr="009C73BA" w:rsidRDefault="00C06D9A" w:rsidP="00C06D9A">
            <w:pPr>
              <w:jc w:val="center"/>
              <w:rPr>
                <w:color w:val="FFFFFF" w:themeColor="background1"/>
                <w:sz w:val="18"/>
                <w:szCs w:val="18"/>
              </w:rPr>
            </w:pPr>
            <w:r w:rsidRPr="00C06D9A">
              <w:rPr>
                <w:b/>
                <w:color w:val="FFFFFF" w:themeColor="background1"/>
                <w:sz w:val="24"/>
                <w:szCs w:val="24"/>
              </w:rPr>
              <w:t>GoI-UN SDF Results Framework [2018-2022]</w:t>
            </w:r>
          </w:p>
        </w:tc>
      </w:tr>
      <w:tr w:rsidR="00C06D9A" w:rsidRPr="009C73BA" w14:paraId="023AAD22" w14:textId="77777777" w:rsidTr="00E965EF">
        <w:trPr>
          <w:trHeight w:val="337"/>
          <w:tblHeader/>
        </w:trPr>
        <w:tc>
          <w:tcPr>
            <w:tcW w:w="3828" w:type="dxa"/>
            <w:tcBorders>
              <w:top w:val="single" w:sz="4" w:space="0" w:color="548DD4" w:themeColor="text2" w:themeTint="99"/>
              <w:bottom w:val="single" w:sz="4" w:space="0" w:color="548DD4" w:themeColor="text2" w:themeTint="99"/>
              <w:right w:val="nil"/>
            </w:tcBorders>
            <w:shd w:val="clear" w:color="auto" w:fill="244061" w:themeFill="accent1" w:themeFillShade="80"/>
            <w:vAlign w:val="center"/>
          </w:tcPr>
          <w:p w14:paraId="77CD481D" w14:textId="77777777" w:rsidR="00C06D9A" w:rsidRPr="009C73BA" w:rsidRDefault="00C06D9A" w:rsidP="00B00316">
            <w:pPr>
              <w:jc w:val="center"/>
              <w:rPr>
                <w:color w:val="FFFFFF" w:themeColor="background1"/>
                <w:sz w:val="18"/>
                <w:szCs w:val="18"/>
              </w:rPr>
            </w:pPr>
            <w:r w:rsidRPr="009C73BA">
              <w:rPr>
                <w:color w:val="FFFFFF" w:themeColor="background1"/>
                <w:sz w:val="18"/>
                <w:szCs w:val="18"/>
              </w:rPr>
              <w:t>Outcomes</w:t>
            </w:r>
          </w:p>
        </w:tc>
        <w:tc>
          <w:tcPr>
            <w:tcW w:w="7796" w:type="dxa"/>
            <w:gridSpan w:val="2"/>
            <w:tcBorders>
              <w:top w:val="single" w:sz="4" w:space="0" w:color="548DD4" w:themeColor="text2" w:themeTint="99"/>
              <w:left w:val="nil"/>
              <w:bottom w:val="single" w:sz="4" w:space="0" w:color="548DD4" w:themeColor="text2" w:themeTint="99"/>
              <w:right w:val="nil"/>
            </w:tcBorders>
            <w:shd w:val="clear" w:color="auto" w:fill="244061" w:themeFill="accent1" w:themeFillShade="80"/>
            <w:vAlign w:val="center"/>
          </w:tcPr>
          <w:p w14:paraId="195468C3" w14:textId="77777777" w:rsidR="00C06D9A" w:rsidRPr="009C73BA" w:rsidRDefault="00C06D9A" w:rsidP="00B00316">
            <w:pPr>
              <w:jc w:val="center"/>
              <w:rPr>
                <w:color w:val="FFFFFF" w:themeColor="background1"/>
                <w:sz w:val="18"/>
                <w:szCs w:val="18"/>
              </w:rPr>
            </w:pPr>
            <w:r w:rsidRPr="009C73BA">
              <w:rPr>
                <w:color w:val="FFFFFF" w:themeColor="background1"/>
                <w:sz w:val="18"/>
                <w:szCs w:val="18"/>
              </w:rPr>
              <w:t>Indicators, Baselines, Targets</w:t>
            </w:r>
          </w:p>
        </w:tc>
        <w:tc>
          <w:tcPr>
            <w:tcW w:w="2694" w:type="dxa"/>
            <w:tcBorders>
              <w:top w:val="single" w:sz="4" w:space="0" w:color="548DD4" w:themeColor="text2" w:themeTint="99"/>
              <w:left w:val="nil"/>
              <w:bottom w:val="single" w:sz="4" w:space="0" w:color="548DD4" w:themeColor="text2" w:themeTint="99"/>
              <w:right w:val="nil"/>
            </w:tcBorders>
            <w:shd w:val="clear" w:color="auto" w:fill="244061" w:themeFill="accent1" w:themeFillShade="80"/>
            <w:vAlign w:val="center"/>
          </w:tcPr>
          <w:p w14:paraId="5643CDCA" w14:textId="77777777" w:rsidR="00C06D9A" w:rsidRPr="009C73BA" w:rsidRDefault="00C06D9A" w:rsidP="00B00316">
            <w:pPr>
              <w:jc w:val="center"/>
              <w:rPr>
                <w:color w:val="FFFFFF" w:themeColor="background1"/>
                <w:sz w:val="18"/>
                <w:szCs w:val="18"/>
              </w:rPr>
            </w:pPr>
            <w:r w:rsidRPr="009C73BA">
              <w:rPr>
                <w:color w:val="FFFFFF" w:themeColor="background1"/>
                <w:sz w:val="18"/>
                <w:szCs w:val="18"/>
              </w:rPr>
              <w:t>Means of Verification</w:t>
            </w:r>
          </w:p>
        </w:tc>
      </w:tr>
      <w:tr w:rsidR="00D215D3" w:rsidRPr="008A44B9" w14:paraId="367C8E20" w14:textId="77777777" w:rsidTr="00E965EF">
        <w:trPr>
          <w:trHeight w:val="311"/>
        </w:trPr>
        <w:tc>
          <w:tcPr>
            <w:tcW w:w="14318" w:type="dxa"/>
            <w:gridSpan w:val="4"/>
            <w:tcBorders>
              <w:top w:val="single" w:sz="4" w:space="0" w:color="548DD4" w:themeColor="text2" w:themeTint="99"/>
              <w:bottom w:val="single" w:sz="4" w:space="0" w:color="548DD4" w:themeColor="text2" w:themeTint="99"/>
              <w:right w:val="nil"/>
            </w:tcBorders>
            <w:shd w:val="clear" w:color="auto" w:fill="DBE5F1" w:themeFill="accent1" w:themeFillTint="33"/>
          </w:tcPr>
          <w:p w14:paraId="2010904D" w14:textId="77777777" w:rsidR="00D215D3" w:rsidRPr="008A44B9" w:rsidRDefault="00D215D3" w:rsidP="004645D5">
            <w:pPr>
              <w:rPr>
                <w:rFonts w:cstheme="minorHAnsi"/>
                <w:color w:val="0F243E" w:themeColor="text2" w:themeShade="80"/>
              </w:rPr>
            </w:pPr>
            <w:r w:rsidRPr="008A44B9">
              <w:rPr>
                <w:b/>
                <w:color w:val="0F243E" w:themeColor="text2" w:themeShade="80"/>
              </w:rPr>
              <w:t>Priority II</w:t>
            </w:r>
            <w:r w:rsidR="00B6653E">
              <w:rPr>
                <w:b/>
                <w:color w:val="0F243E" w:themeColor="text2" w:themeShade="80"/>
              </w:rPr>
              <w:t>I</w:t>
            </w:r>
            <w:r w:rsidRPr="008A44B9">
              <w:rPr>
                <w:b/>
                <w:color w:val="0F243E" w:themeColor="text2" w:themeShade="80"/>
              </w:rPr>
              <w:t xml:space="preserve">. </w:t>
            </w:r>
            <w:r w:rsidR="004645D5">
              <w:rPr>
                <w:b/>
                <w:color w:val="0F243E" w:themeColor="text2" w:themeShade="80"/>
              </w:rPr>
              <w:t>Good h</w:t>
            </w:r>
            <w:r w:rsidRPr="008A44B9">
              <w:rPr>
                <w:b/>
                <w:color w:val="0F243E" w:themeColor="text2" w:themeShade="80"/>
              </w:rPr>
              <w:t>ealth, nutrition, water and sanitation</w:t>
            </w:r>
          </w:p>
        </w:tc>
      </w:tr>
      <w:tr w:rsidR="00D215D3" w:rsidRPr="006210D4" w14:paraId="78064624" w14:textId="77777777" w:rsidTr="00E965EF">
        <w:trPr>
          <w:trHeight w:val="1517"/>
        </w:trPr>
        <w:tc>
          <w:tcPr>
            <w:tcW w:w="14318" w:type="dxa"/>
            <w:gridSpan w:val="4"/>
            <w:tcBorders>
              <w:top w:val="single" w:sz="4" w:space="0" w:color="548DD4" w:themeColor="text2" w:themeTint="99"/>
              <w:bottom w:val="single" w:sz="4" w:space="0" w:color="548DD4" w:themeColor="text2" w:themeTint="99"/>
              <w:right w:val="nil"/>
            </w:tcBorders>
            <w:shd w:val="clear" w:color="auto" w:fill="DBE5F1" w:themeFill="accent1" w:themeFillTint="33"/>
          </w:tcPr>
          <w:p w14:paraId="63653C49" w14:textId="77777777" w:rsidR="00FA5408" w:rsidRPr="003173BA" w:rsidRDefault="00D215D3" w:rsidP="00FA5408">
            <w:pPr>
              <w:spacing w:before="40" w:after="40"/>
              <w:rPr>
                <w:rFonts w:cstheme="minorHAnsi"/>
                <w:color w:val="0F243E" w:themeColor="text2" w:themeShade="80"/>
                <w:sz w:val="20"/>
                <w:szCs w:val="20"/>
              </w:rPr>
            </w:pPr>
            <w:r w:rsidRPr="003173BA">
              <w:rPr>
                <w:rFonts w:cstheme="minorHAnsi"/>
                <w:b/>
                <w:color w:val="0F243E" w:themeColor="text2" w:themeShade="80"/>
                <w:sz w:val="20"/>
                <w:szCs w:val="20"/>
              </w:rPr>
              <w:t>National Development Goals</w:t>
            </w:r>
            <w:r w:rsidRPr="003173BA">
              <w:rPr>
                <w:rStyle w:val="FootnoteReference"/>
                <w:rFonts w:cstheme="minorHAnsi"/>
                <w:color w:val="0F243E" w:themeColor="text2" w:themeShade="80"/>
                <w:sz w:val="20"/>
                <w:szCs w:val="20"/>
              </w:rPr>
              <w:footnoteReference w:id="9"/>
            </w:r>
            <w:r w:rsidR="000A14C7">
              <w:rPr>
                <w:rFonts w:cstheme="minorHAnsi"/>
                <w:color w:val="0F243E" w:themeColor="text2" w:themeShade="80"/>
                <w:sz w:val="20"/>
                <w:szCs w:val="20"/>
              </w:rPr>
              <w:t xml:space="preserve">: </w:t>
            </w:r>
            <w:r w:rsidR="00FA5408" w:rsidRPr="0054100C">
              <w:rPr>
                <w:rFonts w:cstheme="minorHAnsi"/>
                <w:color w:val="0F243E" w:themeColor="text2" w:themeShade="80"/>
                <w:sz w:val="20"/>
                <w:szCs w:val="20"/>
              </w:rPr>
              <w:t>Ensure good health and well</w:t>
            </w:r>
            <w:r w:rsidR="003D67AF">
              <w:rPr>
                <w:rFonts w:cstheme="minorHAnsi"/>
                <w:color w:val="0F243E" w:themeColor="text2" w:themeShade="80"/>
                <w:sz w:val="20"/>
                <w:szCs w:val="20"/>
              </w:rPr>
              <w:t>-</w:t>
            </w:r>
            <w:r w:rsidR="00FA5408" w:rsidRPr="0054100C">
              <w:rPr>
                <w:rFonts w:cstheme="minorHAnsi"/>
                <w:color w:val="0F243E" w:themeColor="text2" w:themeShade="80"/>
                <w:sz w:val="20"/>
                <w:szCs w:val="20"/>
              </w:rPr>
              <w:t xml:space="preserve">being, nutrition care and water and sanitation services for </w:t>
            </w:r>
            <w:r w:rsidR="00FA5408">
              <w:rPr>
                <w:rFonts w:cstheme="minorHAnsi"/>
                <w:color w:val="0F243E" w:themeColor="text2" w:themeShade="80"/>
                <w:sz w:val="20"/>
                <w:szCs w:val="20"/>
              </w:rPr>
              <w:t>a</w:t>
            </w:r>
            <w:r w:rsidR="00FA5408" w:rsidRPr="0054100C">
              <w:rPr>
                <w:rFonts w:cstheme="minorHAnsi"/>
                <w:color w:val="0F243E" w:themeColor="text2" w:themeShade="80"/>
                <w:sz w:val="20"/>
                <w:szCs w:val="20"/>
              </w:rPr>
              <w:t>ll</w:t>
            </w:r>
            <w:r w:rsidR="00FA5408" w:rsidRPr="002828D8">
              <w:rPr>
                <w:rFonts w:cstheme="minorHAnsi"/>
                <w:color w:val="0F243E" w:themeColor="text2" w:themeShade="80"/>
                <w:sz w:val="20"/>
                <w:szCs w:val="20"/>
              </w:rPr>
              <w:t>.</w:t>
            </w:r>
            <w:r w:rsidR="00FA5408">
              <w:rPr>
                <w:rFonts w:cstheme="minorHAnsi"/>
                <w:color w:val="0F243E" w:themeColor="text2" w:themeShade="80"/>
                <w:sz w:val="20"/>
                <w:szCs w:val="20"/>
              </w:rPr>
              <w:t xml:space="preserve">  </w:t>
            </w:r>
          </w:p>
          <w:p w14:paraId="0B06A51C" w14:textId="77777777" w:rsidR="00FA5408" w:rsidRPr="00EF630E" w:rsidRDefault="00FA5408" w:rsidP="00FA5408">
            <w:pPr>
              <w:rPr>
                <w:rFonts w:asciiTheme="majorHAnsi" w:eastAsia="Times New Roman" w:hAnsiTheme="majorHAnsi" w:cstheme="minorHAnsi"/>
                <w:sz w:val="18"/>
                <w:szCs w:val="18"/>
                <w:lang w:eastAsia="en-GB" w:bidi="ta-IN"/>
              </w:rPr>
            </w:pPr>
            <w:r>
              <w:rPr>
                <w:rFonts w:cstheme="minorHAnsi"/>
                <w:b/>
                <w:color w:val="0F243E" w:themeColor="text2" w:themeShade="80"/>
                <w:sz w:val="20"/>
                <w:szCs w:val="20"/>
              </w:rPr>
              <w:t>Key i</w:t>
            </w:r>
            <w:r w:rsidRPr="003173BA">
              <w:rPr>
                <w:rFonts w:cstheme="minorHAnsi"/>
                <w:b/>
                <w:color w:val="0F243E" w:themeColor="text2" w:themeShade="80"/>
                <w:sz w:val="20"/>
                <w:szCs w:val="20"/>
              </w:rPr>
              <w:t>ndicators:</w:t>
            </w:r>
            <w:r w:rsidRPr="003173BA">
              <w:rPr>
                <w:rFonts w:cstheme="minorHAnsi"/>
                <w:color w:val="0F243E" w:themeColor="text2" w:themeShade="80"/>
                <w:sz w:val="20"/>
                <w:szCs w:val="20"/>
              </w:rPr>
              <w:t xml:space="preserve"> </w:t>
            </w:r>
            <w:r>
              <w:rPr>
                <w:rFonts w:cstheme="minorHAnsi"/>
                <w:sz w:val="20"/>
                <w:szCs w:val="20"/>
              </w:rPr>
              <w:t>(</w:t>
            </w:r>
            <w:r w:rsidRPr="003173BA">
              <w:rPr>
                <w:rFonts w:cstheme="minorHAnsi"/>
                <w:color w:val="0F243E" w:themeColor="text2" w:themeShade="80"/>
                <w:sz w:val="20"/>
                <w:szCs w:val="20"/>
              </w:rPr>
              <w:t xml:space="preserve">1) Maternal mortality ratio (3.1.1); (2) Under-five mortality rate (3..2.1); (3) Neonatal mortality rate (3.2.2); </w:t>
            </w:r>
            <w:r w:rsidRPr="003173BA">
              <w:rPr>
                <w:rFonts w:cstheme="minorHAnsi"/>
                <w:sz w:val="20"/>
                <w:szCs w:val="20"/>
              </w:rPr>
              <w:t>(4) Number of new HIV infections per 1,000 population, by sex, age and key population groups (3.3.1); (5) Tuberculosis incidence per 1,000 population (3.3.2); (6) Mortality rate attributed to n</w:t>
            </w:r>
            <w:r w:rsidRPr="003173BA">
              <w:rPr>
                <w:rFonts w:cstheme="minorHAnsi"/>
                <w:color w:val="0F243E" w:themeColor="text2" w:themeShade="80"/>
                <w:sz w:val="20"/>
                <w:szCs w:val="20"/>
              </w:rPr>
              <w:t>on-communicable diseases (</w:t>
            </w:r>
            <w:r w:rsidRPr="003173BA">
              <w:rPr>
                <w:rFonts w:cstheme="minorHAnsi"/>
                <w:sz w:val="20"/>
                <w:szCs w:val="20"/>
              </w:rPr>
              <w:t>cardiovascular disease, cancer, diabetes or chronic respiratory disease) (3.4.1)</w:t>
            </w:r>
            <w:r>
              <w:rPr>
                <w:rFonts w:cstheme="minorHAnsi"/>
                <w:sz w:val="20"/>
                <w:szCs w:val="20"/>
              </w:rPr>
              <w:t xml:space="preserve">; (7) </w:t>
            </w:r>
            <w:r w:rsidRPr="00EF630E">
              <w:rPr>
                <w:rFonts w:cstheme="minorHAnsi"/>
                <w:sz w:val="20"/>
                <w:szCs w:val="20"/>
              </w:rPr>
              <w:t>Poverty impact of out-of-pocket payments on health</w:t>
            </w:r>
            <w:r>
              <w:rPr>
                <w:rFonts w:cstheme="minorHAnsi"/>
                <w:sz w:val="20"/>
                <w:szCs w:val="20"/>
              </w:rPr>
              <w:t>(3.8.2); (8)</w:t>
            </w:r>
            <w:r w:rsidRPr="002828D8">
              <w:rPr>
                <w:rFonts w:cstheme="minorHAnsi"/>
                <w:sz w:val="20"/>
                <w:szCs w:val="20"/>
              </w:rPr>
              <w:t>Mortality rate attributed to unsafe water, unsafe sanitation and lack of hygiene services) (3.9.2)</w:t>
            </w:r>
          </w:p>
          <w:p w14:paraId="18F8CF28" w14:textId="77777777" w:rsidR="00D215D3" w:rsidRPr="006210D4" w:rsidRDefault="00FA5408" w:rsidP="00FA5408">
            <w:pPr>
              <w:spacing w:before="40" w:after="40"/>
              <w:rPr>
                <w:rFonts w:cstheme="minorHAnsi"/>
                <w:color w:val="0F243E" w:themeColor="text2" w:themeShade="80"/>
                <w:sz w:val="20"/>
                <w:szCs w:val="20"/>
              </w:rPr>
            </w:pPr>
            <w:r w:rsidRPr="003173BA">
              <w:rPr>
                <w:rFonts w:cstheme="minorHAnsi"/>
                <w:b/>
                <w:color w:val="0F243E" w:themeColor="text2" w:themeShade="80"/>
                <w:sz w:val="20"/>
                <w:szCs w:val="20"/>
              </w:rPr>
              <w:t>SDGs</w:t>
            </w:r>
            <w:r w:rsidRPr="003173BA">
              <w:rPr>
                <w:rStyle w:val="FootnoteReference"/>
                <w:rFonts w:cstheme="minorHAnsi"/>
                <w:b/>
                <w:color w:val="0F243E" w:themeColor="text2" w:themeShade="80"/>
                <w:sz w:val="20"/>
                <w:szCs w:val="20"/>
              </w:rPr>
              <w:footnoteReference w:id="10"/>
            </w:r>
            <w:r w:rsidRPr="003173BA">
              <w:rPr>
                <w:rFonts w:cstheme="minorHAnsi"/>
                <w:b/>
                <w:color w:val="0F243E" w:themeColor="text2" w:themeShade="80"/>
                <w:sz w:val="20"/>
                <w:szCs w:val="20"/>
              </w:rPr>
              <w:t xml:space="preserve">: </w:t>
            </w:r>
            <w:r w:rsidRPr="003173BA">
              <w:rPr>
                <w:rFonts w:cstheme="minorHAnsi"/>
                <w:color w:val="0F243E" w:themeColor="text2" w:themeShade="80"/>
                <w:sz w:val="20"/>
                <w:szCs w:val="20"/>
              </w:rPr>
              <w:t xml:space="preserve">1. End poverty; </w:t>
            </w:r>
            <w:r>
              <w:rPr>
                <w:rFonts w:cstheme="minorHAnsi"/>
                <w:color w:val="0F243E" w:themeColor="text2" w:themeShade="80"/>
                <w:sz w:val="20"/>
                <w:szCs w:val="20"/>
              </w:rPr>
              <w:t xml:space="preserve">2. </w:t>
            </w:r>
            <w:r w:rsidRPr="00D36E2E">
              <w:rPr>
                <w:rFonts w:cstheme="minorHAnsi"/>
                <w:color w:val="0F243E" w:themeColor="text2" w:themeShade="80"/>
                <w:sz w:val="20"/>
                <w:szCs w:val="20"/>
              </w:rPr>
              <w:t>End hunger, achieve food security and improved nutrition and promote sustainable agriculture</w:t>
            </w:r>
            <w:r w:rsidRPr="003173BA">
              <w:rPr>
                <w:rFonts w:cstheme="minorHAnsi"/>
                <w:color w:val="0F243E" w:themeColor="text2" w:themeShade="80"/>
                <w:sz w:val="20"/>
                <w:szCs w:val="20"/>
              </w:rPr>
              <w:t xml:space="preserve"> 3. Ensure healthy lives and promote well-being for all at all ages; 5. Achieve gender equality and empower all women and girls; </w:t>
            </w:r>
            <w:r>
              <w:rPr>
                <w:rFonts w:cstheme="minorHAnsi"/>
                <w:color w:val="0F243E" w:themeColor="text2" w:themeShade="80"/>
                <w:sz w:val="20"/>
                <w:szCs w:val="20"/>
              </w:rPr>
              <w:t xml:space="preserve">6. </w:t>
            </w:r>
            <w:r w:rsidRPr="00D36E2E">
              <w:rPr>
                <w:rFonts w:cstheme="minorHAnsi"/>
                <w:color w:val="0F243E" w:themeColor="text2" w:themeShade="80"/>
                <w:sz w:val="20"/>
                <w:szCs w:val="20"/>
              </w:rPr>
              <w:t>Ensure availability and sustainable management of water and sanitation for all</w:t>
            </w:r>
            <w:r w:rsidRPr="003173BA">
              <w:rPr>
                <w:rFonts w:cstheme="minorHAnsi"/>
                <w:color w:val="0F243E" w:themeColor="text2" w:themeShade="80"/>
                <w:sz w:val="20"/>
                <w:szCs w:val="20"/>
              </w:rPr>
              <w:t xml:space="preserve"> 10. Reduce inequality within and among countries</w:t>
            </w:r>
            <w:r w:rsidR="00D215D3" w:rsidRPr="003173BA">
              <w:rPr>
                <w:rFonts w:cstheme="minorHAnsi"/>
                <w:color w:val="0F243E" w:themeColor="text2" w:themeShade="80"/>
                <w:sz w:val="20"/>
                <w:szCs w:val="20"/>
              </w:rPr>
              <w:t xml:space="preserve"> </w:t>
            </w:r>
          </w:p>
        </w:tc>
      </w:tr>
      <w:tr w:rsidR="00D215D3" w:rsidRPr="006210D4" w14:paraId="23F1CC67" w14:textId="77777777" w:rsidTr="00E965EF">
        <w:trPr>
          <w:trHeight w:val="1517"/>
        </w:trPr>
        <w:tc>
          <w:tcPr>
            <w:tcW w:w="3828" w:type="dxa"/>
            <w:tcBorders>
              <w:top w:val="single" w:sz="4" w:space="0" w:color="548DD4" w:themeColor="text2" w:themeTint="99"/>
              <w:bottom w:val="single" w:sz="4" w:space="0" w:color="548DD4" w:themeColor="text2" w:themeTint="99"/>
              <w:right w:val="single" w:sz="4" w:space="0" w:color="548DD4" w:themeColor="text2" w:themeTint="99"/>
            </w:tcBorders>
          </w:tcPr>
          <w:p w14:paraId="23BDC891" w14:textId="77777777" w:rsidR="00FA5408" w:rsidRDefault="00D215D3" w:rsidP="00D215D3">
            <w:pPr>
              <w:rPr>
                <w:rFonts w:cstheme="minorHAnsi"/>
                <w:sz w:val="20"/>
                <w:szCs w:val="20"/>
              </w:rPr>
            </w:pPr>
            <w:r w:rsidRPr="007E2626">
              <w:rPr>
                <w:rFonts w:cstheme="minorHAnsi"/>
                <w:b/>
                <w:color w:val="0F243E" w:themeColor="text2" w:themeShade="80"/>
                <w:sz w:val="20"/>
                <w:szCs w:val="20"/>
              </w:rPr>
              <w:t xml:space="preserve">Outcome </w:t>
            </w:r>
            <w:r w:rsidR="00B6653E">
              <w:rPr>
                <w:rFonts w:cstheme="minorHAnsi"/>
                <w:b/>
                <w:color w:val="0F243E" w:themeColor="text2" w:themeShade="80"/>
                <w:sz w:val="20"/>
                <w:szCs w:val="20"/>
              </w:rPr>
              <w:t>3</w:t>
            </w:r>
            <w:r w:rsidRPr="007E2626">
              <w:rPr>
                <w:rFonts w:eastAsia="Times New Roman" w:cstheme="minorHAnsi"/>
                <w:b/>
                <w:color w:val="000000"/>
                <w:sz w:val="20"/>
                <w:szCs w:val="20"/>
              </w:rPr>
              <w:t xml:space="preserve">. </w:t>
            </w:r>
            <w:r w:rsidR="00FA5408" w:rsidRPr="00637A9D">
              <w:rPr>
                <w:rFonts w:eastAsia="Times New Roman" w:cstheme="minorHAnsi"/>
                <w:color w:val="000000"/>
                <w:sz w:val="20"/>
                <w:szCs w:val="20"/>
              </w:rPr>
              <w:t xml:space="preserve">By 2022, there is improved and </w:t>
            </w:r>
            <w:r w:rsidR="003D4763">
              <w:rPr>
                <w:rFonts w:eastAsia="Times New Roman" w:cstheme="minorHAnsi"/>
                <w:color w:val="000000"/>
                <w:sz w:val="20"/>
                <w:szCs w:val="20"/>
              </w:rPr>
              <w:t xml:space="preserve">more </w:t>
            </w:r>
            <w:r w:rsidR="00FA5408" w:rsidRPr="00637A9D">
              <w:rPr>
                <w:rFonts w:eastAsia="Times New Roman" w:cstheme="minorHAnsi"/>
                <w:color w:val="000000"/>
                <w:sz w:val="20"/>
                <w:szCs w:val="20"/>
              </w:rPr>
              <w:t>equitable access to, and utilization of, quality, affordable health, nutrition, and water and sanitation services</w:t>
            </w:r>
          </w:p>
          <w:p w14:paraId="42C43552" w14:textId="77777777" w:rsidR="00FA5408" w:rsidRPr="00477CBC" w:rsidRDefault="00FA5408" w:rsidP="00D215D3">
            <w:pPr>
              <w:rPr>
                <w:rFonts w:cstheme="minorHAnsi"/>
                <w:sz w:val="20"/>
                <w:szCs w:val="20"/>
              </w:rPr>
            </w:pPr>
          </w:p>
          <w:p w14:paraId="7C3E7209" w14:textId="77777777" w:rsidR="00D215D3" w:rsidRDefault="00D215D3" w:rsidP="00B00316">
            <w:pPr>
              <w:rPr>
                <w:rFonts w:cstheme="minorHAnsi"/>
                <w:color w:val="0F243E" w:themeColor="text2" w:themeShade="80"/>
                <w:sz w:val="20"/>
                <w:szCs w:val="20"/>
              </w:rPr>
            </w:pPr>
          </w:p>
          <w:p w14:paraId="02A9CF04" w14:textId="77777777" w:rsidR="00D62C0C" w:rsidRPr="006210D4" w:rsidRDefault="00D62C0C" w:rsidP="00D62C0C">
            <w:pPr>
              <w:rPr>
                <w:rFonts w:cstheme="minorHAnsi"/>
                <w:color w:val="0F243E" w:themeColor="text2" w:themeShade="80"/>
                <w:sz w:val="20"/>
                <w:szCs w:val="20"/>
              </w:rPr>
            </w:pPr>
          </w:p>
        </w:tc>
        <w:tc>
          <w:tcPr>
            <w:tcW w:w="6662"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477776CA" w14:textId="77777777" w:rsidR="00FA5408" w:rsidRPr="00FA5408" w:rsidRDefault="00B6653E" w:rsidP="00FA5408">
            <w:pPr>
              <w:rPr>
                <w:rFonts w:cstheme="minorHAnsi"/>
                <w:color w:val="0F243E" w:themeColor="text2" w:themeShade="80"/>
                <w:sz w:val="20"/>
                <w:szCs w:val="20"/>
              </w:rPr>
            </w:pPr>
            <w:r>
              <w:rPr>
                <w:rFonts w:cstheme="minorHAnsi"/>
                <w:b/>
                <w:color w:val="0F243E" w:themeColor="text2" w:themeShade="80"/>
                <w:sz w:val="20"/>
                <w:szCs w:val="20"/>
              </w:rPr>
              <w:t>3</w:t>
            </w:r>
            <w:r w:rsidR="00FA5408" w:rsidRPr="00FA5408">
              <w:rPr>
                <w:rFonts w:cstheme="minorHAnsi"/>
                <w:b/>
                <w:color w:val="0F243E" w:themeColor="text2" w:themeShade="80"/>
                <w:sz w:val="20"/>
                <w:szCs w:val="20"/>
              </w:rPr>
              <w:t>.1 % Children under five years of age who are stunted</w:t>
            </w:r>
            <w:r w:rsidR="00FA5408" w:rsidRPr="00FA5408">
              <w:rPr>
                <w:rStyle w:val="FootnoteReference"/>
                <w:rFonts w:cstheme="minorHAnsi"/>
                <w:color w:val="0F243E" w:themeColor="text2" w:themeShade="80"/>
                <w:sz w:val="20"/>
                <w:szCs w:val="20"/>
              </w:rPr>
              <w:footnoteReference w:id="11"/>
            </w:r>
          </w:p>
          <w:p w14:paraId="371E5515" w14:textId="77777777" w:rsidR="00FA5408" w:rsidRPr="00FA5408" w:rsidRDefault="00FA5408" w:rsidP="00FA5408">
            <w:pPr>
              <w:ind w:firstLine="221"/>
              <w:rPr>
                <w:rFonts w:cstheme="minorHAnsi"/>
                <w:color w:val="0F243E" w:themeColor="text2" w:themeShade="80"/>
                <w:sz w:val="20"/>
                <w:szCs w:val="20"/>
              </w:rPr>
            </w:pPr>
            <w:r w:rsidRPr="00FA5408">
              <w:rPr>
                <w:rFonts w:cstheme="minorHAnsi"/>
                <w:color w:val="0F243E" w:themeColor="text2" w:themeShade="80"/>
                <w:sz w:val="20"/>
                <w:szCs w:val="20"/>
                <w:u w:val="single"/>
              </w:rPr>
              <w:t>Baseline:</w:t>
            </w:r>
            <w:r w:rsidRPr="00FA5408">
              <w:rPr>
                <w:rFonts w:cstheme="minorHAnsi"/>
                <w:color w:val="0F243E" w:themeColor="text2" w:themeShade="80"/>
                <w:sz w:val="20"/>
                <w:szCs w:val="20"/>
              </w:rPr>
              <w:tab/>
            </w:r>
            <w:r w:rsidRPr="00FA5408">
              <w:rPr>
                <w:rFonts w:cstheme="minorHAnsi"/>
                <w:color w:val="0F243E" w:themeColor="text2" w:themeShade="80"/>
                <w:sz w:val="20"/>
                <w:szCs w:val="20"/>
              </w:rPr>
              <w:tab/>
            </w:r>
            <w:r w:rsidRPr="00FA5408">
              <w:rPr>
                <w:rFonts w:cstheme="minorHAnsi"/>
                <w:color w:val="0F243E" w:themeColor="text2" w:themeShade="80"/>
                <w:sz w:val="20"/>
                <w:szCs w:val="20"/>
                <w:u w:val="single"/>
              </w:rPr>
              <w:t>Target:</w:t>
            </w:r>
          </w:p>
          <w:p w14:paraId="21B2EACF" w14:textId="77777777" w:rsidR="00FA5408" w:rsidRPr="00FA5408" w:rsidRDefault="00FA5408" w:rsidP="00FA5408">
            <w:pPr>
              <w:ind w:firstLine="221"/>
              <w:rPr>
                <w:rFonts w:cstheme="minorHAnsi"/>
                <w:color w:val="0F243E" w:themeColor="text2" w:themeShade="80"/>
                <w:sz w:val="20"/>
                <w:szCs w:val="20"/>
              </w:rPr>
            </w:pPr>
            <w:r w:rsidRPr="00FA5408">
              <w:rPr>
                <w:rFonts w:cstheme="minorHAnsi"/>
                <w:color w:val="0F243E" w:themeColor="text2" w:themeShade="80"/>
                <w:sz w:val="20"/>
                <w:szCs w:val="20"/>
              </w:rPr>
              <w:t>Total</w:t>
            </w:r>
          </w:p>
          <w:p w14:paraId="67E6DB6B" w14:textId="77777777" w:rsidR="00FA5408" w:rsidRPr="00FA5408" w:rsidRDefault="00FA5408" w:rsidP="00FA5408">
            <w:pPr>
              <w:ind w:firstLine="221"/>
              <w:rPr>
                <w:rFonts w:cstheme="minorHAnsi"/>
                <w:color w:val="0F243E" w:themeColor="text2" w:themeShade="80"/>
                <w:sz w:val="20"/>
                <w:szCs w:val="20"/>
              </w:rPr>
            </w:pPr>
            <w:r w:rsidRPr="00FA5408">
              <w:rPr>
                <w:rFonts w:cstheme="minorHAnsi"/>
                <w:color w:val="0F243E" w:themeColor="text2" w:themeShade="80"/>
                <w:sz w:val="20"/>
                <w:szCs w:val="20"/>
              </w:rPr>
              <w:t>38.7% (2015)</w:t>
            </w:r>
            <w:r w:rsidRPr="00FA5408">
              <w:rPr>
                <w:rFonts w:cstheme="minorHAnsi"/>
                <w:color w:val="0F243E" w:themeColor="text2" w:themeShade="80"/>
                <w:sz w:val="20"/>
                <w:szCs w:val="20"/>
              </w:rPr>
              <w:tab/>
            </w:r>
            <w:r w:rsidRPr="00FA5408">
              <w:rPr>
                <w:rFonts w:cstheme="minorHAnsi"/>
                <w:color w:val="0F243E" w:themeColor="text2" w:themeShade="80"/>
                <w:sz w:val="20"/>
                <w:szCs w:val="20"/>
              </w:rPr>
              <w:tab/>
              <w:t>27.9% (40% reduction, as per global target)</w:t>
            </w:r>
          </w:p>
          <w:p w14:paraId="1E7C7802" w14:textId="77777777" w:rsidR="00FA5408" w:rsidRPr="00FA5408" w:rsidRDefault="00FA5408" w:rsidP="00FA5408">
            <w:pPr>
              <w:ind w:firstLine="221"/>
              <w:rPr>
                <w:rFonts w:cstheme="minorHAnsi"/>
                <w:color w:val="0F243E" w:themeColor="text2" w:themeShade="80"/>
                <w:sz w:val="20"/>
                <w:szCs w:val="20"/>
              </w:rPr>
            </w:pPr>
            <w:r w:rsidRPr="00FA5408">
              <w:rPr>
                <w:rFonts w:cstheme="minorHAnsi"/>
                <w:color w:val="0F243E" w:themeColor="text2" w:themeShade="80"/>
                <w:sz w:val="20"/>
                <w:szCs w:val="20"/>
              </w:rPr>
              <w:t>Male</w:t>
            </w:r>
          </w:p>
          <w:p w14:paraId="281499ED" w14:textId="77777777" w:rsidR="00FA5408" w:rsidRPr="00FA5408" w:rsidRDefault="00FA5408" w:rsidP="00FA5408">
            <w:pPr>
              <w:ind w:firstLine="221"/>
              <w:rPr>
                <w:rFonts w:cstheme="minorHAnsi"/>
                <w:color w:val="0F243E" w:themeColor="text2" w:themeShade="80"/>
                <w:sz w:val="20"/>
                <w:szCs w:val="20"/>
              </w:rPr>
            </w:pPr>
            <w:r w:rsidRPr="00FA5408">
              <w:rPr>
                <w:rFonts w:cstheme="minorHAnsi"/>
                <w:color w:val="0F243E" w:themeColor="text2" w:themeShade="80"/>
                <w:sz w:val="20"/>
                <w:szCs w:val="20"/>
              </w:rPr>
              <w:t>39.5%</w:t>
            </w:r>
            <w:r w:rsidRPr="00FA5408">
              <w:rPr>
                <w:rFonts w:cstheme="minorHAnsi"/>
                <w:color w:val="0F243E" w:themeColor="text2" w:themeShade="80"/>
                <w:sz w:val="20"/>
                <w:szCs w:val="20"/>
              </w:rPr>
              <w:tab/>
            </w:r>
            <w:r w:rsidRPr="00FA5408">
              <w:rPr>
                <w:rFonts w:cstheme="minorHAnsi"/>
                <w:color w:val="0F243E" w:themeColor="text2" w:themeShade="80"/>
                <w:sz w:val="20"/>
                <w:szCs w:val="20"/>
              </w:rPr>
              <w:tab/>
            </w:r>
            <w:r w:rsidRPr="00FA5408">
              <w:rPr>
                <w:rFonts w:cstheme="minorHAnsi"/>
                <w:color w:val="0F243E" w:themeColor="text2" w:themeShade="80"/>
                <w:sz w:val="20"/>
                <w:szCs w:val="20"/>
              </w:rPr>
              <w:tab/>
              <w:t>28.5%</w:t>
            </w:r>
          </w:p>
          <w:p w14:paraId="3961F197" w14:textId="77777777" w:rsidR="00FA5408" w:rsidRPr="00FA5408" w:rsidRDefault="00FA5408" w:rsidP="00FA5408">
            <w:pPr>
              <w:ind w:firstLine="221"/>
              <w:rPr>
                <w:rFonts w:cstheme="minorHAnsi"/>
                <w:color w:val="0F243E" w:themeColor="text2" w:themeShade="80"/>
                <w:sz w:val="20"/>
                <w:szCs w:val="20"/>
              </w:rPr>
            </w:pPr>
            <w:r w:rsidRPr="00FA5408">
              <w:rPr>
                <w:rFonts w:cstheme="minorHAnsi"/>
                <w:color w:val="0F243E" w:themeColor="text2" w:themeShade="80"/>
                <w:sz w:val="20"/>
                <w:szCs w:val="20"/>
              </w:rPr>
              <w:t xml:space="preserve">Female </w:t>
            </w:r>
          </w:p>
          <w:p w14:paraId="7D7DF52F" w14:textId="77777777" w:rsidR="00FA5408" w:rsidRPr="00FA5408" w:rsidRDefault="00FA5408" w:rsidP="00FA5408">
            <w:pPr>
              <w:ind w:firstLine="221"/>
              <w:rPr>
                <w:rFonts w:cstheme="minorHAnsi"/>
                <w:color w:val="0F243E" w:themeColor="text2" w:themeShade="80"/>
                <w:sz w:val="20"/>
                <w:szCs w:val="20"/>
              </w:rPr>
            </w:pPr>
            <w:r w:rsidRPr="00FA5408">
              <w:rPr>
                <w:rFonts w:cstheme="minorHAnsi"/>
                <w:color w:val="0F243E" w:themeColor="text2" w:themeShade="80"/>
                <w:sz w:val="20"/>
                <w:szCs w:val="20"/>
              </w:rPr>
              <w:t>37.8%</w:t>
            </w:r>
            <w:r w:rsidRPr="00FA5408">
              <w:rPr>
                <w:rFonts w:cstheme="minorHAnsi"/>
                <w:color w:val="0F243E" w:themeColor="text2" w:themeShade="80"/>
                <w:sz w:val="20"/>
                <w:szCs w:val="20"/>
              </w:rPr>
              <w:tab/>
            </w:r>
            <w:r w:rsidRPr="00FA5408">
              <w:rPr>
                <w:rFonts w:cstheme="minorHAnsi"/>
                <w:color w:val="0F243E" w:themeColor="text2" w:themeShade="80"/>
                <w:sz w:val="20"/>
                <w:szCs w:val="20"/>
              </w:rPr>
              <w:tab/>
            </w:r>
            <w:r w:rsidRPr="00FA5408">
              <w:rPr>
                <w:rFonts w:cstheme="minorHAnsi"/>
                <w:color w:val="0F243E" w:themeColor="text2" w:themeShade="80"/>
                <w:sz w:val="20"/>
                <w:szCs w:val="20"/>
              </w:rPr>
              <w:tab/>
              <w:t>27.2%</w:t>
            </w:r>
          </w:p>
          <w:p w14:paraId="64340947" w14:textId="77777777" w:rsidR="00FA5408" w:rsidRPr="00FA5408" w:rsidRDefault="00FA5408" w:rsidP="00FA5408">
            <w:pPr>
              <w:ind w:firstLine="221"/>
              <w:rPr>
                <w:rFonts w:cstheme="minorHAnsi"/>
                <w:color w:val="0F243E" w:themeColor="text2" w:themeShade="80"/>
                <w:sz w:val="20"/>
                <w:szCs w:val="20"/>
              </w:rPr>
            </w:pPr>
            <w:r w:rsidRPr="00FA5408">
              <w:rPr>
                <w:rFonts w:cstheme="minorHAnsi"/>
                <w:color w:val="0F243E" w:themeColor="text2" w:themeShade="80"/>
                <w:sz w:val="20"/>
                <w:szCs w:val="20"/>
              </w:rPr>
              <w:t>Scheduled Castes (SC)</w:t>
            </w:r>
          </w:p>
          <w:p w14:paraId="3B54D6B7" w14:textId="77777777" w:rsidR="00FA5408" w:rsidRPr="00FA5408" w:rsidRDefault="00FA5408" w:rsidP="00FA5408">
            <w:pPr>
              <w:ind w:firstLine="221"/>
              <w:rPr>
                <w:rFonts w:cstheme="minorHAnsi"/>
                <w:color w:val="0F243E" w:themeColor="text2" w:themeShade="80"/>
                <w:sz w:val="20"/>
                <w:szCs w:val="20"/>
              </w:rPr>
            </w:pPr>
            <w:r w:rsidRPr="00FA5408">
              <w:rPr>
                <w:rFonts w:cstheme="minorHAnsi"/>
                <w:color w:val="0F243E" w:themeColor="text2" w:themeShade="80"/>
                <w:sz w:val="20"/>
                <w:szCs w:val="20"/>
              </w:rPr>
              <w:t>42.4%</w:t>
            </w:r>
            <w:r w:rsidRPr="00FA5408">
              <w:rPr>
                <w:rFonts w:cstheme="minorHAnsi"/>
                <w:color w:val="0F243E" w:themeColor="text2" w:themeShade="80"/>
                <w:sz w:val="20"/>
                <w:szCs w:val="20"/>
              </w:rPr>
              <w:tab/>
            </w:r>
            <w:r w:rsidRPr="00FA5408">
              <w:rPr>
                <w:rFonts w:cstheme="minorHAnsi"/>
                <w:color w:val="0F243E" w:themeColor="text2" w:themeShade="80"/>
                <w:sz w:val="20"/>
                <w:szCs w:val="20"/>
              </w:rPr>
              <w:tab/>
            </w:r>
            <w:r w:rsidRPr="00FA5408">
              <w:rPr>
                <w:rFonts w:cstheme="minorHAnsi"/>
                <w:color w:val="0F243E" w:themeColor="text2" w:themeShade="80"/>
                <w:sz w:val="20"/>
                <w:szCs w:val="20"/>
              </w:rPr>
              <w:tab/>
              <w:t>30.5%</w:t>
            </w:r>
          </w:p>
          <w:p w14:paraId="40BDEFDD" w14:textId="77777777" w:rsidR="00FA5408" w:rsidRPr="00FA5408" w:rsidRDefault="00FA5408" w:rsidP="00FA5408">
            <w:pPr>
              <w:ind w:firstLine="221"/>
              <w:rPr>
                <w:rFonts w:cstheme="minorHAnsi"/>
                <w:color w:val="0F243E" w:themeColor="text2" w:themeShade="80"/>
                <w:sz w:val="20"/>
                <w:szCs w:val="20"/>
              </w:rPr>
            </w:pPr>
            <w:r w:rsidRPr="00FA5408">
              <w:rPr>
                <w:rFonts w:cstheme="minorHAnsi"/>
                <w:color w:val="0F243E" w:themeColor="text2" w:themeShade="80"/>
                <w:sz w:val="20"/>
                <w:szCs w:val="20"/>
              </w:rPr>
              <w:t>Scheduled Tribes (ST)</w:t>
            </w:r>
          </w:p>
          <w:p w14:paraId="51A7D2C4" w14:textId="77777777" w:rsidR="00FA5408" w:rsidRPr="00FA5408" w:rsidRDefault="00FA5408" w:rsidP="00FA5408">
            <w:pPr>
              <w:ind w:firstLine="221"/>
              <w:rPr>
                <w:rFonts w:cstheme="minorHAnsi"/>
                <w:color w:val="0F243E" w:themeColor="text2" w:themeShade="80"/>
                <w:sz w:val="20"/>
                <w:szCs w:val="20"/>
              </w:rPr>
            </w:pPr>
            <w:r w:rsidRPr="00FA5408">
              <w:rPr>
                <w:rFonts w:cstheme="minorHAnsi"/>
                <w:color w:val="0F243E" w:themeColor="text2" w:themeShade="80"/>
                <w:sz w:val="20"/>
                <w:szCs w:val="20"/>
              </w:rPr>
              <w:t>42.3%</w:t>
            </w:r>
            <w:r w:rsidRPr="00FA5408">
              <w:rPr>
                <w:rFonts w:cstheme="minorHAnsi"/>
                <w:color w:val="0F243E" w:themeColor="text2" w:themeShade="80"/>
                <w:sz w:val="20"/>
                <w:szCs w:val="20"/>
              </w:rPr>
              <w:tab/>
            </w:r>
            <w:r w:rsidRPr="00FA5408">
              <w:rPr>
                <w:rFonts w:cstheme="minorHAnsi"/>
                <w:color w:val="0F243E" w:themeColor="text2" w:themeShade="80"/>
                <w:sz w:val="20"/>
                <w:szCs w:val="20"/>
              </w:rPr>
              <w:tab/>
            </w:r>
            <w:r w:rsidRPr="00FA5408">
              <w:rPr>
                <w:rFonts w:cstheme="minorHAnsi"/>
                <w:color w:val="0F243E" w:themeColor="text2" w:themeShade="80"/>
                <w:sz w:val="20"/>
                <w:szCs w:val="20"/>
              </w:rPr>
              <w:tab/>
              <w:t>30.5%</w:t>
            </w:r>
          </w:p>
          <w:p w14:paraId="2E4D8F1B" w14:textId="77777777" w:rsidR="00FA5408" w:rsidRPr="00FA5408" w:rsidRDefault="00FA5408" w:rsidP="00FA5408">
            <w:pPr>
              <w:ind w:firstLine="221"/>
              <w:rPr>
                <w:rFonts w:cstheme="minorHAnsi"/>
                <w:color w:val="0F243E" w:themeColor="text2" w:themeShade="80"/>
                <w:sz w:val="20"/>
                <w:szCs w:val="20"/>
              </w:rPr>
            </w:pPr>
            <w:r w:rsidRPr="00FA5408">
              <w:rPr>
                <w:rFonts w:cstheme="minorHAnsi"/>
                <w:color w:val="0F243E" w:themeColor="text2" w:themeShade="80"/>
                <w:sz w:val="20"/>
                <w:szCs w:val="20"/>
              </w:rPr>
              <w:t>Children from poor households (bottom 20%)</w:t>
            </w:r>
          </w:p>
          <w:p w14:paraId="7077D9D8" w14:textId="77777777" w:rsidR="00FA5408" w:rsidRPr="00FA5408" w:rsidRDefault="00FA5408" w:rsidP="00FA5408">
            <w:pPr>
              <w:ind w:firstLine="221"/>
              <w:rPr>
                <w:rFonts w:cstheme="minorHAnsi"/>
                <w:color w:val="0F243E" w:themeColor="text2" w:themeShade="80"/>
                <w:sz w:val="20"/>
                <w:szCs w:val="20"/>
              </w:rPr>
            </w:pPr>
            <w:r w:rsidRPr="00FA5408">
              <w:rPr>
                <w:rFonts w:cstheme="minorHAnsi"/>
                <w:color w:val="0F243E" w:themeColor="text2" w:themeShade="80"/>
                <w:sz w:val="20"/>
                <w:szCs w:val="20"/>
              </w:rPr>
              <w:t>50.7%</w:t>
            </w:r>
            <w:r w:rsidRPr="00FA5408">
              <w:rPr>
                <w:rFonts w:cstheme="minorHAnsi"/>
                <w:color w:val="0F243E" w:themeColor="text2" w:themeShade="80"/>
                <w:sz w:val="20"/>
                <w:szCs w:val="20"/>
              </w:rPr>
              <w:tab/>
            </w:r>
            <w:r w:rsidRPr="00FA5408">
              <w:rPr>
                <w:rFonts w:cstheme="minorHAnsi"/>
                <w:color w:val="0F243E" w:themeColor="text2" w:themeShade="80"/>
                <w:sz w:val="20"/>
                <w:szCs w:val="20"/>
              </w:rPr>
              <w:tab/>
            </w:r>
            <w:r w:rsidRPr="00FA5408">
              <w:rPr>
                <w:rFonts w:cstheme="minorHAnsi"/>
                <w:color w:val="0F243E" w:themeColor="text2" w:themeShade="80"/>
                <w:sz w:val="20"/>
                <w:szCs w:val="20"/>
              </w:rPr>
              <w:tab/>
              <w:t>36.5%</w:t>
            </w:r>
          </w:p>
          <w:p w14:paraId="40ED27E8" w14:textId="77777777" w:rsidR="00FA5408" w:rsidRPr="00FA5408" w:rsidRDefault="00FA5408" w:rsidP="00FA5408">
            <w:pPr>
              <w:rPr>
                <w:rFonts w:cstheme="minorHAnsi"/>
                <w:color w:val="0F243E" w:themeColor="text2" w:themeShade="80"/>
                <w:sz w:val="20"/>
                <w:szCs w:val="20"/>
              </w:rPr>
            </w:pPr>
          </w:p>
          <w:p w14:paraId="6520D39C" w14:textId="77777777" w:rsidR="00FA5408" w:rsidRPr="00FA5408" w:rsidRDefault="00B6653E" w:rsidP="00FA5408">
            <w:pPr>
              <w:rPr>
                <w:rFonts w:cstheme="minorHAnsi"/>
                <w:b/>
                <w:color w:val="0F243E" w:themeColor="text2" w:themeShade="80"/>
                <w:sz w:val="20"/>
                <w:szCs w:val="20"/>
              </w:rPr>
            </w:pPr>
            <w:r>
              <w:rPr>
                <w:rFonts w:cstheme="minorHAnsi"/>
                <w:b/>
                <w:color w:val="0F243E" w:themeColor="text2" w:themeShade="80"/>
                <w:sz w:val="20"/>
                <w:szCs w:val="20"/>
              </w:rPr>
              <w:t>3</w:t>
            </w:r>
            <w:r w:rsidR="00FA5408" w:rsidRPr="00FA5408">
              <w:rPr>
                <w:rFonts w:cstheme="minorHAnsi"/>
                <w:b/>
                <w:color w:val="0F243E" w:themeColor="text2" w:themeShade="80"/>
                <w:sz w:val="20"/>
                <w:szCs w:val="20"/>
              </w:rPr>
              <w:t>.2 % Women of reproductive age (15-49 yrs) that are anemic</w:t>
            </w:r>
            <w:r w:rsidR="00FA5408">
              <w:rPr>
                <w:rFonts w:cstheme="minorHAnsi"/>
                <w:b/>
                <w:color w:val="0F243E" w:themeColor="text2" w:themeShade="80"/>
                <w:sz w:val="20"/>
                <w:szCs w:val="20"/>
              </w:rPr>
              <w:t xml:space="preserve"> </w:t>
            </w:r>
            <w:r w:rsidR="00FA5408" w:rsidRPr="00FA5408">
              <w:rPr>
                <w:rFonts w:cstheme="minorHAnsi"/>
                <w:b/>
                <w:color w:val="0F243E" w:themeColor="text2" w:themeShade="80"/>
                <w:sz w:val="20"/>
                <w:szCs w:val="20"/>
              </w:rPr>
              <w:t>(Hb&lt;12.0g/dl)</w:t>
            </w:r>
          </w:p>
          <w:p w14:paraId="3762E9D4" w14:textId="77777777" w:rsidR="00FA5408" w:rsidRPr="00FA5408" w:rsidRDefault="00FA5408" w:rsidP="00FA5408">
            <w:pPr>
              <w:ind w:firstLine="221"/>
              <w:rPr>
                <w:rFonts w:cstheme="minorHAnsi"/>
                <w:color w:val="0F243E" w:themeColor="text2" w:themeShade="80"/>
                <w:sz w:val="20"/>
                <w:szCs w:val="20"/>
              </w:rPr>
            </w:pPr>
            <w:r w:rsidRPr="00FA5408">
              <w:rPr>
                <w:rFonts w:cstheme="minorHAnsi"/>
                <w:color w:val="0F243E" w:themeColor="text2" w:themeShade="80"/>
                <w:sz w:val="20"/>
                <w:szCs w:val="20"/>
                <w:u w:val="single"/>
              </w:rPr>
              <w:t>Baseline:</w:t>
            </w:r>
            <w:r w:rsidRPr="00FA5408">
              <w:rPr>
                <w:rFonts w:cstheme="minorHAnsi"/>
                <w:color w:val="0F243E" w:themeColor="text2" w:themeShade="80"/>
                <w:sz w:val="20"/>
                <w:szCs w:val="20"/>
              </w:rPr>
              <w:tab/>
            </w:r>
            <w:r w:rsidRPr="00FA5408">
              <w:rPr>
                <w:rFonts w:cstheme="minorHAnsi"/>
                <w:color w:val="0F243E" w:themeColor="text2" w:themeShade="80"/>
                <w:sz w:val="20"/>
                <w:szCs w:val="20"/>
              </w:rPr>
              <w:tab/>
            </w:r>
            <w:r w:rsidRPr="00FA5408">
              <w:rPr>
                <w:rFonts w:cstheme="minorHAnsi"/>
                <w:color w:val="0F243E" w:themeColor="text2" w:themeShade="80"/>
                <w:sz w:val="20"/>
                <w:szCs w:val="20"/>
                <w:u w:val="single"/>
              </w:rPr>
              <w:t>Target:</w:t>
            </w:r>
          </w:p>
          <w:p w14:paraId="68B141E8" w14:textId="77777777" w:rsidR="00FA5408" w:rsidRPr="00FA5408" w:rsidRDefault="00FA5408" w:rsidP="00FA5408">
            <w:pPr>
              <w:ind w:firstLine="221"/>
              <w:rPr>
                <w:rFonts w:cstheme="minorHAnsi"/>
                <w:color w:val="0F243E" w:themeColor="text2" w:themeShade="80"/>
                <w:sz w:val="20"/>
                <w:szCs w:val="20"/>
              </w:rPr>
            </w:pPr>
            <w:r w:rsidRPr="00FA5408">
              <w:rPr>
                <w:rFonts w:cstheme="minorHAnsi"/>
                <w:color w:val="0F243E" w:themeColor="text2" w:themeShade="80"/>
                <w:sz w:val="20"/>
                <w:szCs w:val="20"/>
              </w:rPr>
              <w:t>Total</w:t>
            </w:r>
          </w:p>
          <w:p w14:paraId="733A3D97" w14:textId="77777777" w:rsidR="00FA5408" w:rsidRPr="00FA5408" w:rsidRDefault="00FA5408" w:rsidP="00FA5408">
            <w:pPr>
              <w:ind w:firstLine="221"/>
              <w:rPr>
                <w:rFonts w:cstheme="minorHAnsi"/>
                <w:color w:val="0F243E" w:themeColor="text2" w:themeShade="80"/>
                <w:sz w:val="20"/>
                <w:szCs w:val="20"/>
              </w:rPr>
            </w:pPr>
            <w:r w:rsidRPr="00FA5408">
              <w:rPr>
                <w:rFonts w:cstheme="minorHAnsi"/>
                <w:color w:val="0F243E" w:themeColor="text2" w:themeShade="80"/>
                <w:sz w:val="20"/>
                <w:szCs w:val="20"/>
              </w:rPr>
              <w:t>55.3% (2005)</w:t>
            </w:r>
            <w:r w:rsidRPr="00FA5408">
              <w:rPr>
                <w:rFonts w:cstheme="minorHAnsi"/>
                <w:color w:val="0F243E" w:themeColor="text2" w:themeShade="80"/>
                <w:sz w:val="20"/>
                <w:szCs w:val="20"/>
              </w:rPr>
              <w:tab/>
            </w:r>
            <w:r w:rsidRPr="00FA5408">
              <w:rPr>
                <w:rFonts w:cstheme="minorHAnsi"/>
                <w:color w:val="0F243E" w:themeColor="text2" w:themeShade="80"/>
                <w:sz w:val="20"/>
                <w:szCs w:val="20"/>
              </w:rPr>
              <w:tab/>
              <w:t>35.9%(50% reduction, as per global target)</w:t>
            </w:r>
          </w:p>
          <w:p w14:paraId="1C59C1AB" w14:textId="77777777" w:rsidR="00FA5408" w:rsidRPr="00FA5408" w:rsidRDefault="00FA5408" w:rsidP="00FA5408">
            <w:pPr>
              <w:ind w:firstLine="221"/>
              <w:rPr>
                <w:rFonts w:cstheme="minorHAnsi"/>
                <w:color w:val="0F243E" w:themeColor="text2" w:themeShade="80"/>
                <w:sz w:val="20"/>
                <w:szCs w:val="20"/>
              </w:rPr>
            </w:pPr>
            <w:r w:rsidRPr="00FA5408">
              <w:rPr>
                <w:rFonts w:cstheme="minorHAnsi"/>
                <w:color w:val="0F243E" w:themeColor="text2" w:themeShade="80"/>
                <w:sz w:val="20"/>
                <w:szCs w:val="20"/>
              </w:rPr>
              <w:t>Scheduled Castes (SC)</w:t>
            </w:r>
          </w:p>
          <w:p w14:paraId="3A6781AE" w14:textId="77777777" w:rsidR="00FA5408" w:rsidRPr="00FA5408" w:rsidRDefault="00FA5408" w:rsidP="00FA5408">
            <w:pPr>
              <w:ind w:firstLine="221"/>
              <w:rPr>
                <w:rFonts w:cstheme="minorHAnsi"/>
                <w:color w:val="0F243E" w:themeColor="text2" w:themeShade="80"/>
                <w:sz w:val="20"/>
                <w:szCs w:val="20"/>
              </w:rPr>
            </w:pPr>
            <w:r w:rsidRPr="00FA5408">
              <w:rPr>
                <w:rFonts w:cstheme="minorHAnsi"/>
                <w:color w:val="0F243E" w:themeColor="text2" w:themeShade="80"/>
                <w:sz w:val="20"/>
                <w:szCs w:val="20"/>
              </w:rPr>
              <w:t>26.6%</w:t>
            </w:r>
            <w:r w:rsidRPr="00FA5408">
              <w:rPr>
                <w:rFonts w:cstheme="minorHAnsi"/>
                <w:color w:val="0F243E" w:themeColor="text2" w:themeShade="80"/>
                <w:sz w:val="20"/>
                <w:szCs w:val="20"/>
              </w:rPr>
              <w:tab/>
            </w:r>
            <w:r w:rsidRPr="00FA5408">
              <w:rPr>
                <w:rFonts w:cstheme="minorHAnsi"/>
                <w:color w:val="0F243E" w:themeColor="text2" w:themeShade="80"/>
                <w:sz w:val="20"/>
                <w:szCs w:val="20"/>
              </w:rPr>
              <w:tab/>
            </w:r>
            <w:r w:rsidRPr="00FA5408">
              <w:rPr>
                <w:rFonts w:cstheme="minorHAnsi"/>
                <w:color w:val="0F243E" w:themeColor="text2" w:themeShade="80"/>
                <w:sz w:val="20"/>
                <w:szCs w:val="20"/>
              </w:rPr>
              <w:tab/>
              <w:t>17.3%</w:t>
            </w:r>
          </w:p>
          <w:p w14:paraId="2FE6D1C5" w14:textId="77777777" w:rsidR="00FA5408" w:rsidRPr="00FA5408" w:rsidRDefault="00FA5408" w:rsidP="00FA5408">
            <w:pPr>
              <w:ind w:firstLine="221"/>
              <w:rPr>
                <w:rFonts w:cstheme="minorHAnsi"/>
                <w:color w:val="0F243E" w:themeColor="text2" w:themeShade="80"/>
                <w:sz w:val="20"/>
                <w:szCs w:val="20"/>
              </w:rPr>
            </w:pPr>
            <w:r w:rsidRPr="00FA5408">
              <w:rPr>
                <w:rFonts w:cstheme="minorHAnsi"/>
                <w:color w:val="0F243E" w:themeColor="text2" w:themeShade="80"/>
                <w:sz w:val="20"/>
                <w:szCs w:val="20"/>
              </w:rPr>
              <w:t>Scheduled Tribes (ST)</w:t>
            </w:r>
          </w:p>
          <w:p w14:paraId="450A3913" w14:textId="77777777" w:rsidR="00FA5408" w:rsidRPr="00FA5408" w:rsidRDefault="00FA5408" w:rsidP="00FA5408">
            <w:pPr>
              <w:ind w:firstLine="221"/>
              <w:rPr>
                <w:rFonts w:cstheme="minorHAnsi"/>
                <w:color w:val="0F243E" w:themeColor="text2" w:themeShade="80"/>
                <w:sz w:val="20"/>
                <w:szCs w:val="20"/>
              </w:rPr>
            </w:pPr>
            <w:r w:rsidRPr="00FA5408">
              <w:rPr>
                <w:rFonts w:cstheme="minorHAnsi"/>
                <w:color w:val="0F243E" w:themeColor="text2" w:themeShade="80"/>
                <w:sz w:val="20"/>
                <w:szCs w:val="20"/>
              </w:rPr>
              <w:t>39.6%</w:t>
            </w:r>
            <w:r w:rsidRPr="00FA5408">
              <w:rPr>
                <w:rFonts w:cstheme="minorHAnsi"/>
                <w:color w:val="0F243E" w:themeColor="text2" w:themeShade="80"/>
                <w:sz w:val="20"/>
                <w:szCs w:val="20"/>
              </w:rPr>
              <w:tab/>
            </w:r>
            <w:r w:rsidRPr="00FA5408">
              <w:rPr>
                <w:rFonts w:cstheme="minorHAnsi"/>
                <w:color w:val="0F243E" w:themeColor="text2" w:themeShade="80"/>
                <w:sz w:val="20"/>
                <w:szCs w:val="20"/>
              </w:rPr>
              <w:tab/>
            </w:r>
            <w:r w:rsidRPr="00FA5408">
              <w:rPr>
                <w:rFonts w:cstheme="minorHAnsi"/>
                <w:color w:val="0F243E" w:themeColor="text2" w:themeShade="80"/>
                <w:sz w:val="20"/>
                <w:szCs w:val="20"/>
              </w:rPr>
              <w:tab/>
              <w:t>25.7%</w:t>
            </w:r>
          </w:p>
          <w:p w14:paraId="343C64D2" w14:textId="77777777" w:rsidR="00FA5408" w:rsidRPr="00FA5408" w:rsidRDefault="00FA5408" w:rsidP="00FA5408">
            <w:pPr>
              <w:ind w:firstLine="221"/>
              <w:rPr>
                <w:rFonts w:cstheme="minorHAnsi"/>
                <w:color w:val="0F243E" w:themeColor="text2" w:themeShade="80"/>
                <w:sz w:val="20"/>
                <w:szCs w:val="20"/>
              </w:rPr>
            </w:pPr>
            <w:r w:rsidRPr="00FA5408">
              <w:rPr>
                <w:rFonts w:cstheme="minorHAnsi"/>
                <w:color w:val="0F243E" w:themeColor="text2" w:themeShade="80"/>
                <w:sz w:val="20"/>
                <w:szCs w:val="20"/>
              </w:rPr>
              <w:t>Women living in or near poverty (bottom 20%)</w:t>
            </w:r>
          </w:p>
          <w:p w14:paraId="0BF49ABE" w14:textId="77777777" w:rsidR="00FA5408" w:rsidRPr="00FA5408" w:rsidRDefault="00FA5408" w:rsidP="00FA5408">
            <w:pPr>
              <w:ind w:firstLine="221"/>
              <w:rPr>
                <w:rFonts w:cstheme="minorHAnsi"/>
                <w:color w:val="0F243E" w:themeColor="text2" w:themeShade="80"/>
                <w:sz w:val="20"/>
                <w:szCs w:val="20"/>
              </w:rPr>
            </w:pPr>
            <w:r w:rsidRPr="00FA5408">
              <w:rPr>
                <w:rFonts w:cstheme="minorHAnsi"/>
                <w:color w:val="0F243E" w:themeColor="text2" w:themeShade="80"/>
                <w:sz w:val="20"/>
                <w:szCs w:val="20"/>
              </w:rPr>
              <w:t>37.9%</w:t>
            </w:r>
            <w:r w:rsidRPr="00FA5408">
              <w:rPr>
                <w:rFonts w:cstheme="minorHAnsi"/>
                <w:color w:val="0F243E" w:themeColor="text2" w:themeShade="80"/>
                <w:sz w:val="20"/>
                <w:szCs w:val="20"/>
              </w:rPr>
              <w:tab/>
            </w:r>
            <w:r w:rsidRPr="00FA5408">
              <w:rPr>
                <w:rFonts w:cstheme="minorHAnsi"/>
                <w:color w:val="0F243E" w:themeColor="text2" w:themeShade="80"/>
                <w:sz w:val="20"/>
                <w:szCs w:val="20"/>
              </w:rPr>
              <w:tab/>
            </w:r>
            <w:r w:rsidRPr="00FA5408">
              <w:rPr>
                <w:rFonts w:cstheme="minorHAnsi"/>
                <w:color w:val="0F243E" w:themeColor="text2" w:themeShade="80"/>
                <w:sz w:val="20"/>
                <w:szCs w:val="20"/>
              </w:rPr>
              <w:tab/>
              <w:t>24.6%</w:t>
            </w:r>
          </w:p>
          <w:p w14:paraId="41E12551" w14:textId="77777777" w:rsidR="00FA5408" w:rsidRPr="00FA5408" w:rsidRDefault="00B6653E" w:rsidP="00FA5408">
            <w:pPr>
              <w:rPr>
                <w:rFonts w:cstheme="minorHAnsi"/>
                <w:b/>
                <w:color w:val="0F243E" w:themeColor="text2" w:themeShade="80"/>
                <w:sz w:val="20"/>
                <w:szCs w:val="20"/>
              </w:rPr>
            </w:pPr>
            <w:r>
              <w:rPr>
                <w:rFonts w:cstheme="minorHAnsi"/>
                <w:b/>
                <w:color w:val="0F243E" w:themeColor="text2" w:themeShade="80"/>
                <w:sz w:val="20"/>
                <w:szCs w:val="20"/>
              </w:rPr>
              <w:lastRenderedPageBreak/>
              <w:t>3</w:t>
            </w:r>
            <w:r w:rsidR="00FA5408" w:rsidRPr="00FA5408">
              <w:rPr>
                <w:rFonts w:cstheme="minorHAnsi"/>
                <w:b/>
                <w:color w:val="0F243E" w:themeColor="text2" w:themeShade="80"/>
                <w:sz w:val="20"/>
                <w:szCs w:val="20"/>
              </w:rPr>
              <w:t>.3 % Women of reproductive age (15-49 yrs) having unmet need for family planning</w:t>
            </w:r>
          </w:p>
          <w:p w14:paraId="75617A66" w14:textId="77777777" w:rsidR="00FA5408" w:rsidRPr="00FA5408" w:rsidRDefault="00FA5408" w:rsidP="00FA5408">
            <w:pPr>
              <w:ind w:firstLine="221"/>
              <w:rPr>
                <w:rFonts w:cstheme="minorHAnsi"/>
                <w:color w:val="0F243E" w:themeColor="text2" w:themeShade="80"/>
                <w:sz w:val="20"/>
                <w:szCs w:val="20"/>
              </w:rPr>
            </w:pPr>
            <w:r w:rsidRPr="00FA5408">
              <w:rPr>
                <w:rFonts w:cstheme="minorHAnsi"/>
                <w:color w:val="0F243E" w:themeColor="text2" w:themeShade="80"/>
                <w:sz w:val="20"/>
                <w:szCs w:val="20"/>
                <w:u w:val="single"/>
              </w:rPr>
              <w:t>Baseline:</w:t>
            </w:r>
            <w:r w:rsidRPr="00FA5408">
              <w:rPr>
                <w:rFonts w:cstheme="minorHAnsi"/>
                <w:color w:val="0F243E" w:themeColor="text2" w:themeShade="80"/>
                <w:sz w:val="20"/>
                <w:szCs w:val="20"/>
              </w:rPr>
              <w:tab/>
            </w:r>
            <w:r w:rsidRPr="00FA5408">
              <w:rPr>
                <w:rFonts w:cstheme="minorHAnsi"/>
                <w:color w:val="0F243E" w:themeColor="text2" w:themeShade="80"/>
                <w:sz w:val="20"/>
                <w:szCs w:val="20"/>
              </w:rPr>
              <w:tab/>
            </w:r>
            <w:r w:rsidRPr="00FA5408">
              <w:rPr>
                <w:rFonts w:cstheme="minorHAnsi"/>
                <w:color w:val="0F243E" w:themeColor="text2" w:themeShade="80"/>
                <w:sz w:val="20"/>
                <w:szCs w:val="20"/>
                <w:u w:val="single"/>
              </w:rPr>
              <w:t>Target:</w:t>
            </w:r>
          </w:p>
          <w:p w14:paraId="37A1A36D" w14:textId="77777777" w:rsidR="00FA5408" w:rsidRPr="00FA5408" w:rsidRDefault="00FA5408" w:rsidP="00FA5408">
            <w:pPr>
              <w:ind w:firstLine="221"/>
              <w:rPr>
                <w:rFonts w:cstheme="minorHAnsi"/>
                <w:color w:val="0F243E" w:themeColor="text2" w:themeShade="80"/>
                <w:sz w:val="20"/>
                <w:szCs w:val="20"/>
              </w:rPr>
            </w:pPr>
            <w:r w:rsidRPr="00FA5408">
              <w:rPr>
                <w:rFonts w:cstheme="minorHAnsi"/>
                <w:color w:val="0F243E" w:themeColor="text2" w:themeShade="80"/>
                <w:sz w:val="20"/>
                <w:szCs w:val="20"/>
              </w:rPr>
              <w:t>Total</w:t>
            </w:r>
          </w:p>
          <w:p w14:paraId="4F07568D" w14:textId="77777777" w:rsidR="00FA5408" w:rsidRPr="00FA5408" w:rsidRDefault="00FA5408" w:rsidP="00FA5408">
            <w:pPr>
              <w:ind w:firstLine="221"/>
              <w:rPr>
                <w:rFonts w:cstheme="minorHAnsi"/>
                <w:color w:val="0F243E" w:themeColor="text2" w:themeShade="80"/>
                <w:sz w:val="20"/>
                <w:szCs w:val="20"/>
              </w:rPr>
            </w:pPr>
            <w:r w:rsidRPr="00FA5408">
              <w:rPr>
                <w:rFonts w:cstheme="minorHAnsi"/>
                <w:color w:val="0F243E" w:themeColor="text2" w:themeShade="80"/>
                <w:sz w:val="20"/>
                <w:szCs w:val="20"/>
              </w:rPr>
              <w:t>12.8% (20-5-06)</w:t>
            </w:r>
            <w:r w:rsidRPr="00FA5408">
              <w:rPr>
                <w:rFonts w:cstheme="minorHAnsi"/>
                <w:color w:val="0F243E" w:themeColor="text2" w:themeShade="80"/>
                <w:sz w:val="20"/>
                <w:szCs w:val="20"/>
              </w:rPr>
              <w:tab/>
              <w:t>yy</w:t>
            </w:r>
          </w:p>
          <w:p w14:paraId="679043C6" w14:textId="77777777" w:rsidR="00FA5408" w:rsidRPr="00FA5408" w:rsidRDefault="00FA5408" w:rsidP="00FA5408">
            <w:pPr>
              <w:ind w:firstLine="221"/>
              <w:rPr>
                <w:rFonts w:cstheme="minorHAnsi"/>
                <w:color w:val="0F243E" w:themeColor="text2" w:themeShade="80"/>
                <w:sz w:val="20"/>
                <w:szCs w:val="20"/>
              </w:rPr>
            </w:pPr>
            <w:r w:rsidRPr="00FA5408">
              <w:rPr>
                <w:rFonts w:cstheme="minorHAnsi"/>
                <w:color w:val="0F243E" w:themeColor="text2" w:themeShade="80"/>
                <w:sz w:val="20"/>
                <w:szCs w:val="20"/>
              </w:rPr>
              <w:t>Range 10% to 35%</w:t>
            </w:r>
            <w:r w:rsidRPr="00FA5408">
              <w:rPr>
                <w:rFonts w:cstheme="minorHAnsi"/>
                <w:color w:val="0F243E" w:themeColor="text2" w:themeShade="80"/>
                <w:sz w:val="20"/>
                <w:szCs w:val="20"/>
              </w:rPr>
              <w:tab/>
            </w:r>
          </w:p>
          <w:p w14:paraId="2484F9FE" w14:textId="77777777" w:rsidR="00FA5408" w:rsidRPr="00FA5408" w:rsidRDefault="00FA5408" w:rsidP="00FA5408">
            <w:pPr>
              <w:ind w:firstLine="221"/>
              <w:rPr>
                <w:rFonts w:cstheme="minorHAnsi"/>
                <w:color w:val="0F243E" w:themeColor="text2" w:themeShade="80"/>
                <w:sz w:val="20"/>
                <w:szCs w:val="20"/>
              </w:rPr>
            </w:pPr>
            <w:r w:rsidRPr="00FA5408">
              <w:rPr>
                <w:rFonts w:cstheme="minorHAnsi"/>
                <w:color w:val="0F243E" w:themeColor="text2" w:themeShade="80"/>
                <w:sz w:val="20"/>
                <w:szCs w:val="20"/>
              </w:rPr>
              <w:t>Scheduled Castes (SC)</w:t>
            </w:r>
          </w:p>
          <w:p w14:paraId="1C7750CE" w14:textId="77777777" w:rsidR="00FA5408" w:rsidRPr="00FA5408" w:rsidRDefault="00FA5408" w:rsidP="00FA5408">
            <w:pPr>
              <w:ind w:firstLine="221"/>
              <w:rPr>
                <w:rFonts w:cstheme="minorHAnsi"/>
                <w:color w:val="0F243E" w:themeColor="text2" w:themeShade="80"/>
                <w:sz w:val="20"/>
                <w:szCs w:val="20"/>
              </w:rPr>
            </w:pPr>
            <w:r w:rsidRPr="00FA5408">
              <w:rPr>
                <w:rFonts w:cstheme="minorHAnsi"/>
                <w:color w:val="0F243E" w:themeColor="text2" w:themeShade="80"/>
                <w:sz w:val="20"/>
                <w:szCs w:val="20"/>
              </w:rPr>
              <w:t>13%</w:t>
            </w:r>
            <w:r w:rsidRPr="00FA5408">
              <w:rPr>
                <w:rFonts w:cstheme="minorHAnsi"/>
                <w:color w:val="0F243E" w:themeColor="text2" w:themeShade="80"/>
                <w:sz w:val="20"/>
                <w:szCs w:val="20"/>
              </w:rPr>
              <w:tab/>
            </w:r>
            <w:r w:rsidRPr="00FA5408">
              <w:rPr>
                <w:rFonts w:cstheme="minorHAnsi"/>
                <w:color w:val="0F243E" w:themeColor="text2" w:themeShade="80"/>
                <w:sz w:val="20"/>
                <w:szCs w:val="20"/>
              </w:rPr>
              <w:tab/>
            </w:r>
            <w:r w:rsidRPr="00FA5408">
              <w:rPr>
                <w:rFonts w:cstheme="minorHAnsi"/>
                <w:color w:val="0F243E" w:themeColor="text2" w:themeShade="80"/>
                <w:sz w:val="20"/>
                <w:szCs w:val="20"/>
              </w:rPr>
              <w:tab/>
              <w:t>yy</w:t>
            </w:r>
          </w:p>
          <w:p w14:paraId="2863A5E9" w14:textId="77777777" w:rsidR="00FA5408" w:rsidRPr="00FA5408" w:rsidRDefault="00FA5408" w:rsidP="00FA5408">
            <w:pPr>
              <w:ind w:firstLine="221"/>
              <w:rPr>
                <w:rFonts w:cstheme="minorHAnsi"/>
                <w:color w:val="0F243E" w:themeColor="text2" w:themeShade="80"/>
                <w:sz w:val="20"/>
                <w:szCs w:val="20"/>
              </w:rPr>
            </w:pPr>
            <w:r w:rsidRPr="00FA5408">
              <w:rPr>
                <w:rFonts w:cstheme="minorHAnsi"/>
                <w:color w:val="0F243E" w:themeColor="text2" w:themeShade="80"/>
                <w:sz w:val="20"/>
                <w:szCs w:val="20"/>
              </w:rPr>
              <w:t>Scheduled Tribes (ST)</w:t>
            </w:r>
          </w:p>
          <w:p w14:paraId="11E0A288" w14:textId="77777777" w:rsidR="00FA5408" w:rsidRPr="00FA5408" w:rsidRDefault="00FA5408" w:rsidP="00FA5408">
            <w:pPr>
              <w:ind w:firstLine="221"/>
              <w:rPr>
                <w:rFonts w:cstheme="minorHAnsi"/>
                <w:color w:val="0F243E" w:themeColor="text2" w:themeShade="80"/>
                <w:sz w:val="20"/>
                <w:szCs w:val="20"/>
              </w:rPr>
            </w:pPr>
            <w:r w:rsidRPr="00FA5408">
              <w:rPr>
                <w:rFonts w:cstheme="minorHAnsi"/>
                <w:color w:val="0F243E" w:themeColor="text2" w:themeShade="80"/>
                <w:sz w:val="20"/>
                <w:szCs w:val="20"/>
              </w:rPr>
              <w:t>14%</w:t>
            </w:r>
            <w:r w:rsidRPr="00FA5408">
              <w:rPr>
                <w:rFonts w:cstheme="minorHAnsi"/>
                <w:color w:val="0F243E" w:themeColor="text2" w:themeShade="80"/>
                <w:sz w:val="20"/>
                <w:szCs w:val="20"/>
              </w:rPr>
              <w:tab/>
            </w:r>
            <w:r w:rsidRPr="00FA5408">
              <w:rPr>
                <w:rFonts w:cstheme="minorHAnsi"/>
                <w:color w:val="0F243E" w:themeColor="text2" w:themeShade="80"/>
                <w:sz w:val="20"/>
                <w:szCs w:val="20"/>
              </w:rPr>
              <w:tab/>
            </w:r>
            <w:r w:rsidRPr="00FA5408">
              <w:rPr>
                <w:rFonts w:cstheme="minorHAnsi"/>
                <w:color w:val="0F243E" w:themeColor="text2" w:themeShade="80"/>
                <w:sz w:val="20"/>
                <w:szCs w:val="20"/>
              </w:rPr>
              <w:tab/>
              <w:t>yy</w:t>
            </w:r>
          </w:p>
          <w:p w14:paraId="71C7E86F" w14:textId="77777777" w:rsidR="00FA5408" w:rsidRPr="00FA5408" w:rsidRDefault="00FA5408" w:rsidP="00FA5408">
            <w:pPr>
              <w:ind w:firstLine="221"/>
              <w:rPr>
                <w:rFonts w:cstheme="minorHAnsi"/>
                <w:color w:val="0F243E" w:themeColor="text2" w:themeShade="80"/>
                <w:sz w:val="20"/>
                <w:szCs w:val="20"/>
              </w:rPr>
            </w:pPr>
            <w:r w:rsidRPr="00FA5408">
              <w:rPr>
                <w:rFonts w:cstheme="minorHAnsi"/>
                <w:color w:val="0F243E" w:themeColor="text2" w:themeShade="80"/>
                <w:sz w:val="20"/>
                <w:szCs w:val="20"/>
              </w:rPr>
              <w:t>Women living in or near poverty (bottom 20%)</w:t>
            </w:r>
          </w:p>
          <w:p w14:paraId="1D2CF0E6" w14:textId="77777777" w:rsidR="00FA5408" w:rsidRPr="00FA5408" w:rsidRDefault="00FA5408" w:rsidP="00FA5408">
            <w:pPr>
              <w:ind w:firstLine="221"/>
              <w:rPr>
                <w:rFonts w:cstheme="minorHAnsi"/>
                <w:color w:val="0F243E" w:themeColor="text2" w:themeShade="80"/>
                <w:sz w:val="20"/>
                <w:szCs w:val="20"/>
              </w:rPr>
            </w:pPr>
            <w:r w:rsidRPr="00FA5408">
              <w:rPr>
                <w:rFonts w:cstheme="minorHAnsi"/>
                <w:color w:val="0F243E" w:themeColor="text2" w:themeShade="80"/>
                <w:sz w:val="20"/>
                <w:szCs w:val="20"/>
              </w:rPr>
              <w:t>18%</w:t>
            </w:r>
            <w:r w:rsidRPr="00FA5408">
              <w:rPr>
                <w:rFonts w:cstheme="minorHAnsi"/>
                <w:color w:val="0F243E" w:themeColor="text2" w:themeShade="80"/>
                <w:sz w:val="20"/>
                <w:szCs w:val="20"/>
              </w:rPr>
              <w:tab/>
            </w:r>
            <w:r w:rsidRPr="00FA5408">
              <w:rPr>
                <w:rFonts w:cstheme="minorHAnsi"/>
                <w:color w:val="0F243E" w:themeColor="text2" w:themeShade="80"/>
                <w:sz w:val="20"/>
                <w:szCs w:val="20"/>
              </w:rPr>
              <w:tab/>
            </w:r>
            <w:r w:rsidRPr="00FA5408">
              <w:rPr>
                <w:rFonts w:cstheme="minorHAnsi"/>
                <w:color w:val="0F243E" w:themeColor="text2" w:themeShade="80"/>
                <w:sz w:val="20"/>
                <w:szCs w:val="20"/>
              </w:rPr>
              <w:tab/>
              <w:t>yy</w:t>
            </w:r>
          </w:p>
          <w:p w14:paraId="602263B8" w14:textId="77777777" w:rsidR="00FA5408" w:rsidRPr="00FA5408" w:rsidRDefault="00FA5408" w:rsidP="00FA5408">
            <w:pPr>
              <w:rPr>
                <w:rFonts w:cstheme="minorHAnsi"/>
                <w:color w:val="0F243E" w:themeColor="text2" w:themeShade="80"/>
                <w:sz w:val="20"/>
                <w:szCs w:val="20"/>
              </w:rPr>
            </w:pPr>
          </w:p>
          <w:p w14:paraId="22588494" w14:textId="77777777" w:rsidR="00FA5408" w:rsidRPr="003D67AF" w:rsidRDefault="00B6653E" w:rsidP="00FA5408">
            <w:pPr>
              <w:rPr>
                <w:rFonts w:cstheme="minorHAnsi"/>
                <w:b/>
                <w:color w:val="0F243E" w:themeColor="text2" w:themeShade="80"/>
                <w:sz w:val="20"/>
                <w:szCs w:val="20"/>
              </w:rPr>
            </w:pPr>
            <w:r>
              <w:rPr>
                <w:rFonts w:cstheme="minorHAnsi"/>
                <w:b/>
                <w:color w:val="0F243E" w:themeColor="text2" w:themeShade="80"/>
                <w:sz w:val="20"/>
                <w:szCs w:val="20"/>
              </w:rPr>
              <w:t>3</w:t>
            </w:r>
            <w:r w:rsidR="00FA5408" w:rsidRPr="003D67AF">
              <w:rPr>
                <w:rFonts w:cstheme="minorHAnsi"/>
                <w:b/>
                <w:color w:val="0F243E" w:themeColor="text2" w:themeShade="80"/>
                <w:sz w:val="20"/>
                <w:szCs w:val="20"/>
              </w:rPr>
              <w:t>.4 % Proportion of women (30-49 yrs) that are screened for cervical cancer at least once in their lifetime</w:t>
            </w:r>
          </w:p>
          <w:p w14:paraId="38E2E979" w14:textId="77777777" w:rsidR="00FA5408" w:rsidRPr="00FA5408" w:rsidRDefault="00FA5408" w:rsidP="00FA5408">
            <w:pPr>
              <w:ind w:firstLine="221"/>
              <w:rPr>
                <w:rFonts w:cstheme="minorHAnsi"/>
                <w:color w:val="0F243E" w:themeColor="text2" w:themeShade="80"/>
                <w:sz w:val="20"/>
                <w:szCs w:val="20"/>
              </w:rPr>
            </w:pPr>
            <w:r w:rsidRPr="00FA5408">
              <w:rPr>
                <w:rFonts w:cstheme="minorHAnsi"/>
                <w:color w:val="0F243E" w:themeColor="text2" w:themeShade="80"/>
                <w:sz w:val="20"/>
                <w:szCs w:val="20"/>
                <w:u w:val="single"/>
              </w:rPr>
              <w:t>Baseline:</w:t>
            </w:r>
            <w:r w:rsidRPr="00FA5408">
              <w:rPr>
                <w:rFonts w:cstheme="minorHAnsi"/>
                <w:color w:val="0F243E" w:themeColor="text2" w:themeShade="80"/>
                <w:sz w:val="20"/>
                <w:szCs w:val="20"/>
              </w:rPr>
              <w:tab/>
            </w:r>
            <w:r w:rsidRPr="00FA5408">
              <w:rPr>
                <w:rFonts w:cstheme="minorHAnsi"/>
                <w:color w:val="0F243E" w:themeColor="text2" w:themeShade="80"/>
                <w:sz w:val="20"/>
                <w:szCs w:val="20"/>
              </w:rPr>
              <w:tab/>
            </w:r>
            <w:r w:rsidRPr="00FA5408">
              <w:rPr>
                <w:rFonts w:cstheme="minorHAnsi"/>
                <w:color w:val="0F243E" w:themeColor="text2" w:themeShade="80"/>
                <w:sz w:val="20"/>
                <w:szCs w:val="20"/>
                <w:u w:val="single"/>
              </w:rPr>
              <w:t>Target:</w:t>
            </w:r>
          </w:p>
          <w:p w14:paraId="74239A46" w14:textId="77777777" w:rsidR="00FA5408" w:rsidRPr="00FA5408" w:rsidRDefault="00FA5408" w:rsidP="00FA5408">
            <w:pPr>
              <w:ind w:firstLine="221"/>
              <w:rPr>
                <w:rFonts w:cstheme="minorHAnsi"/>
                <w:color w:val="0F243E" w:themeColor="text2" w:themeShade="80"/>
                <w:sz w:val="20"/>
                <w:szCs w:val="20"/>
              </w:rPr>
            </w:pPr>
            <w:r w:rsidRPr="00FA5408">
              <w:rPr>
                <w:rFonts w:cstheme="minorHAnsi"/>
                <w:color w:val="0F243E" w:themeColor="text2" w:themeShade="80"/>
                <w:sz w:val="20"/>
                <w:szCs w:val="20"/>
              </w:rPr>
              <w:t>Total</w:t>
            </w:r>
            <w:r w:rsidRPr="00FA5408">
              <w:rPr>
                <w:rFonts w:cstheme="minorHAnsi"/>
                <w:color w:val="FF0000"/>
                <w:sz w:val="20"/>
                <w:szCs w:val="20"/>
              </w:rPr>
              <w:t xml:space="preserve"> </w:t>
            </w:r>
            <w:r w:rsidRPr="00FA5408">
              <w:rPr>
                <w:rFonts w:cstheme="minorHAnsi"/>
                <w:color w:val="0F243E" w:themeColor="text2" w:themeShade="80"/>
                <w:sz w:val="20"/>
                <w:szCs w:val="20"/>
              </w:rPr>
              <w:t>Xx (20zz)</w:t>
            </w:r>
            <w:r w:rsidRPr="00FA5408">
              <w:rPr>
                <w:rFonts w:cstheme="minorHAnsi"/>
                <w:color w:val="0F243E" w:themeColor="text2" w:themeShade="80"/>
                <w:sz w:val="20"/>
                <w:szCs w:val="20"/>
              </w:rPr>
              <w:tab/>
            </w:r>
            <w:r w:rsidRPr="00FA5408">
              <w:rPr>
                <w:rFonts w:cstheme="minorHAnsi"/>
                <w:color w:val="0F243E" w:themeColor="text2" w:themeShade="80"/>
                <w:sz w:val="20"/>
                <w:szCs w:val="20"/>
              </w:rPr>
              <w:tab/>
            </w:r>
            <w:r w:rsidRPr="00FA5408">
              <w:rPr>
                <w:sz w:val="20"/>
                <w:szCs w:val="20"/>
                <w:u w:val="single"/>
              </w:rPr>
              <w:t>20% relative increase at state or national level</w:t>
            </w:r>
          </w:p>
          <w:p w14:paraId="14E26F09" w14:textId="77777777" w:rsidR="00FA5408" w:rsidRPr="00FA5408" w:rsidRDefault="00FA5408" w:rsidP="00FA5408">
            <w:pPr>
              <w:ind w:firstLine="221"/>
              <w:rPr>
                <w:rFonts w:cstheme="minorHAnsi"/>
                <w:sz w:val="20"/>
                <w:szCs w:val="20"/>
              </w:rPr>
            </w:pPr>
            <w:r w:rsidRPr="00FA5408">
              <w:rPr>
                <w:rFonts w:cstheme="minorHAnsi"/>
                <w:sz w:val="20"/>
                <w:szCs w:val="20"/>
              </w:rPr>
              <w:t>Scheduled Castes (SC)</w:t>
            </w:r>
          </w:p>
          <w:p w14:paraId="4DCA6CA2" w14:textId="77777777" w:rsidR="00FA5408" w:rsidRPr="00FA5408" w:rsidRDefault="00FA5408" w:rsidP="00FA5408">
            <w:pPr>
              <w:ind w:firstLine="221"/>
              <w:rPr>
                <w:rFonts w:cstheme="minorHAnsi"/>
                <w:sz w:val="20"/>
                <w:szCs w:val="20"/>
              </w:rPr>
            </w:pPr>
            <w:r w:rsidRPr="00FA5408">
              <w:rPr>
                <w:rFonts w:cstheme="minorHAnsi"/>
                <w:sz w:val="20"/>
                <w:szCs w:val="20"/>
              </w:rPr>
              <w:t>Xx</w:t>
            </w:r>
            <w:r w:rsidRPr="00FA5408">
              <w:rPr>
                <w:rFonts w:cstheme="minorHAnsi"/>
                <w:sz w:val="20"/>
                <w:szCs w:val="20"/>
              </w:rPr>
              <w:tab/>
            </w:r>
            <w:r w:rsidRPr="00FA5408">
              <w:rPr>
                <w:rFonts w:cstheme="minorHAnsi"/>
                <w:sz w:val="20"/>
                <w:szCs w:val="20"/>
              </w:rPr>
              <w:tab/>
            </w:r>
            <w:r w:rsidRPr="00FA5408">
              <w:rPr>
                <w:rFonts w:cstheme="minorHAnsi"/>
                <w:sz w:val="20"/>
                <w:szCs w:val="20"/>
              </w:rPr>
              <w:tab/>
              <w:t>yy</w:t>
            </w:r>
          </w:p>
          <w:p w14:paraId="69B65DD0" w14:textId="77777777" w:rsidR="00FA5408" w:rsidRPr="00FA5408" w:rsidRDefault="00FA5408" w:rsidP="00FA5408">
            <w:pPr>
              <w:ind w:firstLine="221"/>
              <w:rPr>
                <w:rFonts w:cstheme="minorHAnsi"/>
                <w:sz w:val="20"/>
                <w:szCs w:val="20"/>
              </w:rPr>
            </w:pPr>
            <w:r w:rsidRPr="00FA5408">
              <w:rPr>
                <w:rFonts w:cstheme="minorHAnsi"/>
                <w:sz w:val="20"/>
                <w:szCs w:val="20"/>
              </w:rPr>
              <w:t>Scheduled Tribes (ST)</w:t>
            </w:r>
          </w:p>
          <w:p w14:paraId="1439E209" w14:textId="77777777" w:rsidR="00FA5408" w:rsidRPr="00FA5408" w:rsidRDefault="00FA5408" w:rsidP="00FA5408">
            <w:pPr>
              <w:ind w:firstLine="221"/>
              <w:rPr>
                <w:rFonts w:cstheme="minorHAnsi"/>
                <w:sz w:val="20"/>
                <w:szCs w:val="20"/>
              </w:rPr>
            </w:pPr>
            <w:r w:rsidRPr="00FA5408">
              <w:rPr>
                <w:rFonts w:cstheme="minorHAnsi"/>
                <w:sz w:val="20"/>
                <w:szCs w:val="20"/>
              </w:rPr>
              <w:t>Xx</w:t>
            </w:r>
            <w:r w:rsidRPr="00FA5408">
              <w:rPr>
                <w:rFonts w:cstheme="minorHAnsi"/>
                <w:sz w:val="20"/>
                <w:szCs w:val="20"/>
              </w:rPr>
              <w:tab/>
            </w:r>
            <w:r w:rsidRPr="00FA5408">
              <w:rPr>
                <w:rFonts w:cstheme="minorHAnsi"/>
                <w:sz w:val="20"/>
                <w:szCs w:val="20"/>
              </w:rPr>
              <w:tab/>
            </w:r>
            <w:r w:rsidRPr="00FA5408">
              <w:rPr>
                <w:rFonts w:cstheme="minorHAnsi"/>
                <w:sz w:val="20"/>
                <w:szCs w:val="20"/>
              </w:rPr>
              <w:tab/>
              <w:t>yy</w:t>
            </w:r>
          </w:p>
          <w:p w14:paraId="0BA13536" w14:textId="77777777" w:rsidR="00FA5408" w:rsidRPr="00FA5408" w:rsidRDefault="00FA5408" w:rsidP="00FA5408">
            <w:pPr>
              <w:ind w:firstLine="221"/>
              <w:rPr>
                <w:rFonts w:cstheme="minorHAnsi"/>
                <w:sz w:val="20"/>
                <w:szCs w:val="20"/>
              </w:rPr>
            </w:pPr>
            <w:r w:rsidRPr="00FA5408">
              <w:rPr>
                <w:rFonts w:cstheme="minorHAnsi"/>
                <w:sz w:val="20"/>
                <w:szCs w:val="20"/>
              </w:rPr>
              <w:t>Women living in or near poverty (bottom 20%)</w:t>
            </w:r>
          </w:p>
          <w:p w14:paraId="42830619" w14:textId="77777777" w:rsidR="00FA5408" w:rsidRPr="00FA5408" w:rsidRDefault="00FA5408" w:rsidP="00FA5408">
            <w:pPr>
              <w:ind w:firstLine="221"/>
              <w:rPr>
                <w:rFonts w:cstheme="minorHAnsi"/>
                <w:sz w:val="20"/>
                <w:szCs w:val="20"/>
              </w:rPr>
            </w:pPr>
            <w:r w:rsidRPr="00FA5408">
              <w:rPr>
                <w:rFonts w:cstheme="minorHAnsi"/>
                <w:sz w:val="20"/>
                <w:szCs w:val="20"/>
              </w:rPr>
              <w:t>Xx</w:t>
            </w:r>
            <w:r w:rsidRPr="00FA5408">
              <w:rPr>
                <w:rFonts w:cstheme="minorHAnsi"/>
                <w:sz w:val="20"/>
                <w:szCs w:val="20"/>
              </w:rPr>
              <w:tab/>
            </w:r>
            <w:r w:rsidRPr="00FA5408">
              <w:rPr>
                <w:rFonts w:cstheme="minorHAnsi"/>
                <w:sz w:val="20"/>
                <w:szCs w:val="20"/>
              </w:rPr>
              <w:tab/>
            </w:r>
            <w:r w:rsidRPr="00FA5408">
              <w:rPr>
                <w:rFonts w:cstheme="minorHAnsi"/>
                <w:sz w:val="20"/>
                <w:szCs w:val="20"/>
              </w:rPr>
              <w:tab/>
              <w:t>yy</w:t>
            </w:r>
          </w:p>
          <w:p w14:paraId="378DD0BD" w14:textId="77777777" w:rsidR="00FA5408" w:rsidRPr="00FA5408" w:rsidRDefault="00FA5408" w:rsidP="00FA5408">
            <w:pPr>
              <w:rPr>
                <w:rFonts w:cstheme="minorHAnsi"/>
                <w:color w:val="0F243E" w:themeColor="text2" w:themeShade="80"/>
                <w:sz w:val="20"/>
                <w:szCs w:val="20"/>
              </w:rPr>
            </w:pPr>
          </w:p>
          <w:p w14:paraId="568DAC77" w14:textId="77777777" w:rsidR="00FA5408" w:rsidRPr="003D67AF" w:rsidRDefault="00B6653E" w:rsidP="00FA5408">
            <w:pPr>
              <w:rPr>
                <w:rFonts w:cstheme="minorHAnsi"/>
                <w:b/>
                <w:color w:val="0F243E" w:themeColor="text2" w:themeShade="80"/>
                <w:sz w:val="20"/>
                <w:szCs w:val="20"/>
              </w:rPr>
            </w:pPr>
            <w:r>
              <w:rPr>
                <w:rFonts w:cstheme="minorHAnsi"/>
                <w:b/>
                <w:color w:val="0F243E" w:themeColor="text2" w:themeShade="80"/>
                <w:sz w:val="20"/>
                <w:szCs w:val="20"/>
              </w:rPr>
              <w:t>3</w:t>
            </w:r>
            <w:r w:rsidR="00FA5408" w:rsidRPr="003D67AF">
              <w:rPr>
                <w:rFonts w:cstheme="minorHAnsi"/>
                <w:b/>
                <w:color w:val="0F243E" w:themeColor="text2" w:themeShade="80"/>
                <w:sz w:val="20"/>
                <w:szCs w:val="20"/>
              </w:rPr>
              <w:t>.5 % Out-of-pocket expenditure on health as part of total health expenditure</w:t>
            </w:r>
          </w:p>
          <w:p w14:paraId="141E27DA" w14:textId="77777777" w:rsidR="00FA5408" w:rsidRPr="00FA5408" w:rsidRDefault="00FA5408" w:rsidP="00FA5408">
            <w:pPr>
              <w:ind w:firstLine="221"/>
              <w:rPr>
                <w:rFonts w:cstheme="minorHAnsi"/>
                <w:color w:val="0F243E" w:themeColor="text2" w:themeShade="80"/>
                <w:sz w:val="20"/>
                <w:szCs w:val="20"/>
              </w:rPr>
            </w:pPr>
            <w:r w:rsidRPr="00FA5408">
              <w:rPr>
                <w:rFonts w:cstheme="minorHAnsi"/>
                <w:color w:val="0F243E" w:themeColor="text2" w:themeShade="80"/>
                <w:sz w:val="20"/>
                <w:szCs w:val="20"/>
                <w:u w:val="single"/>
              </w:rPr>
              <w:t>Baseline:</w:t>
            </w:r>
            <w:r w:rsidRPr="00FA5408">
              <w:rPr>
                <w:rFonts w:cstheme="minorHAnsi"/>
                <w:color w:val="0F243E" w:themeColor="text2" w:themeShade="80"/>
                <w:sz w:val="20"/>
                <w:szCs w:val="20"/>
              </w:rPr>
              <w:tab/>
            </w:r>
            <w:r w:rsidRPr="00FA5408">
              <w:rPr>
                <w:rFonts w:cstheme="minorHAnsi"/>
                <w:color w:val="0F243E" w:themeColor="text2" w:themeShade="80"/>
                <w:sz w:val="20"/>
                <w:szCs w:val="20"/>
              </w:rPr>
              <w:tab/>
            </w:r>
            <w:r w:rsidRPr="00FA5408">
              <w:rPr>
                <w:rFonts w:cstheme="minorHAnsi"/>
                <w:color w:val="0F243E" w:themeColor="text2" w:themeShade="80"/>
                <w:sz w:val="20"/>
                <w:szCs w:val="20"/>
                <w:u w:val="single"/>
              </w:rPr>
              <w:t>Target:</w:t>
            </w:r>
          </w:p>
          <w:p w14:paraId="63EB88C5" w14:textId="77777777" w:rsidR="00FA5408" w:rsidRPr="00FA5408" w:rsidRDefault="00FA5408" w:rsidP="00FA5408">
            <w:pPr>
              <w:ind w:firstLine="221"/>
              <w:rPr>
                <w:rFonts w:cstheme="minorHAnsi"/>
                <w:color w:val="0F243E" w:themeColor="text2" w:themeShade="80"/>
                <w:sz w:val="20"/>
                <w:szCs w:val="20"/>
              </w:rPr>
            </w:pPr>
            <w:r w:rsidRPr="00FA5408">
              <w:rPr>
                <w:rFonts w:cstheme="minorHAnsi"/>
                <w:color w:val="0F243E" w:themeColor="text2" w:themeShade="80"/>
                <w:sz w:val="20"/>
                <w:szCs w:val="20"/>
              </w:rPr>
              <w:t>Total</w:t>
            </w:r>
          </w:p>
          <w:p w14:paraId="5DEADEB5" w14:textId="77777777" w:rsidR="00FA5408" w:rsidRPr="00FA5408" w:rsidRDefault="00FA5408" w:rsidP="00FA5408">
            <w:pPr>
              <w:ind w:firstLine="221"/>
              <w:rPr>
                <w:rFonts w:cstheme="minorHAnsi"/>
                <w:color w:val="0F243E" w:themeColor="text2" w:themeShade="80"/>
                <w:sz w:val="20"/>
                <w:szCs w:val="20"/>
              </w:rPr>
            </w:pPr>
            <w:r w:rsidRPr="00FA5408">
              <w:rPr>
                <w:rFonts w:cstheme="minorHAnsi"/>
                <w:color w:val="0F243E" w:themeColor="text2" w:themeShade="80"/>
                <w:sz w:val="20"/>
                <w:szCs w:val="20"/>
              </w:rPr>
              <w:t>64.2% (2013-14)</w:t>
            </w:r>
            <w:r w:rsidRPr="00FA5408">
              <w:rPr>
                <w:rFonts w:cstheme="minorHAnsi"/>
                <w:color w:val="0F243E" w:themeColor="text2" w:themeShade="80"/>
                <w:sz w:val="20"/>
                <w:szCs w:val="20"/>
              </w:rPr>
              <w:tab/>
              <w:t>&lt;50% (2022)</w:t>
            </w:r>
          </w:p>
          <w:p w14:paraId="166EAA3C" w14:textId="77777777" w:rsidR="00FA5408" w:rsidRPr="00FA5408" w:rsidRDefault="00FA5408" w:rsidP="00FA5408">
            <w:pPr>
              <w:rPr>
                <w:rFonts w:cstheme="minorHAnsi"/>
                <w:color w:val="0F243E" w:themeColor="text2" w:themeShade="80"/>
                <w:sz w:val="20"/>
                <w:szCs w:val="20"/>
              </w:rPr>
            </w:pPr>
          </w:p>
          <w:p w14:paraId="2E858987" w14:textId="77777777" w:rsidR="00FA5408" w:rsidRPr="003D67AF" w:rsidRDefault="00B6653E" w:rsidP="00FA5408">
            <w:pPr>
              <w:rPr>
                <w:rFonts w:cstheme="minorHAnsi"/>
                <w:b/>
                <w:color w:val="0F243E" w:themeColor="text2" w:themeShade="80"/>
                <w:sz w:val="20"/>
                <w:szCs w:val="20"/>
              </w:rPr>
            </w:pPr>
            <w:r>
              <w:rPr>
                <w:rFonts w:cstheme="minorHAnsi"/>
                <w:b/>
                <w:color w:val="0F243E" w:themeColor="text2" w:themeShade="80"/>
                <w:sz w:val="20"/>
                <w:szCs w:val="20"/>
              </w:rPr>
              <w:t>3</w:t>
            </w:r>
            <w:r w:rsidR="00FA5408" w:rsidRPr="003D67AF">
              <w:rPr>
                <w:rFonts w:cstheme="minorHAnsi"/>
                <w:b/>
                <w:color w:val="0F243E" w:themeColor="text2" w:themeShade="80"/>
                <w:sz w:val="20"/>
                <w:szCs w:val="20"/>
              </w:rPr>
              <w:t>.6 % Population using basic sanitation facilities</w:t>
            </w:r>
          </w:p>
          <w:p w14:paraId="53F9CFB1" w14:textId="77777777" w:rsidR="00FA5408" w:rsidRPr="00FA5408" w:rsidRDefault="00FA5408" w:rsidP="00FA5408">
            <w:pPr>
              <w:ind w:firstLine="221"/>
              <w:rPr>
                <w:rFonts w:cstheme="minorHAnsi"/>
                <w:color w:val="0F243E" w:themeColor="text2" w:themeShade="80"/>
                <w:sz w:val="20"/>
                <w:szCs w:val="20"/>
              </w:rPr>
            </w:pPr>
            <w:r w:rsidRPr="00FA5408">
              <w:rPr>
                <w:rFonts w:cstheme="minorHAnsi"/>
                <w:color w:val="0F243E" w:themeColor="text2" w:themeShade="80"/>
                <w:sz w:val="20"/>
                <w:szCs w:val="20"/>
                <w:u w:val="single"/>
              </w:rPr>
              <w:t>Baseline:</w:t>
            </w:r>
            <w:r w:rsidRPr="00FA5408">
              <w:rPr>
                <w:rFonts w:cstheme="minorHAnsi"/>
                <w:color w:val="0F243E" w:themeColor="text2" w:themeShade="80"/>
                <w:sz w:val="20"/>
                <w:szCs w:val="20"/>
              </w:rPr>
              <w:tab/>
            </w:r>
            <w:r w:rsidRPr="00FA5408">
              <w:rPr>
                <w:rFonts w:cstheme="minorHAnsi"/>
                <w:color w:val="0F243E" w:themeColor="text2" w:themeShade="80"/>
                <w:sz w:val="20"/>
                <w:szCs w:val="20"/>
              </w:rPr>
              <w:tab/>
            </w:r>
            <w:r w:rsidRPr="00FA5408">
              <w:rPr>
                <w:rFonts w:cstheme="minorHAnsi"/>
                <w:color w:val="0F243E" w:themeColor="text2" w:themeShade="80"/>
                <w:sz w:val="20"/>
                <w:szCs w:val="20"/>
                <w:u w:val="single"/>
              </w:rPr>
              <w:t>Target:</w:t>
            </w:r>
          </w:p>
          <w:p w14:paraId="31A1965D" w14:textId="77777777" w:rsidR="00FA5408" w:rsidRPr="00FA5408" w:rsidRDefault="00FA5408" w:rsidP="00FA5408">
            <w:pPr>
              <w:ind w:firstLine="221"/>
              <w:rPr>
                <w:rFonts w:cstheme="minorHAnsi"/>
                <w:color w:val="0F243E" w:themeColor="text2" w:themeShade="80"/>
                <w:sz w:val="20"/>
                <w:szCs w:val="20"/>
              </w:rPr>
            </w:pPr>
            <w:r w:rsidRPr="00FA5408">
              <w:rPr>
                <w:rFonts w:cstheme="minorHAnsi"/>
                <w:color w:val="0F243E" w:themeColor="text2" w:themeShade="80"/>
                <w:sz w:val="20"/>
                <w:szCs w:val="20"/>
              </w:rPr>
              <w:t>Total</w:t>
            </w:r>
          </w:p>
          <w:p w14:paraId="1F123831" w14:textId="77777777" w:rsidR="00FA5408" w:rsidRPr="00FA5408" w:rsidRDefault="00FA5408" w:rsidP="00FA5408">
            <w:pPr>
              <w:ind w:firstLine="221"/>
              <w:rPr>
                <w:rFonts w:cstheme="minorHAnsi"/>
                <w:color w:val="0F243E" w:themeColor="text2" w:themeShade="80"/>
                <w:sz w:val="20"/>
                <w:szCs w:val="20"/>
              </w:rPr>
            </w:pPr>
            <w:r w:rsidRPr="00FA5408">
              <w:rPr>
                <w:rFonts w:cstheme="minorHAnsi"/>
                <w:color w:val="0F243E" w:themeColor="text2" w:themeShade="80"/>
                <w:sz w:val="20"/>
                <w:szCs w:val="20"/>
              </w:rPr>
              <w:t>40% (2013)</w:t>
            </w:r>
            <w:r w:rsidRPr="00FA5408">
              <w:rPr>
                <w:rFonts w:cstheme="minorHAnsi"/>
                <w:color w:val="0F243E" w:themeColor="text2" w:themeShade="80"/>
                <w:sz w:val="20"/>
                <w:szCs w:val="20"/>
              </w:rPr>
              <w:tab/>
            </w:r>
            <w:r w:rsidRPr="00FA5408">
              <w:rPr>
                <w:rFonts w:cstheme="minorHAnsi"/>
                <w:color w:val="0F243E" w:themeColor="text2" w:themeShade="80"/>
                <w:sz w:val="20"/>
                <w:szCs w:val="20"/>
              </w:rPr>
              <w:tab/>
              <w:t>100%</w:t>
            </w:r>
          </w:p>
          <w:p w14:paraId="19027171" w14:textId="77777777" w:rsidR="00FA5408" w:rsidRPr="00FA5408" w:rsidRDefault="00FA5408" w:rsidP="00FA5408">
            <w:pPr>
              <w:ind w:firstLine="221"/>
              <w:rPr>
                <w:rFonts w:cstheme="minorHAnsi"/>
                <w:color w:val="0F243E" w:themeColor="text2" w:themeShade="80"/>
                <w:sz w:val="20"/>
                <w:szCs w:val="20"/>
              </w:rPr>
            </w:pPr>
            <w:r w:rsidRPr="00FA5408">
              <w:rPr>
                <w:rFonts w:cstheme="minorHAnsi"/>
                <w:color w:val="0F243E" w:themeColor="text2" w:themeShade="80"/>
                <w:sz w:val="20"/>
                <w:szCs w:val="20"/>
              </w:rPr>
              <w:t>Scheduled Castes (SC)</w:t>
            </w:r>
          </w:p>
          <w:p w14:paraId="0DC6B407" w14:textId="77777777" w:rsidR="00FA5408" w:rsidRPr="00FA5408" w:rsidRDefault="00FA5408" w:rsidP="00FA5408">
            <w:pPr>
              <w:ind w:firstLine="221"/>
              <w:rPr>
                <w:rFonts w:cstheme="minorHAnsi"/>
                <w:color w:val="0F243E" w:themeColor="text2" w:themeShade="80"/>
                <w:sz w:val="20"/>
                <w:szCs w:val="20"/>
              </w:rPr>
            </w:pPr>
            <w:r w:rsidRPr="00FA5408">
              <w:rPr>
                <w:rFonts w:cstheme="minorHAnsi"/>
                <w:color w:val="0F243E" w:themeColor="text2" w:themeShade="80"/>
                <w:sz w:val="20"/>
                <w:szCs w:val="20"/>
              </w:rPr>
              <w:t>38%</w:t>
            </w:r>
            <w:r w:rsidRPr="00FA5408">
              <w:rPr>
                <w:rFonts w:cstheme="minorHAnsi"/>
                <w:color w:val="0F243E" w:themeColor="text2" w:themeShade="80"/>
                <w:sz w:val="20"/>
                <w:szCs w:val="20"/>
              </w:rPr>
              <w:tab/>
            </w:r>
            <w:r w:rsidRPr="00FA5408">
              <w:rPr>
                <w:rFonts w:cstheme="minorHAnsi"/>
                <w:color w:val="0F243E" w:themeColor="text2" w:themeShade="80"/>
                <w:sz w:val="20"/>
                <w:szCs w:val="20"/>
              </w:rPr>
              <w:tab/>
            </w:r>
            <w:r w:rsidRPr="00FA5408">
              <w:rPr>
                <w:rFonts w:cstheme="minorHAnsi"/>
                <w:color w:val="0F243E" w:themeColor="text2" w:themeShade="80"/>
                <w:sz w:val="20"/>
                <w:szCs w:val="20"/>
              </w:rPr>
              <w:tab/>
              <w:t>100%</w:t>
            </w:r>
          </w:p>
          <w:p w14:paraId="1AF517F5" w14:textId="77777777" w:rsidR="00FA5408" w:rsidRPr="00FA5408" w:rsidRDefault="00FA5408" w:rsidP="00FA5408">
            <w:pPr>
              <w:ind w:firstLine="221"/>
              <w:rPr>
                <w:rFonts w:cstheme="minorHAnsi"/>
                <w:color w:val="0F243E" w:themeColor="text2" w:themeShade="80"/>
                <w:sz w:val="20"/>
                <w:szCs w:val="20"/>
              </w:rPr>
            </w:pPr>
            <w:r w:rsidRPr="00FA5408">
              <w:rPr>
                <w:rFonts w:cstheme="minorHAnsi"/>
                <w:color w:val="0F243E" w:themeColor="text2" w:themeShade="80"/>
                <w:sz w:val="20"/>
                <w:szCs w:val="20"/>
              </w:rPr>
              <w:t>Scheduled Tribes (ST)</w:t>
            </w:r>
          </w:p>
          <w:p w14:paraId="47A4DA4F" w14:textId="77777777" w:rsidR="00FA5408" w:rsidRPr="00FA5408" w:rsidRDefault="00FA5408" w:rsidP="00FA5408">
            <w:pPr>
              <w:ind w:firstLine="221"/>
              <w:rPr>
                <w:rFonts w:cstheme="minorHAnsi"/>
                <w:color w:val="0F243E" w:themeColor="text2" w:themeShade="80"/>
                <w:sz w:val="20"/>
                <w:szCs w:val="20"/>
              </w:rPr>
            </w:pPr>
            <w:r w:rsidRPr="00FA5408">
              <w:rPr>
                <w:rFonts w:cstheme="minorHAnsi"/>
                <w:color w:val="0F243E" w:themeColor="text2" w:themeShade="80"/>
                <w:sz w:val="20"/>
                <w:szCs w:val="20"/>
              </w:rPr>
              <w:t>30%</w:t>
            </w:r>
            <w:r w:rsidRPr="00FA5408">
              <w:rPr>
                <w:rFonts w:cstheme="minorHAnsi"/>
                <w:color w:val="0F243E" w:themeColor="text2" w:themeShade="80"/>
                <w:sz w:val="20"/>
                <w:szCs w:val="20"/>
              </w:rPr>
              <w:tab/>
            </w:r>
            <w:r w:rsidRPr="00FA5408">
              <w:rPr>
                <w:rFonts w:cstheme="minorHAnsi"/>
                <w:color w:val="0F243E" w:themeColor="text2" w:themeShade="80"/>
                <w:sz w:val="20"/>
                <w:szCs w:val="20"/>
              </w:rPr>
              <w:tab/>
            </w:r>
            <w:r w:rsidRPr="00FA5408">
              <w:rPr>
                <w:rFonts w:cstheme="minorHAnsi"/>
                <w:color w:val="0F243E" w:themeColor="text2" w:themeShade="80"/>
                <w:sz w:val="20"/>
                <w:szCs w:val="20"/>
              </w:rPr>
              <w:tab/>
              <w:t>100%</w:t>
            </w:r>
          </w:p>
          <w:p w14:paraId="1A57ED68" w14:textId="77777777" w:rsidR="00FA5408" w:rsidRPr="00FA5408" w:rsidRDefault="00FA5408" w:rsidP="00FA5408">
            <w:pPr>
              <w:ind w:firstLine="221"/>
              <w:rPr>
                <w:rFonts w:cstheme="minorHAnsi"/>
                <w:color w:val="0F243E" w:themeColor="text2" w:themeShade="80"/>
                <w:sz w:val="20"/>
                <w:szCs w:val="20"/>
              </w:rPr>
            </w:pPr>
            <w:r w:rsidRPr="00FA5408">
              <w:rPr>
                <w:rFonts w:cstheme="minorHAnsi"/>
                <w:color w:val="0F243E" w:themeColor="text2" w:themeShade="80"/>
                <w:sz w:val="20"/>
                <w:szCs w:val="20"/>
              </w:rPr>
              <w:t>Households living in or near poverty (bottom 20%)</w:t>
            </w:r>
          </w:p>
          <w:p w14:paraId="3A3B670E" w14:textId="77777777" w:rsidR="00FA5408" w:rsidRPr="00FA5408" w:rsidRDefault="00FA5408" w:rsidP="00FA5408">
            <w:pPr>
              <w:ind w:firstLine="221"/>
              <w:rPr>
                <w:rFonts w:cstheme="minorHAnsi"/>
                <w:color w:val="0F243E" w:themeColor="text2" w:themeShade="80"/>
                <w:sz w:val="20"/>
                <w:szCs w:val="20"/>
              </w:rPr>
            </w:pPr>
            <w:r w:rsidRPr="00FA5408">
              <w:rPr>
                <w:rFonts w:cstheme="minorHAnsi"/>
                <w:color w:val="0F243E" w:themeColor="text2" w:themeShade="80"/>
                <w:sz w:val="20"/>
                <w:szCs w:val="20"/>
              </w:rPr>
              <w:lastRenderedPageBreak/>
              <w:t>39%</w:t>
            </w:r>
            <w:r w:rsidRPr="00FA5408">
              <w:rPr>
                <w:rFonts w:cstheme="minorHAnsi"/>
                <w:color w:val="0F243E" w:themeColor="text2" w:themeShade="80"/>
                <w:sz w:val="20"/>
                <w:szCs w:val="20"/>
              </w:rPr>
              <w:tab/>
            </w:r>
            <w:r w:rsidRPr="00FA5408">
              <w:rPr>
                <w:rFonts w:cstheme="minorHAnsi"/>
                <w:color w:val="0F243E" w:themeColor="text2" w:themeShade="80"/>
                <w:sz w:val="20"/>
                <w:szCs w:val="20"/>
              </w:rPr>
              <w:tab/>
            </w:r>
            <w:r w:rsidRPr="00FA5408">
              <w:rPr>
                <w:rFonts w:cstheme="minorHAnsi"/>
                <w:color w:val="0F243E" w:themeColor="text2" w:themeShade="80"/>
                <w:sz w:val="20"/>
                <w:szCs w:val="20"/>
              </w:rPr>
              <w:tab/>
              <w:t>100%</w:t>
            </w:r>
          </w:p>
          <w:p w14:paraId="13ED4760" w14:textId="77777777" w:rsidR="00FA5408" w:rsidRPr="00FA5408" w:rsidRDefault="00FA5408" w:rsidP="00FA5408">
            <w:pPr>
              <w:ind w:firstLine="221"/>
              <w:rPr>
                <w:rFonts w:cstheme="minorHAnsi"/>
                <w:color w:val="0F243E" w:themeColor="text2" w:themeShade="80"/>
                <w:sz w:val="20"/>
                <w:szCs w:val="20"/>
              </w:rPr>
            </w:pPr>
          </w:p>
          <w:p w14:paraId="10D7E5B3" w14:textId="77777777" w:rsidR="00FA5408" w:rsidRPr="003D67AF" w:rsidRDefault="00B6653E" w:rsidP="00FA5408">
            <w:pPr>
              <w:rPr>
                <w:b/>
                <w:bCs/>
                <w:sz w:val="20"/>
                <w:szCs w:val="20"/>
              </w:rPr>
            </w:pPr>
            <w:r>
              <w:rPr>
                <w:rFonts w:cstheme="minorHAnsi"/>
                <w:b/>
                <w:sz w:val="20"/>
                <w:szCs w:val="20"/>
              </w:rPr>
              <w:t>3</w:t>
            </w:r>
            <w:r w:rsidR="00FA5408" w:rsidRPr="003D67AF">
              <w:rPr>
                <w:rFonts w:cstheme="minorHAnsi"/>
                <w:b/>
                <w:sz w:val="20"/>
                <w:szCs w:val="20"/>
              </w:rPr>
              <w:t xml:space="preserve">.7 </w:t>
            </w:r>
            <w:r w:rsidR="00FA5408" w:rsidRPr="003D67AF">
              <w:rPr>
                <w:b/>
                <w:bCs/>
                <w:sz w:val="20"/>
                <w:szCs w:val="20"/>
              </w:rPr>
              <w:t>% Population having access to piped water in rural areas</w:t>
            </w:r>
          </w:p>
          <w:p w14:paraId="4593C3DE" w14:textId="77777777" w:rsidR="00FA5408" w:rsidRPr="003D67AF" w:rsidRDefault="00FA5408" w:rsidP="00FA5408">
            <w:pPr>
              <w:ind w:firstLine="221"/>
              <w:rPr>
                <w:rFonts w:cstheme="minorHAnsi"/>
                <w:sz w:val="20"/>
                <w:szCs w:val="20"/>
              </w:rPr>
            </w:pPr>
            <w:r w:rsidRPr="003D67AF">
              <w:rPr>
                <w:rFonts w:cstheme="minorHAnsi"/>
                <w:sz w:val="20"/>
                <w:szCs w:val="20"/>
                <w:u w:val="single"/>
              </w:rPr>
              <w:t>Baseline:</w:t>
            </w:r>
            <w:r w:rsidRPr="003D67AF">
              <w:rPr>
                <w:rFonts w:cstheme="minorHAnsi"/>
                <w:sz w:val="20"/>
                <w:szCs w:val="20"/>
              </w:rPr>
              <w:tab/>
            </w:r>
            <w:r w:rsidRPr="003D67AF">
              <w:rPr>
                <w:rFonts w:cstheme="minorHAnsi"/>
                <w:sz w:val="20"/>
                <w:szCs w:val="20"/>
              </w:rPr>
              <w:tab/>
            </w:r>
            <w:r w:rsidRPr="003D67AF">
              <w:rPr>
                <w:rFonts w:cstheme="minorHAnsi"/>
                <w:sz w:val="20"/>
                <w:szCs w:val="20"/>
                <w:u w:val="single"/>
              </w:rPr>
              <w:t>Target:</w:t>
            </w:r>
          </w:p>
          <w:p w14:paraId="50CDEC32" w14:textId="77777777" w:rsidR="00FA5408" w:rsidRPr="003D67AF" w:rsidRDefault="00FA5408" w:rsidP="00FA5408">
            <w:pPr>
              <w:ind w:firstLine="221"/>
              <w:rPr>
                <w:rFonts w:cstheme="minorHAnsi"/>
                <w:sz w:val="20"/>
                <w:szCs w:val="20"/>
              </w:rPr>
            </w:pPr>
            <w:r w:rsidRPr="003D67AF">
              <w:rPr>
                <w:rFonts w:cstheme="minorHAnsi"/>
                <w:sz w:val="20"/>
                <w:szCs w:val="20"/>
              </w:rPr>
              <w:t>Total-39% (2017)           70% (2022)</w:t>
            </w:r>
          </w:p>
          <w:p w14:paraId="06EB1E1F" w14:textId="77777777" w:rsidR="00FA5408" w:rsidRPr="003D67AF" w:rsidRDefault="00FA5408" w:rsidP="00FA5408">
            <w:pPr>
              <w:ind w:firstLine="221"/>
              <w:rPr>
                <w:sz w:val="20"/>
                <w:szCs w:val="20"/>
              </w:rPr>
            </w:pPr>
            <w:r w:rsidRPr="003D67AF">
              <w:rPr>
                <w:sz w:val="20"/>
                <w:szCs w:val="20"/>
              </w:rPr>
              <w:t>Scheduled Castes (SC)</w:t>
            </w:r>
          </w:p>
          <w:p w14:paraId="04EF4A94" w14:textId="77777777" w:rsidR="00FA5408" w:rsidRPr="003D67AF" w:rsidRDefault="00FA5408" w:rsidP="00FA5408">
            <w:pPr>
              <w:ind w:firstLine="221"/>
              <w:rPr>
                <w:sz w:val="20"/>
                <w:szCs w:val="20"/>
              </w:rPr>
            </w:pPr>
            <w:r w:rsidRPr="003D67AF">
              <w:rPr>
                <w:sz w:val="20"/>
                <w:szCs w:val="20"/>
              </w:rPr>
              <w:t xml:space="preserve"> 37%                                 70%      </w:t>
            </w:r>
          </w:p>
          <w:p w14:paraId="6B0CD5E5" w14:textId="77777777" w:rsidR="00FA5408" w:rsidRPr="003D67AF" w:rsidRDefault="00FA5408" w:rsidP="00FA5408">
            <w:pPr>
              <w:ind w:firstLine="221"/>
              <w:rPr>
                <w:sz w:val="20"/>
                <w:szCs w:val="20"/>
              </w:rPr>
            </w:pPr>
            <w:r w:rsidRPr="003D67AF">
              <w:rPr>
                <w:sz w:val="20"/>
                <w:szCs w:val="20"/>
              </w:rPr>
              <w:t>Scheduled Tribes (ST)</w:t>
            </w:r>
          </w:p>
          <w:p w14:paraId="6676B2FE" w14:textId="77777777" w:rsidR="00FA5408" w:rsidRPr="003D67AF" w:rsidRDefault="00FA5408" w:rsidP="00FA5408">
            <w:pPr>
              <w:ind w:firstLine="221"/>
              <w:rPr>
                <w:sz w:val="20"/>
                <w:szCs w:val="20"/>
              </w:rPr>
            </w:pPr>
            <w:r w:rsidRPr="003D67AF">
              <w:rPr>
                <w:sz w:val="20"/>
                <w:szCs w:val="20"/>
              </w:rPr>
              <w:t xml:space="preserve"> 25%                                 70%</w:t>
            </w:r>
          </w:p>
          <w:p w14:paraId="72BD9D67" w14:textId="77777777" w:rsidR="00FA5408" w:rsidRPr="003D67AF" w:rsidRDefault="00FA5408" w:rsidP="00FA5408">
            <w:pPr>
              <w:ind w:firstLine="221"/>
              <w:rPr>
                <w:sz w:val="20"/>
                <w:szCs w:val="20"/>
              </w:rPr>
            </w:pPr>
            <w:r w:rsidRPr="003D67AF">
              <w:rPr>
                <w:sz w:val="20"/>
                <w:szCs w:val="20"/>
              </w:rPr>
              <w:t>Households living in or near poverty (bottom 20%)</w:t>
            </w:r>
          </w:p>
          <w:p w14:paraId="6F4C5E2B" w14:textId="77777777" w:rsidR="00FA5408" w:rsidRPr="003D67AF" w:rsidRDefault="00FA5408" w:rsidP="00FA5408">
            <w:pPr>
              <w:ind w:firstLine="221"/>
              <w:rPr>
                <w:rFonts w:cstheme="minorHAnsi"/>
                <w:sz w:val="20"/>
                <w:szCs w:val="20"/>
              </w:rPr>
            </w:pPr>
            <w:r w:rsidRPr="003D67AF">
              <w:rPr>
                <w:rFonts w:cstheme="minorHAnsi"/>
                <w:sz w:val="20"/>
                <w:szCs w:val="20"/>
              </w:rPr>
              <w:t xml:space="preserve">NA                                    </w:t>
            </w:r>
            <w:r w:rsidRPr="003D67AF">
              <w:rPr>
                <w:sz w:val="20"/>
                <w:szCs w:val="20"/>
              </w:rPr>
              <w:t>70%</w:t>
            </w:r>
          </w:p>
          <w:p w14:paraId="5FC58B3C" w14:textId="77777777" w:rsidR="00FA5408" w:rsidRPr="003D67AF" w:rsidRDefault="00FA5408" w:rsidP="00FA5408">
            <w:pPr>
              <w:rPr>
                <w:rFonts w:cstheme="minorHAnsi"/>
                <w:sz w:val="20"/>
                <w:szCs w:val="20"/>
              </w:rPr>
            </w:pPr>
          </w:p>
          <w:p w14:paraId="387B6120" w14:textId="77777777" w:rsidR="00FA5408" w:rsidRPr="003D67AF" w:rsidRDefault="00B6653E" w:rsidP="00FA5408">
            <w:pPr>
              <w:rPr>
                <w:rFonts w:cstheme="minorHAnsi"/>
                <w:b/>
                <w:sz w:val="20"/>
                <w:szCs w:val="20"/>
              </w:rPr>
            </w:pPr>
            <w:r>
              <w:rPr>
                <w:rFonts w:cstheme="minorHAnsi"/>
                <w:b/>
                <w:sz w:val="20"/>
                <w:szCs w:val="20"/>
              </w:rPr>
              <w:t>3</w:t>
            </w:r>
            <w:r w:rsidR="00FA5408" w:rsidRPr="003D67AF">
              <w:rPr>
                <w:rFonts w:cstheme="minorHAnsi"/>
                <w:b/>
                <w:sz w:val="20"/>
                <w:szCs w:val="20"/>
              </w:rPr>
              <w:t>.8 % Un-detected or un-treated hypertension among persons (aged 18  years and over)</w:t>
            </w:r>
          </w:p>
          <w:p w14:paraId="7049EAC7" w14:textId="77777777" w:rsidR="00FA5408" w:rsidRPr="003D67AF" w:rsidRDefault="00FA5408" w:rsidP="00FA5408">
            <w:pPr>
              <w:ind w:firstLine="221"/>
              <w:rPr>
                <w:rFonts w:cstheme="minorHAnsi"/>
                <w:sz w:val="20"/>
                <w:szCs w:val="20"/>
              </w:rPr>
            </w:pPr>
            <w:r w:rsidRPr="003D67AF">
              <w:rPr>
                <w:rFonts w:cstheme="minorHAnsi"/>
                <w:sz w:val="20"/>
                <w:szCs w:val="20"/>
                <w:u w:val="single"/>
              </w:rPr>
              <w:t>Baseline:</w:t>
            </w:r>
            <w:r w:rsidRPr="003D67AF">
              <w:rPr>
                <w:rFonts w:cstheme="minorHAnsi"/>
                <w:sz w:val="20"/>
                <w:szCs w:val="20"/>
              </w:rPr>
              <w:tab/>
            </w:r>
            <w:r w:rsidRPr="003D67AF">
              <w:rPr>
                <w:rFonts w:cstheme="minorHAnsi"/>
                <w:sz w:val="20"/>
                <w:szCs w:val="20"/>
              </w:rPr>
              <w:tab/>
            </w:r>
            <w:r w:rsidRPr="003D67AF">
              <w:rPr>
                <w:rFonts w:cstheme="minorHAnsi"/>
                <w:sz w:val="20"/>
                <w:szCs w:val="20"/>
                <w:u w:val="single"/>
              </w:rPr>
              <w:t>Target:</w:t>
            </w:r>
          </w:p>
          <w:p w14:paraId="5EC0D28C" w14:textId="77777777" w:rsidR="00FA5408" w:rsidRPr="003D67AF" w:rsidRDefault="00FA5408" w:rsidP="00FA5408">
            <w:pPr>
              <w:ind w:firstLine="221"/>
              <w:rPr>
                <w:rFonts w:cstheme="minorHAnsi"/>
                <w:sz w:val="20"/>
                <w:szCs w:val="20"/>
              </w:rPr>
            </w:pPr>
            <w:r w:rsidRPr="003D67AF">
              <w:rPr>
                <w:rFonts w:cstheme="minorHAnsi"/>
                <w:sz w:val="20"/>
                <w:szCs w:val="20"/>
              </w:rPr>
              <w:t>Total-13% (2014)           50% reduction in undetected hypertension(2022)</w:t>
            </w:r>
          </w:p>
          <w:p w14:paraId="265A213F" w14:textId="77777777" w:rsidR="00FA5408" w:rsidRPr="003D67AF" w:rsidRDefault="00FA5408" w:rsidP="00FA5408">
            <w:pPr>
              <w:ind w:firstLine="221"/>
              <w:rPr>
                <w:rFonts w:cstheme="minorHAnsi"/>
                <w:sz w:val="20"/>
                <w:szCs w:val="20"/>
              </w:rPr>
            </w:pPr>
            <w:r w:rsidRPr="003D67AF">
              <w:rPr>
                <w:rFonts w:cstheme="minorHAnsi"/>
                <w:sz w:val="20"/>
                <w:szCs w:val="20"/>
              </w:rPr>
              <w:t>Male</w:t>
            </w:r>
          </w:p>
          <w:p w14:paraId="6ABA464D" w14:textId="77777777" w:rsidR="00FA5408" w:rsidRPr="003D67AF" w:rsidRDefault="00FA5408" w:rsidP="00FA5408">
            <w:pPr>
              <w:ind w:firstLine="221"/>
              <w:rPr>
                <w:rFonts w:cstheme="minorHAnsi"/>
                <w:sz w:val="20"/>
                <w:szCs w:val="20"/>
              </w:rPr>
            </w:pPr>
            <w:r w:rsidRPr="003D67AF">
              <w:rPr>
                <w:rFonts w:cstheme="minorHAnsi"/>
                <w:sz w:val="20"/>
                <w:szCs w:val="20"/>
              </w:rPr>
              <w:t>Xx</w:t>
            </w:r>
            <w:r w:rsidRPr="003D67AF">
              <w:rPr>
                <w:rFonts w:cstheme="minorHAnsi"/>
                <w:sz w:val="20"/>
                <w:szCs w:val="20"/>
              </w:rPr>
              <w:tab/>
            </w:r>
            <w:r w:rsidRPr="003D67AF">
              <w:rPr>
                <w:rFonts w:cstheme="minorHAnsi"/>
                <w:sz w:val="20"/>
                <w:szCs w:val="20"/>
              </w:rPr>
              <w:tab/>
            </w:r>
            <w:r w:rsidRPr="003D67AF">
              <w:rPr>
                <w:rFonts w:cstheme="minorHAnsi"/>
                <w:sz w:val="20"/>
                <w:szCs w:val="20"/>
              </w:rPr>
              <w:tab/>
              <w:t>yy</w:t>
            </w:r>
          </w:p>
          <w:p w14:paraId="0727DEB4" w14:textId="77777777" w:rsidR="00FA5408" w:rsidRPr="003D67AF" w:rsidRDefault="00FA5408" w:rsidP="00FA5408">
            <w:pPr>
              <w:ind w:firstLine="221"/>
              <w:rPr>
                <w:rFonts w:cstheme="minorHAnsi"/>
                <w:sz w:val="20"/>
                <w:szCs w:val="20"/>
              </w:rPr>
            </w:pPr>
            <w:r w:rsidRPr="003D67AF">
              <w:rPr>
                <w:rFonts w:cstheme="minorHAnsi"/>
                <w:sz w:val="20"/>
                <w:szCs w:val="20"/>
              </w:rPr>
              <w:t>Female (ST)</w:t>
            </w:r>
          </w:p>
          <w:p w14:paraId="1F9753FE" w14:textId="77777777" w:rsidR="003D67AF" w:rsidRPr="003D67AF" w:rsidRDefault="003D67AF" w:rsidP="003D67AF">
            <w:pPr>
              <w:ind w:firstLine="221"/>
              <w:rPr>
                <w:rFonts w:cstheme="minorHAnsi"/>
                <w:sz w:val="20"/>
                <w:szCs w:val="20"/>
              </w:rPr>
            </w:pPr>
            <w:r w:rsidRPr="003D67AF">
              <w:rPr>
                <w:rFonts w:cstheme="minorHAnsi"/>
                <w:sz w:val="20"/>
                <w:szCs w:val="20"/>
              </w:rPr>
              <w:t>Xx</w:t>
            </w:r>
            <w:r w:rsidRPr="003D67AF">
              <w:rPr>
                <w:rFonts w:cstheme="minorHAnsi"/>
                <w:sz w:val="20"/>
                <w:szCs w:val="20"/>
              </w:rPr>
              <w:tab/>
            </w:r>
            <w:r w:rsidRPr="003D67AF">
              <w:rPr>
                <w:rFonts w:cstheme="minorHAnsi"/>
                <w:sz w:val="20"/>
                <w:szCs w:val="20"/>
              </w:rPr>
              <w:tab/>
            </w:r>
            <w:r w:rsidRPr="003D67AF">
              <w:rPr>
                <w:rFonts w:cstheme="minorHAnsi"/>
                <w:sz w:val="20"/>
                <w:szCs w:val="20"/>
              </w:rPr>
              <w:tab/>
              <w:t>yy</w:t>
            </w:r>
          </w:p>
          <w:p w14:paraId="0B7DFE62" w14:textId="77777777" w:rsidR="003D67AF" w:rsidRPr="003D67AF" w:rsidRDefault="003D67AF" w:rsidP="003D67AF">
            <w:pPr>
              <w:rPr>
                <w:rFonts w:cstheme="minorHAnsi"/>
                <w:sz w:val="20"/>
                <w:szCs w:val="20"/>
              </w:rPr>
            </w:pPr>
          </w:p>
          <w:p w14:paraId="7B94B789" w14:textId="77777777" w:rsidR="00FA5408" w:rsidRPr="003D67AF" w:rsidRDefault="00B6653E" w:rsidP="00FA5408">
            <w:pPr>
              <w:rPr>
                <w:rFonts w:cstheme="minorHAnsi"/>
                <w:b/>
                <w:sz w:val="20"/>
                <w:szCs w:val="20"/>
              </w:rPr>
            </w:pPr>
            <w:r>
              <w:rPr>
                <w:rFonts w:cstheme="minorHAnsi"/>
                <w:b/>
                <w:sz w:val="20"/>
                <w:szCs w:val="20"/>
              </w:rPr>
              <w:t>3</w:t>
            </w:r>
            <w:r w:rsidR="00FA5408" w:rsidRPr="003D67AF">
              <w:rPr>
                <w:rFonts w:cstheme="minorHAnsi"/>
                <w:b/>
                <w:sz w:val="20"/>
                <w:szCs w:val="20"/>
              </w:rPr>
              <w:t>.9 % Un-detected or un-treated diabetes among persons aged (aged 18  years and over)</w:t>
            </w:r>
          </w:p>
          <w:p w14:paraId="1351FCFB" w14:textId="77777777" w:rsidR="00FA5408" w:rsidRPr="003D67AF" w:rsidRDefault="00FA5408" w:rsidP="00FA5408">
            <w:pPr>
              <w:ind w:firstLine="221"/>
              <w:rPr>
                <w:rFonts w:cstheme="minorHAnsi"/>
                <w:sz w:val="20"/>
                <w:szCs w:val="20"/>
              </w:rPr>
            </w:pPr>
            <w:r w:rsidRPr="003D67AF">
              <w:rPr>
                <w:rFonts w:cstheme="minorHAnsi"/>
                <w:sz w:val="20"/>
                <w:szCs w:val="20"/>
                <w:u w:val="single"/>
              </w:rPr>
              <w:t>Baseline:</w:t>
            </w:r>
            <w:r w:rsidRPr="003D67AF">
              <w:rPr>
                <w:rFonts w:cstheme="minorHAnsi"/>
                <w:sz w:val="20"/>
                <w:szCs w:val="20"/>
              </w:rPr>
              <w:tab/>
            </w:r>
            <w:r w:rsidRPr="003D67AF">
              <w:rPr>
                <w:rFonts w:cstheme="minorHAnsi"/>
                <w:sz w:val="20"/>
                <w:szCs w:val="20"/>
              </w:rPr>
              <w:tab/>
            </w:r>
            <w:r w:rsidRPr="003D67AF">
              <w:rPr>
                <w:rFonts w:cstheme="minorHAnsi"/>
                <w:sz w:val="20"/>
                <w:szCs w:val="20"/>
                <w:u w:val="single"/>
              </w:rPr>
              <w:t>Target:</w:t>
            </w:r>
          </w:p>
          <w:p w14:paraId="4B62E68D" w14:textId="77777777" w:rsidR="00FA5408" w:rsidRPr="003D67AF" w:rsidRDefault="00FA5408" w:rsidP="00FA5408">
            <w:pPr>
              <w:ind w:firstLine="221"/>
              <w:rPr>
                <w:rFonts w:cstheme="minorHAnsi"/>
                <w:sz w:val="20"/>
                <w:szCs w:val="20"/>
              </w:rPr>
            </w:pPr>
            <w:r w:rsidRPr="003D67AF">
              <w:rPr>
                <w:rFonts w:cstheme="minorHAnsi"/>
                <w:sz w:val="20"/>
                <w:szCs w:val="20"/>
              </w:rPr>
              <w:t>Total</w:t>
            </w:r>
          </w:p>
          <w:p w14:paraId="2C337FFF" w14:textId="77777777" w:rsidR="00FA5408" w:rsidRPr="003D67AF" w:rsidRDefault="00FA5408" w:rsidP="00FA5408">
            <w:pPr>
              <w:ind w:firstLine="221"/>
              <w:rPr>
                <w:rFonts w:cstheme="minorHAnsi"/>
                <w:sz w:val="20"/>
                <w:szCs w:val="20"/>
              </w:rPr>
            </w:pPr>
            <w:r w:rsidRPr="003D67AF">
              <w:rPr>
                <w:rFonts w:cstheme="minorHAnsi"/>
                <w:sz w:val="20"/>
                <w:szCs w:val="20"/>
              </w:rPr>
              <w:t>3.9% (2014)</w:t>
            </w:r>
            <w:r w:rsidRPr="003D67AF">
              <w:rPr>
                <w:rFonts w:cstheme="minorHAnsi"/>
                <w:sz w:val="20"/>
                <w:szCs w:val="20"/>
              </w:rPr>
              <w:tab/>
            </w:r>
            <w:r w:rsidRPr="003D67AF">
              <w:rPr>
                <w:rFonts w:cstheme="minorHAnsi"/>
                <w:sz w:val="20"/>
                <w:szCs w:val="20"/>
              </w:rPr>
              <w:tab/>
              <w:t>50% reduction in undetected diabetes(2022)</w:t>
            </w:r>
          </w:p>
          <w:p w14:paraId="4EC22C22" w14:textId="77777777" w:rsidR="00FA5408" w:rsidRPr="003D67AF" w:rsidRDefault="00FA5408" w:rsidP="00FA5408">
            <w:pPr>
              <w:ind w:firstLine="221"/>
              <w:rPr>
                <w:rFonts w:cstheme="minorHAnsi"/>
                <w:sz w:val="20"/>
                <w:szCs w:val="20"/>
              </w:rPr>
            </w:pPr>
            <w:r w:rsidRPr="003D67AF">
              <w:rPr>
                <w:rFonts w:cstheme="minorHAnsi"/>
                <w:sz w:val="20"/>
                <w:szCs w:val="20"/>
              </w:rPr>
              <w:t>Male</w:t>
            </w:r>
          </w:p>
          <w:p w14:paraId="0A23EDAB" w14:textId="77777777" w:rsidR="00FA5408" w:rsidRPr="003D67AF" w:rsidRDefault="00FA5408" w:rsidP="00FA5408">
            <w:pPr>
              <w:ind w:firstLine="221"/>
              <w:rPr>
                <w:rFonts w:cstheme="minorHAnsi"/>
                <w:sz w:val="20"/>
                <w:szCs w:val="20"/>
              </w:rPr>
            </w:pPr>
            <w:r w:rsidRPr="003D67AF">
              <w:rPr>
                <w:rFonts w:cstheme="minorHAnsi"/>
                <w:sz w:val="20"/>
                <w:szCs w:val="20"/>
              </w:rPr>
              <w:t>Xx</w:t>
            </w:r>
            <w:r w:rsidRPr="003D67AF">
              <w:rPr>
                <w:rFonts w:cstheme="minorHAnsi"/>
                <w:sz w:val="20"/>
                <w:szCs w:val="20"/>
              </w:rPr>
              <w:tab/>
            </w:r>
            <w:r w:rsidRPr="003D67AF">
              <w:rPr>
                <w:rFonts w:cstheme="minorHAnsi"/>
                <w:sz w:val="20"/>
                <w:szCs w:val="20"/>
              </w:rPr>
              <w:tab/>
            </w:r>
            <w:r w:rsidRPr="003D67AF">
              <w:rPr>
                <w:rFonts w:cstheme="minorHAnsi"/>
                <w:sz w:val="20"/>
                <w:szCs w:val="20"/>
              </w:rPr>
              <w:tab/>
              <w:t>yy</w:t>
            </w:r>
          </w:p>
          <w:p w14:paraId="1F618061" w14:textId="77777777" w:rsidR="00FA5408" w:rsidRPr="003D67AF" w:rsidRDefault="00FA5408" w:rsidP="00FA5408">
            <w:pPr>
              <w:ind w:firstLine="221"/>
              <w:rPr>
                <w:rFonts w:cstheme="minorHAnsi"/>
                <w:sz w:val="20"/>
                <w:szCs w:val="20"/>
              </w:rPr>
            </w:pPr>
            <w:r w:rsidRPr="003D67AF">
              <w:rPr>
                <w:rFonts w:cstheme="minorHAnsi"/>
                <w:sz w:val="20"/>
                <w:szCs w:val="20"/>
              </w:rPr>
              <w:t>Female (ST)</w:t>
            </w:r>
          </w:p>
          <w:p w14:paraId="7A86D91C" w14:textId="77777777" w:rsidR="003D67AF" w:rsidRPr="003D67AF" w:rsidRDefault="003D67AF" w:rsidP="003D67AF">
            <w:pPr>
              <w:ind w:firstLine="221"/>
              <w:rPr>
                <w:rFonts w:cstheme="minorHAnsi"/>
                <w:sz w:val="20"/>
                <w:szCs w:val="20"/>
              </w:rPr>
            </w:pPr>
            <w:r w:rsidRPr="003D67AF">
              <w:rPr>
                <w:rFonts w:cstheme="minorHAnsi"/>
                <w:sz w:val="20"/>
                <w:szCs w:val="20"/>
              </w:rPr>
              <w:t>Xx</w:t>
            </w:r>
            <w:r w:rsidRPr="003D67AF">
              <w:rPr>
                <w:rFonts w:cstheme="minorHAnsi"/>
                <w:sz w:val="20"/>
                <w:szCs w:val="20"/>
              </w:rPr>
              <w:tab/>
            </w:r>
            <w:r w:rsidRPr="003D67AF">
              <w:rPr>
                <w:rFonts w:cstheme="minorHAnsi"/>
                <w:sz w:val="20"/>
                <w:szCs w:val="20"/>
              </w:rPr>
              <w:tab/>
            </w:r>
            <w:r w:rsidRPr="003D67AF">
              <w:rPr>
                <w:rFonts w:cstheme="minorHAnsi"/>
                <w:sz w:val="20"/>
                <w:szCs w:val="20"/>
              </w:rPr>
              <w:tab/>
              <w:t>yy</w:t>
            </w:r>
          </w:p>
          <w:p w14:paraId="2243F924" w14:textId="77777777" w:rsidR="00FA5408" w:rsidRPr="003D67AF" w:rsidRDefault="00FA5408" w:rsidP="00FA5408">
            <w:pPr>
              <w:rPr>
                <w:rFonts w:cstheme="minorHAnsi"/>
                <w:sz w:val="20"/>
                <w:szCs w:val="20"/>
              </w:rPr>
            </w:pPr>
          </w:p>
          <w:p w14:paraId="24B99832" w14:textId="77777777" w:rsidR="00FA5408" w:rsidRPr="003D67AF" w:rsidRDefault="00B6653E" w:rsidP="00FA5408">
            <w:pPr>
              <w:rPr>
                <w:rFonts w:cstheme="minorHAnsi"/>
                <w:b/>
                <w:sz w:val="20"/>
                <w:szCs w:val="20"/>
              </w:rPr>
            </w:pPr>
            <w:r>
              <w:rPr>
                <w:rFonts w:cstheme="minorHAnsi"/>
                <w:b/>
                <w:sz w:val="20"/>
                <w:szCs w:val="20"/>
              </w:rPr>
              <w:t>3</w:t>
            </w:r>
            <w:r w:rsidR="00FA5408" w:rsidRPr="003D67AF">
              <w:rPr>
                <w:rFonts w:cstheme="minorHAnsi"/>
                <w:b/>
                <w:sz w:val="20"/>
                <w:szCs w:val="20"/>
              </w:rPr>
              <w:t>.10 % Births attended by skilled health personnel</w:t>
            </w:r>
          </w:p>
          <w:p w14:paraId="7F107FE4" w14:textId="77777777" w:rsidR="00FA5408" w:rsidRPr="003D67AF" w:rsidRDefault="00FA5408" w:rsidP="00FA5408">
            <w:pPr>
              <w:ind w:firstLine="221"/>
              <w:rPr>
                <w:rFonts w:cstheme="minorHAnsi"/>
                <w:sz w:val="20"/>
                <w:szCs w:val="20"/>
              </w:rPr>
            </w:pPr>
            <w:r w:rsidRPr="003D67AF">
              <w:rPr>
                <w:rFonts w:cstheme="minorHAnsi"/>
                <w:sz w:val="20"/>
                <w:szCs w:val="20"/>
                <w:u w:val="single"/>
              </w:rPr>
              <w:t>Baseline:</w:t>
            </w:r>
            <w:r w:rsidRPr="003D67AF">
              <w:rPr>
                <w:rFonts w:cstheme="minorHAnsi"/>
                <w:sz w:val="20"/>
                <w:szCs w:val="20"/>
              </w:rPr>
              <w:tab/>
            </w:r>
            <w:r w:rsidRPr="003D67AF">
              <w:rPr>
                <w:rFonts w:cstheme="minorHAnsi"/>
                <w:sz w:val="20"/>
                <w:szCs w:val="20"/>
              </w:rPr>
              <w:tab/>
            </w:r>
            <w:r w:rsidRPr="003D67AF">
              <w:rPr>
                <w:rFonts w:cstheme="minorHAnsi"/>
                <w:sz w:val="20"/>
                <w:szCs w:val="20"/>
                <w:u w:val="single"/>
              </w:rPr>
              <w:t>Target:</w:t>
            </w:r>
          </w:p>
          <w:p w14:paraId="370743D7" w14:textId="77777777" w:rsidR="00FA5408" w:rsidRPr="003D67AF" w:rsidRDefault="00FA5408" w:rsidP="00FA5408">
            <w:pPr>
              <w:ind w:firstLine="221"/>
              <w:rPr>
                <w:rFonts w:cstheme="minorHAnsi"/>
                <w:sz w:val="20"/>
                <w:szCs w:val="20"/>
              </w:rPr>
            </w:pPr>
            <w:r w:rsidRPr="003D67AF">
              <w:rPr>
                <w:rFonts w:cstheme="minorHAnsi"/>
                <w:sz w:val="20"/>
                <w:szCs w:val="20"/>
              </w:rPr>
              <w:t>46.2% (2005-06)</w:t>
            </w:r>
            <w:r w:rsidRPr="003D67AF">
              <w:rPr>
                <w:rFonts w:cstheme="minorHAnsi"/>
                <w:sz w:val="20"/>
                <w:szCs w:val="20"/>
              </w:rPr>
              <w:tab/>
              <w:t>yy</w:t>
            </w:r>
          </w:p>
          <w:p w14:paraId="2CC26C3E" w14:textId="77777777" w:rsidR="00FA5408" w:rsidRPr="003D67AF" w:rsidRDefault="00FA5408" w:rsidP="00FA5408">
            <w:pPr>
              <w:ind w:left="221"/>
              <w:rPr>
                <w:rFonts w:cstheme="minorHAnsi"/>
                <w:sz w:val="20"/>
                <w:szCs w:val="20"/>
              </w:rPr>
            </w:pPr>
            <w:r w:rsidRPr="003D67AF">
              <w:rPr>
                <w:rFonts w:cstheme="minorHAnsi"/>
                <w:sz w:val="20"/>
                <w:szCs w:val="20"/>
              </w:rPr>
              <w:t xml:space="preserve">SC: </w:t>
            </w:r>
          </w:p>
          <w:p w14:paraId="39BF57E5" w14:textId="77777777" w:rsidR="00FA5408" w:rsidRPr="003D67AF" w:rsidRDefault="00FA5408" w:rsidP="00FA5408">
            <w:pPr>
              <w:ind w:left="221"/>
              <w:rPr>
                <w:rFonts w:cstheme="minorHAnsi"/>
                <w:color w:val="0F243E" w:themeColor="text2" w:themeShade="80"/>
                <w:sz w:val="20"/>
                <w:szCs w:val="20"/>
              </w:rPr>
            </w:pPr>
            <w:r w:rsidRPr="003D67AF">
              <w:rPr>
                <w:rFonts w:cstheme="minorHAnsi"/>
                <w:color w:val="0F243E" w:themeColor="text2" w:themeShade="80"/>
                <w:sz w:val="20"/>
                <w:szCs w:val="20"/>
              </w:rPr>
              <w:t>40.6                                     xx</w:t>
            </w:r>
          </w:p>
          <w:p w14:paraId="7C9BD011" w14:textId="77777777" w:rsidR="00FA5408" w:rsidRPr="003D67AF" w:rsidRDefault="00FA5408" w:rsidP="00FA5408">
            <w:pPr>
              <w:ind w:left="221"/>
              <w:rPr>
                <w:rFonts w:cstheme="minorHAnsi"/>
                <w:color w:val="0F243E" w:themeColor="text2" w:themeShade="80"/>
                <w:sz w:val="20"/>
                <w:szCs w:val="20"/>
              </w:rPr>
            </w:pPr>
            <w:r w:rsidRPr="003D67AF">
              <w:rPr>
                <w:rFonts w:cstheme="minorHAnsi"/>
                <w:color w:val="0F243E" w:themeColor="text2" w:themeShade="80"/>
                <w:sz w:val="20"/>
                <w:szCs w:val="20"/>
              </w:rPr>
              <w:t xml:space="preserve">ST: </w:t>
            </w:r>
          </w:p>
          <w:p w14:paraId="008A2141" w14:textId="77777777" w:rsidR="00FA5408" w:rsidRPr="003D67AF" w:rsidRDefault="00FA5408" w:rsidP="00FA5408">
            <w:pPr>
              <w:ind w:left="221"/>
              <w:rPr>
                <w:rFonts w:cstheme="minorHAnsi"/>
                <w:color w:val="0F243E" w:themeColor="text2" w:themeShade="80"/>
                <w:sz w:val="20"/>
                <w:szCs w:val="20"/>
              </w:rPr>
            </w:pPr>
            <w:r w:rsidRPr="003D67AF">
              <w:rPr>
                <w:rFonts w:cstheme="minorHAnsi"/>
                <w:color w:val="0F243E" w:themeColor="text2" w:themeShade="80"/>
                <w:sz w:val="20"/>
                <w:szCs w:val="20"/>
              </w:rPr>
              <w:t>25.4                                     xx</w:t>
            </w:r>
          </w:p>
          <w:p w14:paraId="4E2A5E81" w14:textId="77777777" w:rsidR="00FA5408" w:rsidRPr="003D67AF" w:rsidRDefault="00FA5408" w:rsidP="00FA5408">
            <w:pPr>
              <w:ind w:left="221"/>
              <w:rPr>
                <w:rFonts w:cstheme="minorHAnsi"/>
                <w:color w:val="0F243E" w:themeColor="text2" w:themeShade="80"/>
                <w:sz w:val="20"/>
                <w:szCs w:val="20"/>
              </w:rPr>
            </w:pPr>
            <w:r w:rsidRPr="003D67AF">
              <w:rPr>
                <w:rFonts w:cstheme="minorHAnsi"/>
                <w:color w:val="0F243E" w:themeColor="text2" w:themeShade="80"/>
                <w:sz w:val="20"/>
                <w:szCs w:val="20"/>
              </w:rPr>
              <w:t>Women in lowest wealth  index:  </w:t>
            </w:r>
          </w:p>
          <w:p w14:paraId="4A7854EE" w14:textId="77777777" w:rsidR="00FA5408" w:rsidRPr="003D67AF" w:rsidRDefault="00FA5408" w:rsidP="00FA5408">
            <w:pPr>
              <w:ind w:left="221"/>
              <w:rPr>
                <w:rFonts w:cstheme="minorHAnsi"/>
                <w:color w:val="0F243E" w:themeColor="text2" w:themeShade="80"/>
                <w:sz w:val="20"/>
                <w:szCs w:val="20"/>
              </w:rPr>
            </w:pPr>
            <w:r w:rsidRPr="003D67AF">
              <w:rPr>
                <w:rFonts w:cstheme="minorHAnsi"/>
                <w:color w:val="0F243E" w:themeColor="text2" w:themeShade="80"/>
                <w:sz w:val="20"/>
                <w:szCs w:val="20"/>
              </w:rPr>
              <w:lastRenderedPageBreak/>
              <w:t>19.4                                    xx</w:t>
            </w:r>
          </w:p>
          <w:p w14:paraId="055EFA24" w14:textId="77777777" w:rsidR="00FA5408" w:rsidRPr="00FA5408" w:rsidRDefault="00FA5408" w:rsidP="00FA5408">
            <w:pPr>
              <w:ind w:firstLine="221"/>
              <w:rPr>
                <w:rFonts w:cstheme="minorHAnsi"/>
                <w:color w:val="0F243E" w:themeColor="text2" w:themeShade="80"/>
                <w:sz w:val="20"/>
                <w:szCs w:val="20"/>
              </w:rPr>
            </w:pPr>
          </w:p>
          <w:p w14:paraId="27AEFC17" w14:textId="77777777" w:rsidR="00FA5408" w:rsidRPr="003D67AF" w:rsidRDefault="00B6653E" w:rsidP="00FA5408">
            <w:pPr>
              <w:rPr>
                <w:rFonts w:cstheme="minorHAnsi"/>
                <w:b/>
                <w:color w:val="0F243E" w:themeColor="text2" w:themeShade="80"/>
                <w:sz w:val="20"/>
                <w:szCs w:val="20"/>
              </w:rPr>
            </w:pPr>
            <w:r>
              <w:rPr>
                <w:rFonts w:cstheme="minorHAnsi"/>
                <w:b/>
                <w:color w:val="0F243E" w:themeColor="text2" w:themeShade="80"/>
                <w:sz w:val="20"/>
                <w:szCs w:val="20"/>
              </w:rPr>
              <w:t>3</w:t>
            </w:r>
            <w:r w:rsidR="00FA5408" w:rsidRPr="003D67AF">
              <w:rPr>
                <w:rFonts w:cstheme="minorHAnsi"/>
                <w:b/>
                <w:color w:val="0F243E" w:themeColor="text2" w:themeShade="80"/>
                <w:sz w:val="20"/>
                <w:szCs w:val="20"/>
              </w:rPr>
              <w:t>.11  Percentage and number of people on antiretroviral therapy among all people living with HIV</w:t>
            </w:r>
          </w:p>
          <w:p w14:paraId="7F09BCFE" w14:textId="77777777" w:rsidR="00FA5408" w:rsidRPr="00FA5408" w:rsidRDefault="00FA5408" w:rsidP="00FA5408">
            <w:pPr>
              <w:ind w:firstLine="221"/>
              <w:rPr>
                <w:rFonts w:cstheme="minorHAnsi"/>
                <w:color w:val="0F243E" w:themeColor="text2" w:themeShade="80"/>
                <w:sz w:val="20"/>
                <w:szCs w:val="20"/>
              </w:rPr>
            </w:pPr>
            <w:r w:rsidRPr="00FA5408">
              <w:rPr>
                <w:rFonts w:cstheme="minorHAnsi"/>
                <w:color w:val="0F243E" w:themeColor="text2" w:themeShade="80"/>
                <w:sz w:val="20"/>
                <w:szCs w:val="20"/>
                <w:u w:val="single"/>
              </w:rPr>
              <w:t>Baseline:</w:t>
            </w:r>
            <w:r w:rsidRPr="00FA5408">
              <w:rPr>
                <w:rFonts w:cstheme="minorHAnsi"/>
                <w:color w:val="0F243E" w:themeColor="text2" w:themeShade="80"/>
                <w:sz w:val="20"/>
                <w:szCs w:val="20"/>
              </w:rPr>
              <w:tab/>
            </w:r>
            <w:r w:rsidRPr="00FA5408">
              <w:rPr>
                <w:rFonts w:cstheme="minorHAnsi"/>
                <w:color w:val="0F243E" w:themeColor="text2" w:themeShade="80"/>
                <w:sz w:val="20"/>
                <w:szCs w:val="20"/>
              </w:rPr>
              <w:tab/>
            </w:r>
            <w:r w:rsidRPr="00FA5408">
              <w:rPr>
                <w:rFonts w:cstheme="minorHAnsi"/>
                <w:color w:val="0F243E" w:themeColor="text2" w:themeShade="80"/>
                <w:sz w:val="20"/>
                <w:szCs w:val="20"/>
                <w:u w:val="single"/>
              </w:rPr>
              <w:t>Target:</w:t>
            </w:r>
          </w:p>
          <w:p w14:paraId="33A456C8" w14:textId="77777777" w:rsidR="00FA5408" w:rsidRPr="00FA5408" w:rsidRDefault="00FA5408" w:rsidP="00FA5408">
            <w:pPr>
              <w:ind w:firstLine="221"/>
              <w:rPr>
                <w:rFonts w:cstheme="minorHAnsi"/>
                <w:sz w:val="20"/>
                <w:szCs w:val="20"/>
              </w:rPr>
            </w:pPr>
            <w:r w:rsidRPr="00FA5408">
              <w:rPr>
                <w:rFonts w:cstheme="minorHAnsi"/>
                <w:sz w:val="20"/>
                <w:szCs w:val="20"/>
              </w:rPr>
              <w:t>Total</w:t>
            </w:r>
          </w:p>
          <w:p w14:paraId="42A20FE5" w14:textId="77777777" w:rsidR="00FA5408" w:rsidRPr="00FA5408" w:rsidRDefault="00FA5408" w:rsidP="00FA5408">
            <w:pPr>
              <w:ind w:firstLine="221"/>
              <w:rPr>
                <w:rFonts w:cstheme="minorHAnsi"/>
                <w:sz w:val="20"/>
                <w:szCs w:val="20"/>
              </w:rPr>
            </w:pPr>
            <w:r w:rsidRPr="00FA5408">
              <w:rPr>
                <w:rFonts w:cstheme="minorHAnsi"/>
                <w:sz w:val="20"/>
                <w:szCs w:val="20"/>
              </w:rPr>
              <w:t>43.4%</w:t>
            </w:r>
            <w:r w:rsidRPr="00FA5408">
              <w:rPr>
                <w:rFonts w:cstheme="minorHAnsi"/>
                <w:sz w:val="20"/>
                <w:szCs w:val="20"/>
              </w:rPr>
              <w:tab/>
              <w:t xml:space="preserve">   (2015)              </w:t>
            </w:r>
            <w:r w:rsidRPr="00FA5408">
              <w:rPr>
                <w:rFonts w:cstheme="minorHAnsi"/>
                <w:sz w:val="20"/>
                <w:szCs w:val="20"/>
              </w:rPr>
              <w:tab/>
              <w:t xml:space="preserve"> 90% (for all groups, year not yet confirmed)</w:t>
            </w:r>
          </w:p>
          <w:p w14:paraId="5E48AAD7" w14:textId="77777777" w:rsidR="00FA5408" w:rsidRPr="00FA5408" w:rsidRDefault="00FA5408" w:rsidP="00FA5408">
            <w:pPr>
              <w:ind w:firstLine="221"/>
              <w:rPr>
                <w:rFonts w:cstheme="minorHAnsi"/>
                <w:sz w:val="20"/>
                <w:szCs w:val="20"/>
              </w:rPr>
            </w:pPr>
            <w:r w:rsidRPr="00FA5408">
              <w:rPr>
                <w:rFonts w:cstheme="minorHAnsi"/>
                <w:sz w:val="20"/>
                <w:szCs w:val="20"/>
              </w:rPr>
              <w:t>Adults</w:t>
            </w:r>
          </w:p>
          <w:p w14:paraId="24CEF477" w14:textId="77777777" w:rsidR="00FA5408" w:rsidRPr="00FA5408" w:rsidRDefault="00FA5408" w:rsidP="00FA5408">
            <w:pPr>
              <w:ind w:firstLine="221"/>
              <w:rPr>
                <w:rFonts w:cstheme="minorHAnsi"/>
                <w:sz w:val="20"/>
                <w:szCs w:val="20"/>
              </w:rPr>
            </w:pPr>
            <w:r w:rsidRPr="00FA5408">
              <w:rPr>
                <w:rFonts w:cstheme="minorHAnsi"/>
                <w:sz w:val="20"/>
                <w:szCs w:val="20"/>
              </w:rPr>
              <w:t>Xx</w:t>
            </w:r>
            <w:r w:rsidRPr="00FA5408">
              <w:rPr>
                <w:rFonts w:cstheme="minorHAnsi"/>
                <w:sz w:val="20"/>
                <w:szCs w:val="20"/>
              </w:rPr>
              <w:tab/>
            </w:r>
            <w:r w:rsidRPr="00FA5408">
              <w:rPr>
                <w:rFonts w:cstheme="minorHAnsi"/>
                <w:sz w:val="20"/>
                <w:szCs w:val="20"/>
              </w:rPr>
              <w:tab/>
            </w:r>
            <w:r w:rsidRPr="00FA5408">
              <w:rPr>
                <w:rFonts w:cstheme="minorHAnsi"/>
                <w:sz w:val="20"/>
                <w:szCs w:val="20"/>
              </w:rPr>
              <w:tab/>
              <w:t>yy</w:t>
            </w:r>
          </w:p>
          <w:p w14:paraId="32854476" w14:textId="77777777" w:rsidR="00FA5408" w:rsidRPr="00FA5408" w:rsidRDefault="00FA5408" w:rsidP="00FA5408">
            <w:pPr>
              <w:ind w:firstLine="221"/>
              <w:rPr>
                <w:rFonts w:cstheme="minorHAnsi"/>
                <w:sz w:val="20"/>
                <w:szCs w:val="20"/>
              </w:rPr>
            </w:pPr>
            <w:r w:rsidRPr="00FA5408">
              <w:rPr>
                <w:rFonts w:cstheme="minorHAnsi"/>
                <w:sz w:val="20"/>
                <w:szCs w:val="20"/>
              </w:rPr>
              <w:t xml:space="preserve">Children </w:t>
            </w:r>
          </w:p>
          <w:p w14:paraId="3DA0246E" w14:textId="77777777" w:rsidR="00FA5408" w:rsidRPr="00FA5408" w:rsidRDefault="00FA5408" w:rsidP="00FA5408">
            <w:pPr>
              <w:ind w:firstLine="221"/>
              <w:rPr>
                <w:rFonts w:cstheme="minorHAnsi"/>
                <w:sz w:val="20"/>
                <w:szCs w:val="20"/>
              </w:rPr>
            </w:pPr>
            <w:r w:rsidRPr="00FA5408">
              <w:rPr>
                <w:rFonts w:cstheme="minorHAnsi"/>
                <w:sz w:val="20"/>
                <w:szCs w:val="20"/>
              </w:rPr>
              <w:t>Xx</w:t>
            </w:r>
            <w:r w:rsidRPr="00FA5408">
              <w:rPr>
                <w:rFonts w:cstheme="minorHAnsi"/>
                <w:sz w:val="20"/>
                <w:szCs w:val="20"/>
              </w:rPr>
              <w:tab/>
            </w:r>
            <w:r w:rsidRPr="00FA5408">
              <w:rPr>
                <w:rFonts w:cstheme="minorHAnsi"/>
                <w:sz w:val="20"/>
                <w:szCs w:val="20"/>
              </w:rPr>
              <w:tab/>
            </w:r>
            <w:r w:rsidRPr="00FA5408">
              <w:rPr>
                <w:rFonts w:cstheme="minorHAnsi"/>
                <w:sz w:val="20"/>
                <w:szCs w:val="20"/>
              </w:rPr>
              <w:tab/>
              <w:t>yy</w:t>
            </w:r>
          </w:p>
          <w:p w14:paraId="43A26754" w14:textId="77777777" w:rsidR="00FA5408" w:rsidRPr="00FA5408" w:rsidRDefault="00FA5408" w:rsidP="00FA5408">
            <w:pPr>
              <w:ind w:firstLine="221"/>
              <w:rPr>
                <w:rFonts w:cstheme="minorHAnsi"/>
                <w:sz w:val="20"/>
                <w:szCs w:val="20"/>
              </w:rPr>
            </w:pPr>
            <w:r w:rsidRPr="00FA5408">
              <w:rPr>
                <w:rFonts w:cstheme="minorHAnsi"/>
                <w:sz w:val="20"/>
                <w:szCs w:val="20"/>
              </w:rPr>
              <w:t>Male</w:t>
            </w:r>
          </w:p>
          <w:p w14:paraId="4862D369" w14:textId="77777777" w:rsidR="00FA5408" w:rsidRPr="00FA5408" w:rsidRDefault="00FA5408" w:rsidP="00FA5408">
            <w:pPr>
              <w:ind w:firstLine="221"/>
              <w:rPr>
                <w:rFonts w:cstheme="minorHAnsi"/>
                <w:sz w:val="20"/>
                <w:szCs w:val="20"/>
              </w:rPr>
            </w:pPr>
            <w:r w:rsidRPr="00FA5408">
              <w:rPr>
                <w:rFonts w:cstheme="minorHAnsi"/>
                <w:sz w:val="20"/>
                <w:szCs w:val="20"/>
              </w:rPr>
              <w:t>38.2%</w:t>
            </w:r>
            <w:r w:rsidRPr="00FA5408">
              <w:rPr>
                <w:rFonts w:cstheme="minorHAnsi"/>
                <w:sz w:val="20"/>
                <w:szCs w:val="20"/>
              </w:rPr>
              <w:tab/>
            </w:r>
            <w:r w:rsidRPr="00FA5408">
              <w:rPr>
                <w:rFonts w:cstheme="minorHAnsi"/>
                <w:sz w:val="20"/>
                <w:szCs w:val="20"/>
              </w:rPr>
              <w:tab/>
            </w:r>
            <w:r w:rsidRPr="00FA5408">
              <w:rPr>
                <w:rFonts w:cstheme="minorHAnsi"/>
                <w:sz w:val="20"/>
                <w:szCs w:val="20"/>
              </w:rPr>
              <w:tab/>
              <w:t>yy</w:t>
            </w:r>
          </w:p>
          <w:p w14:paraId="12555171" w14:textId="77777777" w:rsidR="00FA5408" w:rsidRPr="00FA5408" w:rsidRDefault="00FA5408" w:rsidP="00FA5408">
            <w:pPr>
              <w:ind w:firstLine="221"/>
              <w:rPr>
                <w:rFonts w:cstheme="minorHAnsi"/>
                <w:sz w:val="20"/>
                <w:szCs w:val="20"/>
              </w:rPr>
            </w:pPr>
            <w:r w:rsidRPr="00FA5408">
              <w:rPr>
                <w:rFonts w:cstheme="minorHAnsi"/>
                <w:sz w:val="20"/>
                <w:szCs w:val="20"/>
              </w:rPr>
              <w:t xml:space="preserve">Female </w:t>
            </w:r>
          </w:p>
          <w:p w14:paraId="6E221DE9" w14:textId="77777777" w:rsidR="00FA5408" w:rsidRPr="00FA5408" w:rsidRDefault="00FA5408" w:rsidP="00FA5408">
            <w:pPr>
              <w:ind w:firstLine="221"/>
              <w:rPr>
                <w:rFonts w:cstheme="minorHAnsi"/>
                <w:sz w:val="20"/>
                <w:szCs w:val="20"/>
              </w:rPr>
            </w:pPr>
            <w:r w:rsidRPr="00FA5408">
              <w:rPr>
                <w:rFonts w:cstheme="minorHAnsi"/>
                <w:sz w:val="20"/>
                <w:szCs w:val="20"/>
              </w:rPr>
              <w:t>50.8%</w:t>
            </w:r>
            <w:r w:rsidRPr="00FA5408">
              <w:rPr>
                <w:rFonts w:cstheme="minorHAnsi"/>
                <w:sz w:val="20"/>
                <w:szCs w:val="20"/>
              </w:rPr>
              <w:tab/>
            </w:r>
            <w:r w:rsidRPr="00FA5408">
              <w:rPr>
                <w:rFonts w:cstheme="minorHAnsi"/>
                <w:sz w:val="20"/>
                <w:szCs w:val="20"/>
              </w:rPr>
              <w:tab/>
            </w:r>
            <w:r w:rsidRPr="00FA5408">
              <w:rPr>
                <w:rFonts w:cstheme="minorHAnsi"/>
                <w:sz w:val="20"/>
                <w:szCs w:val="20"/>
              </w:rPr>
              <w:tab/>
              <w:t>yy</w:t>
            </w:r>
          </w:p>
          <w:p w14:paraId="2DE266E3" w14:textId="77777777" w:rsidR="00FA5408" w:rsidRPr="00FA5408" w:rsidRDefault="00FA5408" w:rsidP="00FA5408">
            <w:pPr>
              <w:rPr>
                <w:rFonts w:cstheme="minorHAnsi"/>
                <w:color w:val="0F243E" w:themeColor="text2" w:themeShade="80"/>
                <w:sz w:val="20"/>
                <w:szCs w:val="20"/>
              </w:rPr>
            </w:pPr>
          </w:p>
          <w:p w14:paraId="6191D406" w14:textId="77777777" w:rsidR="00FA5408" w:rsidRPr="003D67AF" w:rsidRDefault="00B6653E" w:rsidP="00FA5408">
            <w:pPr>
              <w:rPr>
                <w:rFonts w:cstheme="minorHAnsi"/>
                <w:b/>
                <w:color w:val="0F243E" w:themeColor="text2" w:themeShade="80"/>
                <w:sz w:val="20"/>
                <w:szCs w:val="20"/>
              </w:rPr>
            </w:pPr>
            <w:r>
              <w:rPr>
                <w:rFonts w:cstheme="minorHAnsi"/>
                <w:b/>
                <w:color w:val="0F243E" w:themeColor="text2" w:themeShade="80"/>
                <w:sz w:val="20"/>
                <w:szCs w:val="20"/>
              </w:rPr>
              <w:t>3</w:t>
            </w:r>
            <w:r w:rsidR="00FA5408" w:rsidRPr="003D67AF">
              <w:rPr>
                <w:rFonts w:cstheme="minorHAnsi"/>
                <w:b/>
                <w:color w:val="0F243E" w:themeColor="text2" w:themeShade="80"/>
                <w:sz w:val="20"/>
                <w:szCs w:val="20"/>
              </w:rPr>
              <w:t>.12  Percentage pregnant women living with HIV who received antiretroviral medicine to reduce the risk of mother-to-child transmission of HIV</w:t>
            </w:r>
          </w:p>
          <w:p w14:paraId="327FE7E9" w14:textId="77777777" w:rsidR="00FA5408" w:rsidRPr="00FA5408" w:rsidRDefault="00FA5408" w:rsidP="00FA5408">
            <w:pPr>
              <w:ind w:firstLine="221"/>
              <w:rPr>
                <w:rFonts w:cstheme="minorHAnsi"/>
                <w:color w:val="0F243E" w:themeColor="text2" w:themeShade="80"/>
                <w:sz w:val="20"/>
                <w:szCs w:val="20"/>
              </w:rPr>
            </w:pPr>
            <w:r w:rsidRPr="00FA5408">
              <w:rPr>
                <w:rFonts w:cstheme="minorHAnsi"/>
                <w:color w:val="0F243E" w:themeColor="text2" w:themeShade="80"/>
                <w:sz w:val="20"/>
                <w:szCs w:val="20"/>
                <w:u w:val="single"/>
              </w:rPr>
              <w:t>Baseline:</w:t>
            </w:r>
            <w:r w:rsidRPr="00FA5408">
              <w:rPr>
                <w:rFonts w:cstheme="minorHAnsi"/>
                <w:color w:val="0F243E" w:themeColor="text2" w:themeShade="80"/>
                <w:sz w:val="20"/>
                <w:szCs w:val="20"/>
              </w:rPr>
              <w:tab/>
            </w:r>
            <w:r w:rsidRPr="00FA5408">
              <w:rPr>
                <w:rFonts w:cstheme="minorHAnsi"/>
                <w:color w:val="0F243E" w:themeColor="text2" w:themeShade="80"/>
                <w:sz w:val="20"/>
                <w:szCs w:val="20"/>
              </w:rPr>
              <w:tab/>
            </w:r>
            <w:r w:rsidRPr="00FA5408">
              <w:rPr>
                <w:rFonts w:cstheme="minorHAnsi"/>
                <w:color w:val="0F243E" w:themeColor="text2" w:themeShade="80"/>
                <w:sz w:val="20"/>
                <w:szCs w:val="20"/>
                <w:u w:val="single"/>
              </w:rPr>
              <w:t>Target:</w:t>
            </w:r>
          </w:p>
          <w:p w14:paraId="6FF0A78A" w14:textId="77777777" w:rsidR="00FA5408" w:rsidRPr="00FA5408" w:rsidRDefault="00FA5408" w:rsidP="00FA5408">
            <w:pPr>
              <w:ind w:firstLine="221"/>
              <w:rPr>
                <w:rFonts w:cstheme="minorHAnsi"/>
                <w:color w:val="0F243E" w:themeColor="text2" w:themeShade="80"/>
                <w:sz w:val="20"/>
                <w:szCs w:val="20"/>
              </w:rPr>
            </w:pPr>
            <w:r w:rsidRPr="00FA5408">
              <w:rPr>
                <w:rFonts w:cstheme="minorHAnsi"/>
                <w:color w:val="0F243E" w:themeColor="text2" w:themeShade="80"/>
                <w:sz w:val="20"/>
                <w:szCs w:val="20"/>
              </w:rPr>
              <w:t>Total</w:t>
            </w:r>
          </w:p>
          <w:p w14:paraId="7E58476C" w14:textId="77777777" w:rsidR="00FA5408" w:rsidRPr="00FA5408" w:rsidRDefault="00FA5408" w:rsidP="00FA5408">
            <w:pPr>
              <w:ind w:firstLine="221"/>
              <w:rPr>
                <w:rFonts w:cstheme="minorHAnsi"/>
                <w:color w:val="0F243E" w:themeColor="text2" w:themeShade="80"/>
                <w:sz w:val="20"/>
                <w:szCs w:val="20"/>
              </w:rPr>
            </w:pPr>
            <w:r w:rsidRPr="00FA5408">
              <w:rPr>
                <w:rFonts w:cstheme="minorHAnsi"/>
                <w:color w:val="0F243E" w:themeColor="text2" w:themeShade="80"/>
                <w:sz w:val="20"/>
                <w:szCs w:val="20"/>
              </w:rPr>
              <w:t xml:space="preserve">88.1 (2015)  </w:t>
            </w:r>
            <w:r w:rsidRPr="00FA5408">
              <w:rPr>
                <w:rFonts w:cstheme="minorHAnsi"/>
                <w:color w:val="0F243E" w:themeColor="text2" w:themeShade="80"/>
                <w:sz w:val="20"/>
                <w:szCs w:val="20"/>
              </w:rPr>
              <w:tab/>
            </w:r>
            <w:r w:rsidRPr="00FA5408">
              <w:rPr>
                <w:rFonts w:cstheme="minorHAnsi"/>
                <w:color w:val="0F243E" w:themeColor="text2" w:themeShade="80"/>
                <w:sz w:val="20"/>
                <w:szCs w:val="20"/>
              </w:rPr>
              <w:tab/>
              <w:t xml:space="preserve"> 95%  (2020) (to be confirmed)</w:t>
            </w:r>
          </w:p>
          <w:p w14:paraId="1BB908D3" w14:textId="77777777" w:rsidR="00FA5408" w:rsidRPr="00FA5408" w:rsidRDefault="00FA5408" w:rsidP="00FA5408">
            <w:pPr>
              <w:ind w:firstLine="221"/>
              <w:rPr>
                <w:rFonts w:cstheme="minorHAnsi"/>
                <w:color w:val="0F243E" w:themeColor="text2" w:themeShade="80"/>
                <w:sz w:val="20"/>
                <w:szCs w:val="20"/>
              </w:rPr>
            </w:pPr>
            <w:r>
              <w:rPr>
                <w:rFonts w:cstheme="minorHAnsi"/>
                <w:color w:val="0F243E" w:themeColor="text2" w:themeShade="80"/>
                <w:sz w:val="20"/>
                <w:szCs w:val="20"/>
              </w:rPr>
              <w:t>(Note. D</w:t>
            </w:r>
            <w:r w:rsidRPr="00FA5408">
              <w:rPr>
                <w:rFonts w:cstheme="minorHAnsi"/>
                <w:color w:val="0F243E" w:themeColor="text2" w:themeShade="80"/>
                <w:sz w:val="20"/>
                <w:szCs w:val="20"/>
              </w:rPr>
              <w:t>isaggregation by State</w:t>
            </w:r>
            <w:r>
              <w:rPr>
                <w:rFonts w:cstheme="minorHAnsi"/>
                <w:color w:val="0F243E" w:themeColor="text2" w:themeShade="80"/>
                <w:sz w:val="20"/>
                <w:szCs w:val="20"/>
              </w:rPr>
              <w:t>s may be</w:t>
            </w:r>
            <w:r w:rsidRPr="00FA5408">
              <w:rPr>
                <w:rFonts w:cstheme="minorHAnsi"/>
                <w:color w:val="0F243E" w:themeColor="text2" w:themeShade="80"/>
                <w:sz w:val="20"/>
                <w:szCs w:val="20"/>
              </w:rPr>
              <w:t xml:space="preserve"> possible)</w:t>
            </w:r>
          </w:p>
          <w:p w14:paraId="2494539B" w14:textId="77777777" w:rsidR="00D215D3" w:rsidRPr="006210D4" w:rsidRDefault="00D215D3" w:rsidP="00FA5408">
            <w:pPr>
              <w:ind w:firstLine="221"/>
              <w:rPr>
                <w:rFonts w:cstheme="minorHAnsi"/>
                <w:color w:val="0F243E" w:themeColor="text2" w:themeShade="80"/>
                <w:sz w:val="20"/>
                <w:szCs w:val="20"/>
              </w:rPr>
            </w:pPr>
          </w:p>
        </w:tc>
        <w:tc>
          <w:tcPr>
            <w:tcW w:w="3828" w:type="dxa"/>
            <w:gridSpan w:val="2"/>
            <w:tcBorders>
              <w:top w:val="single" w:sz="4" w:space="0" w:color="548DD4" w:themeColor="text2" w:themeTint="99"/>
              <w:left w:val="single" w:sz="4" w:space="0" w:color="548DD4" w:themeColor="text2" w:themeTint="99"/>
              <w:bottom w:val="single" w:sz="4" w:space="0" w:color="548DD4" w:themeColor="text2" w:themeTint="99"/>
              <w:right w:val="nil"/>
            </w:tcBorders>
          </w:tcPr>
          <w:p w14:paraId="695829B0" w14:textId="77777777" w:rsidR="00FA5408" w:rsidRDefault="00FA5408" w:rsidP="00FA5408">
            <w:pPr>
              <w:rPr>
                <w:rFonts w:cstheme="minorHAnsi"/>
                <w:color w:val="0F243E" w:themeColor="text2" w:themeShade="80"/>
                <w:sz w:val="20"/>
                <w:szCs w:val="20"/>
              </w:rPr>
            </w:pPr>
            <w:r w:rsidRPr="00177109">
              <w:rPr>
                <w:rFonts w:cstheme="minorHAnsi"/>
                <w:color w:val="0F243E" w:themeColor="text2" w:themeShade="80"/>
                <w:sz w:val="20"/>
                <w:szCs w:val="20"/>
              </w:rPr>
              <w:lastRenderedPageBreak/>
              <w:t>National Family Health Survey (NFHS)</w:t>
            </w:r>
          </w:p>
          <w:p w14:paraId="7644309B" w14:textId="77777777" w:rsidR="00FA5408" w:rsidRPr="00D36793" w:rsidRDefault="00FA5408" w:rsidP="00FA5408">
            <w:pPr>
              <w:rPr>
                <w:rFonts w:cstheme="minorHAnsi"/>
                <w:color w:val="0F243E" w:themeColor="text2" w:themeShade="80"/>
                <w:sz w:val="20"/>
                <w:szCs w:val="20"/>
              </w:rPr>
            </w:pPr>
            <w:r>
              <w:rPr>
                <w:rFonts w:cstheme="minorHAnsi"/>
                <w:color w:val="0F243E" w:themeColor="text2" w:themeShade="80"/>
                <w:sz w:val="20"/>
                <w:szCs w:val="20"/>
              </w:rPr>
              <w:t>(to be updated from NFHS-4)</w:t>
            </w:r>
          </w:p>
          <w:p w14:paraId="3109AB30" w14:textId="77777777" w:rsidR="00FA5408" w:rsidRDefault="00FA5408" w:rsidP="00FA5408">
            <w:pPr>
              <w:rPr>
                <w:rFonts w:cstheme="minorHAnsi"/>
                <w:color w:val="0F243E" w:themeColor="text2" w:themeShade="80"/>
                <w:sz w:val="20"/>
                <w:szCs w:val="20"/>
              </w:rPr>
            </w:pPr>
          </w:p>
          <w:p w14:paraId="5AF91419" w14:textId="77777777" w:rsidR="00FA5408" w:rsidRDefault="00FA5408" w:rsidP="00FA5408">
            <w:pPr>
              <w:rPr>
                <w:rFonts w:cstheme="minorHAnsi"/>
                <w:color w:val="0F243E" w:themeColor="text2" w:themeShade="80"/>
                <w:sz w:val="20"/>
                <w:szCs w:val="20"/>
              </w:rPr>
            </w:pPr>
          </w:p>
          <w:p w14:paraId="2084DDBF" w14:textId="77777777" w:rsidR="00FA5408" w:rsidRDefault="00FA5408" w:rsidP="00FA5408">
            <w:pPr>
              <w:rPr>
                <w:rFonts w:cstheme="minorHAnsi"/>
                <w:color w:val="0F243E" w:themeColor="text2" w:themeShade="80"/>
                <w:sz w:val="20"/>
                <w:szCs w:val="20"/>
              </w:rPr>
            </w:pPr>
          </w:p>
          <w:p w14:paraId="243BB9FC" w14:textId="77777777" w:rsidR="00FA5408" w:rsidRDefault="00FA5408" w:rsidP="00FA5408">
            <w:pPr>
              <w:rPr>
                <w:rFonts w:cstheme="minorHAnsi"/>
                <w:color w:val="0F243E" w:themeColor="text2" w:themeShade="80"/>
                <w:sz w:val="20"/>
                <w:szCs w:val="20"/>
              </w:rPr>
            </w:pPr>
          </w:p>
          <w:p w14:paraId="225ACAF8" w14:textId="77777777" w:rsidR="00FA5408" w:rsidRDefault="00FA5408" w:rsidP="00FA5408">
            <w:pPr>
              <w:rPr>
                <w:rFonts w:cstheme="minorHAnsi"/>
                <w:color w:val="0F243E" w:themeColor="text2" w:themeShade="80"/>
                <w:sz w:val="20"/>
                <w:szCs w:val="20"/>
              </w:rPr>
            </w:pPr>
          </w:p>
          <w:p w14:paraId="10295E71" w14:textId="77777777" w:rsidR="00FA5408" w:rsidRDefault="00FA5408" w:rsidP="00FA5408">
            <w:pPr>
              <w:rPr>
                <w:rFonts w:cstheme="minorHAnsi"/>
                <w:color w:val="0F243E" w:themeColor="text2" w:themeShade="80"/>
                <w:sz w:val="20"/>
                <w:szCs w:val="20"/>
              </w:rPr>
            </w:pPr>
          </w:p>
          <w:p w14:paraId="1E18E06E" w14:textId="77777777" w:rsidR="00FA5408" w:rsidRDefault="00FA5408" w:rsidP="00FA5408">
            <w:pPr>
              <w:rPr>
                <w:rFonts w:cstheme="minorHAnsi"/>
                <w:color w:val="0F243E" w:themeColor="text2" w:themeShade="80"/>
                <w:sz w:val="20"/>
                <w:szCs w:val="20"/>
              </w:rPr>
            </w:pPr>
          </w:p>
          <w:p w14:paraId="3B66AB76" w14:textId="77777777" w:rsidR="00FA5408" w:rsidRDefault="00FA5408" w:rsidP="00FA5408">
            <w:pPr>
              <w:rPr>
                <w:rFonts w:cstheme="minorHAnsi"/>
                <w:color w:val="0F243E" w:themeColor="text2" w:themeShade="80"/>
                <w:sz w:val="20"/>
                <w:szCs w:val="20"/>
              </w:rPr>
            </w:pPr>
          </w:p>
          <w:p w14:paraId="6CCC9CFD" w14:textId="77777777" w:rsidR="00FA5408" w:rsidRDefault="00FA5408" w:rsidP="00FA5408">
            <w:pPr>
              <w:rPr>
                <w:rFonts w:cstheme="minorHAnsi"/>
                <w:color w:val="0F243E" w:themeColor="text2" w:themeShade="80"/>
                <w:sz w:val="20"/>
                <w:szCs w:val="20"/>
              </w:rPr>
            </w:pPr>
          </w:p>
          <w:p w14:paraId="00AF8EEC" w14:textId="77777777" w:rsidR="00FA5408" w:rsidRDefault="00FA5408" w:rsidP="00FA5408">
            <w:pPr>
              <w:rPr>
                <w:rFonts w:cstheme="minorHAnsi"/>
                <w:color w:val="0F243E" w:themeColor="text2" w:themeShade="80"/>
                <w:sz w:val="20"/>
                <w:szCs w:val="20"/>
              </w:rPr>
            </w:pPr>
          </w:p>
          <w:p w14:paraId="6A0AB4B2" w14:textId="77777777" w:rsidR="00FA5408" w:rsidRDefault="00FA5408" w:rsidP="00FA5408">
            <w:pPr>
              <w:rPr>
                <w:rFonts w:cstheme="minorHAnsi"/>
                <w:color w:val="0F243E" w:themeColor="text2" w:themeShade="80"/>
                <w:sz w:val="20"/>
                <w:szCs w:val="20"/>
              </w:rPr>
            </w:pPr>
          </w:p>
          <w:p w14:paraId="37C2FD03" w14:textId="77777777" w:rsidR="00FA5408" w:rsidRDefault="00FA5408" w:rsidP="00FA5408">
            <w:pPr>
              <w:rPr>
                <w:rFonts w:cstheme="minorHAnsi"/>
                <w:color w:val="0F243E" w:themeColor="text2" w:themeShade="80"/>
                <w:sz w:val="20"/>
                <w:szCs w:val="20"/>
              </w:rPr>
            </w:pPr>
          </w:p>
          <w:p w14:paraId="4E71340E" w14:textId="77777777" w:rsidR="00EE28DB" w:rsidRDefault="00EE28DB" w:rsidP="00FA5408">
            <w:pPr>
              <w:rPr>
                <w:rFonts w:cstheme="minorHAnsi"/>
                <w:color w:val="0F243E" w:themeColor="text2" w:themeShade="80"/>
                <w:sz w:val="20"/>
                <w:szCs w:val="20"/>
              </w:rPr>
            </w:pPr>
          </w:p>
          <w:p w14:paraId="67E6E05D" w14:textId="77777777" w:rsidR="00FA5408" w:rsidRDefault="00FA5408" w:rsidP="00FA5408">
            <w:pPr>
              <w:rPr>
                <w:rFonts w:cstheme="minorHAnsi"/>
                <w:color w:val="0F243E" w:themeColor="text2" w:themeShade="80"/>
                <w:sz w:val="20"/>
                <w:szCs w:val="20"/>
              </w:rPr>
            </w:pPr>
            <w:r>
              <w:rPr>
                <w:rFonts w:cstheme="minorHAnsi"/>
                <w:color w:val="0F243E" w:themeColor="text2" w:themeShade="80"/>
                <w:sz w:val="20"/>
                <w:szCs w:val="20"/>
              </w:rPr>
              <w:t xml:space="preserve">NFHS-3 </w:t>
            </w:r>
          </w:p>
          <w:p w14:paraId="1F3A437A" w14:textId="77777777" w:rsidR="00FA5408" w:rsidRPr="00D36793" w:rsidRDefault="00FA5408" w:rsidP="00FA5408">
            <w:pPr>
              <w:rPr>
                <w:rFonts w:cstheme="minorHAnsi"/>
                <w:color w:val="0F243E" w:themeColor="text2" w:themeShade="80"/>
                <w:sz w:val="20"/>
                <w:szCs w:val="20"/>
              </w:rPr>
            </w:pPr>
            <w:r>
              <w:rPr>
                <w:rFonts w:cstheme="minorHAnsi"/>
                <w:color w:val="0F243E" w:themeColor="text2" w:themeShade="80"/>
                <w:sz w:val="20"/>
                <w:szCs w:val="20"/>
              </w:rPr>
              <w:t>(to be updated from NFHS-4)</w:t>
            </w:r>
          </w:p>
          <w:p w14:paraId="193B642F" w14:textId="77777777" w:rsidR="00FA5408" w:rsidRPr="00D36793" w:rsidRDefault="00FA5408" w:rsidP="00FA5408">
            <w:pPr>
              <w:rPr>
                <w:rFonts w:cstheme="minorHAnsi"/>
                <w:color w:val="0F243E" w:themeColor="text2" w:themeShade="80"/>
                <w:sz w:val="20"/>
                <w:szCs w:val="20"/>
              </w:rPr>
            </w:pPr>
            <w:r>
              <w:rPr>
                <w:rFonts w:cstheme="minorHAnsi"/>
                <w:color w:val="0F243E" w:themeColor="text2" w:themeShade="80"/>
                <w:sz w:val="20"/>
                <w:szCs w:val="20"/>
              </w:rPr>
              <w:t xml:space="preserve"> </w:t>
            </w:r>
          </w:p>
          <w:p w14:paraId="167F0FC8" w14:textId="77777777" w:rsidR="00FA5408" w:rsidRDefault="00FA5408" w:rsidP="00FA5408">
            <w:pPr>
              <w:rPr>
                <w:rFonts w:cstheme="minorHAnsi"/>
                <w:color w:val="0F243E" w:themeColor="text2" w:themeShade="80"/>
                <w:sz w:val="20"/>
                <w:szCs w:val="20"/>
              </w:rPr>
            </w:pPr>
          </w:p>
          <w:p w14:paraId="238D21AE" w14:textId="77777777" w:rsidR="00FA5408" w:rsidRDefault="00FA5408" w:rsidP="00FA5408">
            <w:pPr>
              <w:rPr>
                <w:rFonts w:cstheme="minorHAnsi"/>
                <w:color w:val="0F243E" w:themeColor="text2" w:themeShade="80"/>
                <w:sz w:val="20"/>
                <w:szCs w:val="20"/>
              </w:rPr>
            </w:pPr>
          </w:p>
          <w:p w14:paraId="7851E8A0" w14:textId="77777777" w:rsidR="00FA5408" w:rsidRDefault="00FA5408" w:rsidP="00FA5408">
            <w:pPr>
              <w:rPr>
                <w:rFonts w:cstheme="minorHAnsi"/>
                <w:color w:val="0F243E" w:themeColor="text2" w:themeShade="80"/>
                <w:sz w:val="20"/>
                <w:szCs w:val="20"/>
              </w:rPr>
            </w:pPr>
          </w:p>
          <w:p w14:paraId="795628D9" w14:textId="77777777" w:rsidR="00FA5408" w:rsidRDefault="00FA5408" w:rsidP="00FA5408">
            <w:pPr>
              <w:rPr>
                <w:rFonts w:cstheme="minorHAnsi"/>
                <w:color w:val="0F243E" w:themeColor="text2" w:themeShade="80"/>
                <w:sz w:val="20"/>
                <w:szCs w:val="20"/>
              </w:rPr>
            </w:pPr>
          </w:p>
          <w:p w14:paraId="796A0E3B" w14:textId="77777777" w:rsidR="00FA5408" w:rsidRDefault="00FA5408" w:rsidP="00FA5408">
            <w:pPr>
              <w:rPr>
                <w:rFonts w:cstheme="minorHAnsi"/>
                <w:color w:val="0F243E" w:themeColor="text2" w:themeShade="80"/>
                <w:sz w:val="20"/>
                <w:szCs w:val="20"/>
              </w:rPr>
            </w:pPr>
          </w:p>
          <w:p w14:paraId="74B0E1F2" w14:textId="77777777" w:rsidR="00FA5408" w:rsidRDefault="00FA5408" w:rsidP="00FA5408">
            <w:pPr>
              <w:rPr>
                <w:rFonts w:cstheme="minorHAnsi"/>
                <w:color w:val="0F243E" w:themeColor="text2" w:themeShade="80"/>
                <w:sz w:val="20"/>
                <w:szCs w:val="20"/>
              </w:rPr>
            </w:pPr>
          </w:p>
          <w:p w14:paraId="40D8EC23" w14:textId="77777777" w:rsidR="00FA5408" w:rsidRDefault="00FA5408" w:rsidP="00FA5408">
            <w:pPr>
              <w:rPr>
                <w:rFonts w:cstheme="minorHAnsi"/>
                <w:color w:val="0F243E" w:themeColor="text2" w:themeShade="80"/>
                <w:sz w:val="20"/>
                <w:szCs w:val="20"/>
              </w:rPr>
            </w:pPr>
          </w:p>
          <w:p w14:paraId="5CE7D1DB" w14:textId="77777777" w:rsidR="00FA5408" w:rsidRDefault="00FA5408" w:rsidP="00FA5408">
            <w:pPr>
              <w:rPr>
                <w:rFonts w:cstheme="minorHAnsi"/>
                <w:color w:val="0F243E" w:themeColor="text2" w:themeShade="80"/>
                <w:sz w:val="20"/>
                <w:szCs w:val="20"/>
              </w:rPr>
            </w:pPr>
            <w:r>
              <w:rPr>
                <w:rFonts w:cstheme="minorHAnsi"/>
                <w:color w:val="0F243E" w:themeColor="text2" w:themeShade="80"/>
                <w:sz w:val="20"/>
                <w:szCs w:val="20"/>
              </w:rPr>
              <w:lastRenderedPageBreak/>
              <w:t>National Family Health Survey</w:t>
            </w:r>
          </w:p>
          <w:p w14:paraId="446AA1EA" w14:textId="77777777" w:rsidR="003D67AF" w:rsidRPr="00D36793" w:rsidRDefault="003D67AF" w:rsidP="003D67AF">
            <w:pPr>
              <w:rPr>
                <w:rFonts w:cstheme="minorHAnsi"/>
                <w:color w:val="0F243E" w:themeColor="text2" w:themeShade="80"/>
                <w:sz w:val="20"/>
                <w:szCs w:val="20"/>
              </w:rPr>
            </w:pPr>
            <w:r>
              <w:rPr>
                <w:rFonts w:cstheme="minorHAnsi"/>
                <w:color w:val="0F243E" w:themeColor="text2" w:themeShade="80"/>
                <w:sz w:val="20"/>
                <w:szCs w:val="20"/>
              </w:rPr>
              <w:t>(to be updated from NFHS-4 and t</w:t>
            </w:r>
            <w:r w:rsidRPr="009C2D3E">
              <w:rPr>
                <w:rFonts w:cstheme="minorHAnsi"/>
                <w:color w:val="0F243E" w:themeColor="text2" w:themeShade="80"/>
                <w:sz w:val="20"/>
                <w:szCs w:val="20"/>
              </w:rPr>
              <w:t>argets</w:t>
            </w:r>
            <w:r>
              <w:rPr>
                <w:rFonts w:cstheme="minorHAnsi"/>
                <w:color w:val="0F243E" w:themeColor="text2" w:themeShade="80"/>
                <w:sz w:val="20"/>
                <w:szCs w:val="20"/>
              </w:rPr>
              <w:t xml:space="preserve"> framed accordingly )</w:t>
            </w:r>
          </w:p>
          <w:p w14:paraId="49D2624D" w14:textId="77777777" w:rsidR="00FA5408" w:rsidRDefault="00FA5408" w:rsidP="00FA5408">
            <w:pPr>
              <w:rPr>
                <w:rFonts w:cstheme="minorHAnsi"/>
                <w:color w:val="0F243E" w:themeColor="text2" w:themeShade="80"/>
                <w:sz w:val="20"/>
                <w:szCs w:val="20"/>
              </w:rPr>
            </w:pPr>
          </w:p>
          <w:p w14:paraId="27120B13" w14:textId="77777777" w:rsidR="00FA5408" w:rsidRDefault="00FA5408" w:rsidP="00FA5408">
            <w:pPr>
              <w:rPr>
                <w:rFonts w:cstheme="minorHAnsi"/>
                <w:color w:val="0F243E" w:themeColor="text2" w:themeShade="80"/>
                <w:sz w:val="20"/>
                <w:szCs w:val="20"/>
              </w:rPr>
            </w:pPr>
          </w:p>
          <w:p w14:paraId="7A3FAF57" w14:textId="77777777" w:rsidR="00FA5408" w:rsidRDefault="00FA5408" w:rsidP="00FA5408">
            <w:pPr>
              <w:rPr>
                <w:rFonts w:cstheme="minorHAnsi"/>
                <w:color w:val="0F243E" w:themeColor="text2" w:themeShade="80"/>
                <w:sz w:val="20"/>
                <w:szCs w:val="20"/>
              </w:rPr>
            </w:pPr>
          </w:p>
          <w:p w14:paraId="78369BD5" w14:textId="77777777" w:rsidR="00FA5408" w:rsidRDefault="00FA5408" w:rsidP="00FA5408">
            <w:pPr>
              <w:rPr>
                <w:rFonts w:cstheme="minorHAnsi"/>
                <w:color w:val="0F243E" w:themeColor="text2" w:themeShade="80"/>
                <w:sz w:val="20"/>
                <w:szCs w:val="20"/>
              </w:rPr>
            </w:pPr>
          </w:p>
          <w:p w14:paraId="620524B3" w14:textId="77777777" w:rsidR="00FA5408" w:rsidRDefault="00FA5408" w:rsidP="00FA5408">
            <w:pPr>
              <w:rPr>
                <w:rFonts w:cstheme="minorHAnsi"/>
                <w:color w:val="0F243E" w:themeColor="text2" w:themeShade="80"/>
                <w:sz w:val="20"/>
                <w:szCs w:val="20"/>
              </w:rPr>
            </w:pPr>
          </w:p>
          <w:p w14:paraId="7A5DDDA3" w14:textId="77777777" w:rsidR="00FA5408" w:rsidRDefault="00FA5408" w:rsidP="00FA5408">
            <w:pPr>
              <w:rPr>
                <w:rFonts w:cstheme="minorHAnsi"/>
                <w:color w:val="0F243E" w:themeColor="text2" w:themeShade="80"/>
                <w:sz w:val="20"/>
                <w:szCs w:val="20"/>
              </w:rPr>
            </w:pPr>
          </w:p>
          <w:p w14:paraId="7E0CA4A8" w14:textId="77777777" w:rsidR="00FA5408" w:rsidRDefault="00FA5408" w:rsidP="00FA5408">
            <w:pPr>
              <w:rPr>
                <w:rFonts w:cstheme="minorHAnsi"/>
                <w:color w:val="0F243E" w:themeColor="text2" w:themeShade="80"/>
                <w:sz w:val="20"/>
                <w:szCs w:val="20"/>
              </w:rPr>
            </w:pPr>
          </w:p>
          <w:p w14:paraId="4615B758" w14:textId="77777777" w:rsidR="00FA5408" w:rsidRDefault="00FA5408" w:rsidP="00FA5408">
            <w:pPr>
              <w:rPr>
                <w:rFonts w:cstheme="minorHAnsi"/>
                <w:color w:val="0F243E" w:themeColor="text2" w:themeShade="80"/>
                <w:sz w:val="20"/>
                <w:szCs w:val="20"/>
              </w:rPr>
            </w:pPr>
          </w:p>
          <w:p w14:paraId="4A277D9D" w14:textId="77777777" w:rsidR="003D67AF" w:rsidRDefault="003D67AF" w:rsidP="00FA5408">
            <w:pPr>
              <w:rPr>
                <w:rFonts w:cstheme="minorHAnsi"/>
                <w:color w:val="0F243E" w:themeColor="text2" w:themeShade="80"/>
                <w:sz w:val="20"/>
                <w:szCs w:val="20"/>
              </w:rPr>
            </w:pPr>
          </w:p>
          <w:p w14:paraId="680AD749" w14:textId="77777777" w:rsidR="003D67AF" w:rsidRDefault="003D67AF" w:rsidP="00FA5408">
            <w:pPr>
              <w:rPr>
                <w:rFonts w:cstheme="minorHAnsi"/>
                <w:color w:val="0F243E" w:themeColor="text2" w:themeShade="80"/>
                <w:sz w:val="20"/>
                <w:szCs w:val="20"/>
              </w:rPr>
            </w:pPr>
          </w:p>
          <w:p w14:paraId="02F1F0E7" w14:textId="77777777" w:rsidR="00FA5408" w:rsidRDefault="00FA5408" w:rsidP="00FA5408">
            <w:pPr>
              <w:rPr>
                <w:rFonts w:cstheme="minorHAnsi"/>
                <w:color w:val="0F243E" w:themeColor="text2" w:themeShade="80"/>
                <w:sz w:val="20"/>
                <w:szCs w:val="20"/>
              </w:rPr>
            </w:pPr>
            <w:r w:rsidRPr="00D36793">
              <w:rPr>
                <w:rFonts w:cstheme="minorHAnsi"/>
                <w:color w:val="0F243E" w:themeColor="text2" w:themeShade="80"/>
                <w:sz w:val="20"/>
                <w:szCs w:val="20"/>
              </w:rPr>
              <w:t>National NCD Risk Factor  Survey (STEPS)</w:t>
            </w:r>
          </w:p>
          <w:p w14:paraId="16B3782E" w14:textId="77777777" w:rsidR="00FA5408" w:rsidRDefault="00FA5408" w:rsidP="00FA5408">
            <w:pPr>
              <w:rPr>
                <w:rFonts w:cstheme="minorHAnsi"/>
                <w:color w:val="0F243E" w:themeColor="text2" w:themeShade="80"/>
                <w:sz w:val="20"/>
                <w:szCs w:val="20"/>
              </w:rPr>
            </w:pPr>
            <w:r>
              <w:rPr>
                <w:rFonts w:cstheme="minorHAnsi"/>
                <w:color w:val="0F243E" w:themeColor="text2" w:themeShade="80"/>
                <w:sz w:val="20"/>
                <w:szCs w:val="20"/>
              </w:rPr>
              <w:t xml:space="preserve">National Family Health Survey (NFHS) </w:t>
            </w:r>
          </w:p>
          <w:p w14:paraId="7E164145" w14:textId="77777777" w:rsidR="00FA5408" w:rsidRDefault="00FA5408" w:rsidP="00FA5408">
            <w:pPr>
              <w:rPr>
                <w:rFonts w:cstheme="minorHAnsi"/>
                <w:color w:val="0F243E" w:themeColor="text2" w:themeShade="80"/>
                <w:sz w:val="20"/>
                <w:szCs w:val="20"/>
              </w:rPr>
            </w:pPr>
          </w:p>
          <w:p w14:paraId="36D2ECA0" w14:textId="77777777" w:rsidR="00FA5408" w:rsidRPr="003D67AF" w:rsidRDefault="003D67AF" w:rsidP="00FA5408">
            <w:pPr>
              <w:rPr>
                <w:rFonts w:cstheme="minorHAnsi"/>
                <w:i/>
                <w:color w:val="0F243E" w:themeColor="text2" w:themeShade="80"/>
                <w:sz w:val="20"/>
                <w:szCs w:val="20"/>
              </w:rPr>
            </w:pPr>
            <w:r w:rsidRPr="003D67AF">
              <w:rPr>
                <w:rFonts w:cstheme="minorHAnsi"/>
                <w:i/>
                <w:color w:val="0F243E" w:themeColor="text2" w:themeShade="80"/>
                <w:sz w:val="20"/>
                <w:szCs w:val="20"/>
              </w:rPr>
              <w:t>Note.</w:t>
            </w:r>
            <w:r w:rsidR="00FA5408" w:rsidRPr="003D67AF">
              <w:rPr>
                <w:rFonts w:cstheme="minorHAnsi"/>
                <w:i/>
                <w:color w:val="0F243E" w:themeColor="text2" w:themeShade="80"/>
                <w:sz w:val="20"/>
                <w:szCs w:val="20"/>
              </w:rPr>
              <w:t xml:space="preserve"> No national baseline figures, while available State level estimates vary from 5% to 50%. STEPS currently ongoing and result (expected by end 2017) will form baseline</w:t>
            </w:r>
          </w:p>
          <w:p w14:paraId="54CC9A01" w14:textId="77777777" w:rsidR="00FA5408" w:rsidRDefault="00FA5408" w:rsidP="00FA5408">
            <w:pPr>
              <w:rPr>
                <w:rFonts w:cstheme="minorHAnsi"/>
                <w:color w:val="0F243E" w:themeColor="text2" w:themeShade="80"/>
                <w:sz w:val="20"/>
                <w:szCs w:val="20"/>
              </w:rPr>
            </w:pPr>
          </w:p>
          <w:p w14:paraId="483CF713" w14:textId="77777777" w:rsidR="00FA5408" w:rsidRDefault="00FA5408" w:rsidP="00FA5408">
            <w:pPr>
              <w:rPr>
                <w:rFonts w:cstheme="minorHAnsi"/>
                <w:color w:val="0F243E" w:themeColor="text2" w:themeShade="80"/>
                <w:sz w:val="20"/>
                <w:szCs w:val="20"/>
              </w:rPr>
            </w:pPr>
          </w:p>
          <w:p w14:paraId="65DF5E28" w14:textId="77777777" w:rsidR="00FA5408" w:rsidRDefault="00FA5408" w:rsidP="00FA5408">
            <w:pPr>
              <w:rPr>
                <w:rFonts w:cstheme="minorHAnsi"/>
                <w:color w:val="0F243E" w:themeColor="text2" w:themeShade="80"/>
                <w:sz w:val="20"/>
                <w:szCs w:val="20"/>
              </w:rPr>
            </w:pPr>
          </w:p>
          <w:p w14:paraId="452BFE98" w14:textId="77777777" w:rsidR="00FA5408" w:rsidRDefault="00FA5408" w:rsidP="00FA5408">
            <w:pPr>
              <w:rPr>
                <w:rFonts w:cstheme="minorHAnsi"/>
                <w:color w:val="0F243E" w:themeColor="text2" w:themeShade="80"/>
                <w:sz w:val="20"/>
                <w:szCs w:val="20"/>
              </w:rPr>
            </w:pPr>
          </w:p>
          <w:p w14:paraId="43D2F3CC" w14:textId="77777777" w:rsidR="00FA5408" w:rsidRDefault="00FA5408" w:rsidP="00FA5408">
            <w:pPr>
              <w:rPr>
                <w:rFonts w:cstheme="minorHAnsi"/>
                <w:color w:val="0F243E" w:themeColor="text2" w:themeShade="80"/>
                <w:sz w:val="20"/>
                <w:szCs w:val="20"/>
              </w:rPr>
            </w:pPr>
            <w:r>
              <w:rPr>
                <w:rFonts w:cstheme="minorHAnsi"/>
                <w:color w:val="0F243E" w:themeColor="text2" w:themeShade="80"/>
                <w:sz w:val="20"/>
                <w:szCs w:val="20"/>
              </w:rPr>
              <w:t>National Health Accounts</w:t>
            </w:r>
          </w:p>
          <w:p w14:paraId="0EDFA624" w14:textId="77777777" w:rsidR="00FA5408" w:rsidRDefault="00FA5408" w:rsidP="00FA5408">
            <w:pPr>
              <w:rPr>
                <w:rFonts w:cstheme="minorHAnsi"/>
                <w:color w:val="0F243E" w:themeColor="text2" w:themeShade="80"/>
                <w:sz w:val="20"/>
                <w:szCs w:val="20"/>
              </w:rPr>
            </w:pPr>
          </w:p>
          <w:p w14:paraId="34F55C11" w14:textId="77777777" w:rsidR="00FA5408" w:rsidRDefault="00FA5408" w:rsidP="00FA5408">
            <w:pPr>
              <w:rPr>
                <w:rFonts w:cstheme="minorHAnsi"/>
                <w:color w:val="0F243E" w:themeColor="text2" w:themeShade="80"/>
                <w:sz w:val="20"/>
                <w:szCs w:val="20"/>
              </w:rPr>
            </w:pPr>
          </w:p>
          <w:p w14:paraId="43D9B95D" w14:textId="77777777" w:rsidR="003D67AF" w:rsidRDefault="003D67AF" w:rsidP="00FA5408">
            <w:pPr>
              <w:rPr>
                <w:rFonts w:cstheme="minorHAnsi"/>
                <w:color w:val="0F243E" w:themeColor="text2" w:themeShade="80"/>
                <w:sz w:val="20"/>
                <w:szCs w:val="20"/>
              </w:rPr>
            </w:pPr>
          </w:p>
          <w:p w14:paraId="12A8FFAD" w14:textId="77777777" w:rsidR="00FA5408" w:rsidRDefault="00FA5408" w:rsidP="00FA5408">
            <w:pPr>
              <w:rPr>
                <w:rFonts w:cstheme="minorHAnsi"/>
                <w:color w:val="0F243E" w:themeColor="text2" w:themeShade="80"/>
                <w:sz w:val="20"/>
                <w:szCs w:val="20"/>
              </w:rPr>
            </w:pPr>
          </w:p>
          <w:p w14:paraId="78654FFC" w14:textId="77777777" w:rsidR="003D67AF" w:rsidRDefault="003D67AF" w:rsidP="00FA5408">
            <w:pPr>
              <w:rPr>
                <w:rFonts w:cstheme="minorHAnsi"/>
                <w:color w:val="0F243E" w:themeColor="text2" w:themeShade="80"/>
                <w:sz w:val="20"/>
                <w:szCs w:val="20"/>
              </w:rPr>
            </w:pPr>
          </w:p>
          <w:p w14:paraId="61BA62F7" w14:textId="77777777" w:rsidR="00FA5408" w:rsidRDefault="00FA5408" w:rsidP="00FA5408">
            <w:pPr>
              <w:rPr>
                <w:rFonts w:cstheme="minorHAnsi"/>
                <w:color w:val="0F243E" w:themeColor="text2" w:themeShade="80"/>
                <w:sz w:val="20"/>
                <w:szCs w:val="20"/>
              </w:rPr>
            </w:pPr>
            <w:r>
              <w:rPr>
                <w:rFonts w:cstheme="minorHAnsi"/>
                <w:color w:val="0F243E" w:themeColor="text2" w:themeShade="80"/>
                <w:sz w:val="20"/>
                <w:szCs w:val="20"/>
              </w:rPr>
              <w:t>WHO/UNICEF Joint Monitoring Programme (JMP) for Water Supply &amp; Sanitation</w:t>
            </w:r>
          </w:p>
          <w:p w14:paraId="467397A4" w14:textId="77777777" w:rsidR="00FA5408" w:rsidRDefault="00FA5408" w:rsidP="00FA5408">
            <w:pPr>
              <w:rPr>
                <w:rFonts w:cstheme="minorHAnsi"/>
                <w:color w:val="0F243E" w:themeColor="text2" w:themeShade="80"/>
                <w:sz w:val="20"/>
                <w:szCs w:val="20"/>
                <w:highlight w:val="yellow"/>
              </w:rPr>
            </w:pPr>
          </w:p>
          <w:p w14:paraId="5B8D365C" w14:textId="77777777" w:rsidR="00FA5408" w:rsidRDefault="00FA5408" w:rsidP="00FA5408">
            <w:pPr>
              <w:rPr>
                <w:rFonts w:cstheme="minorHAnsi"/>
                <w:color w:val="0F243E" w:themeColor="text2" w:themeShade="80"/>
                <w:sz w:val="20"/>
                <w:szCs w:val="20"/>
              </w:rPr>
            </w:pPr>
            <w:r>
              <w:rPr>
                <w:rFonts w:cstheme="minorHAnsi"/>
                <w:color w:val="0F243E" w:themeColor="text2" w:themeShade="80"/>
                <w:sz w:val="20"/>
                <w:szCs w:val="20"/>
              </w:rPr>
              <w:t>National Sample Survey Organization</w:t>
            </w:r>
          </w:p>
          <w:p w14:paraId="536B41B6" w14:textId="77777777" w:rsidR="00FA5408" w:rsidRPr="00D36793" w:rsidRDefault="00FA5408" w:rsidP="00FA5408">
            <w:pPr>
              <w:rPr>
                <w:rFonts w:cstheme="minorHAnsi"/>
                <w:color w:val="0F243E" w:themeColor="text2" w:themeShade="80"/>
                <w:sz w:val="20"/>
                <w:szCs w:val="20"/>
              </w:rPr>
            </w:pPr>
          </w:p>
          <w:p w14:paraId="54C4B83C" w14:textId="77777777" w:rsidR="00FA5408" w:rsidRPr="003D67AF" w:rsidRDefault="003D67AF" w:rsidP="00FA5408">
            <w:pPr>
              <w:rPr>
                <w:rFonts w:cstheme="minorHAnsi"/>
                <w:i/>
                <w:color w:val="0F243E" w:themeColor="text2" w:themeShade="80"/>
                <w:sz w:val="20"/>
                <w:szCs w:val="20"/>
              </w:rPr>
            </w:pPr>
            <w:r w:rsidRPr="003D67AF">
              <w:rPr>
                <w:rFonts w:cstheme="minorHAnsi"/>
                <w:i/>
                <w:color w:val="0F243E" w:themeColor="text2" w:themeShade="80"/>
                <w:sz w:val="20"/>
                <w:szCs w:val="20"/>
              </w:rPr>
              <w:t xml:space="preserve">Note. </w:t>
            </w:r>
            <w:r w:rsidR="00FA5408" w:rsidRPr="003D67AF">
              <w:rPr>
                <w:rFonts w:cstheme="minorHAnsi"/>
                <w:i/>
                <w:color w:val="0F243E" w:themeColor="text2" w:themeShade="80"/>
                <w:sz w:val="20"/>
                <w:szCs w:val="20"/>
              </w:rPr>
              <w:t xml:space="preserve"> 7NE and high focus states have baseline ranging from 12% to74%</w:t>
            </w:r>
          </w:p>
          <w:p w14:paraId="19DCBCD3" w14:textId="77777777" w:rsidR="00FA5408" w:rsidRDefault="00FA5408" w:rsidP="00FA5408">
            <w:pPr>
              <w:rPr>
                <w:rFonts w:cstheme="minorHAnsi"/>
                <w:color w:val="0F243E" w:themeColor="text2" w:themeShade="80"/>
                <w:sz w:val="20"/>
                <w:szCs w:val="20"/>
              </w:rPr>
            </w:pPr>
          </w:p>
          <w:p w14:paraId="4444BB20" w14:textId="77777777" w:rsidR="00FA5408" w:rsidRDefault="00FA5408" w:rsidP="00FA5408">
            <w:pPr>
              <w:rPr>
                <w:rFonts w:cstheme="minorHAnsi"/>
                <w:color w:val="0F243E" w:themeColor="text2" w:themeShade="80"/>
                <w:sz w:val="20"/>
                <w:szCs w:val="20"/>
              </w:rPr>
            </w:pPr>
          </w:p>
          <w:p w14:paraId="1BCB979D" w14:textId="77777777" w:rsidR="00FA5408" w:rsidRDefault="00FA5408" w:rsidP="00FA5408">
            <w:pPr>
              <w:rPr>
                <w:rFonts w:cstheme="minorHAnsi"/>
                <w:color w:val="0F243E" w:themeColor="text2" w:themeShade="80"/>
                <w:sz w:val="20"/>
                <w:szCs w:val="20"/>
              </w:rPr>
            </w:pPr>
          </w:p>
          <w:p w14:paraId="6C842578" w14:textId="77777777" w:rsidR="00FA5408" w:rsidRDefault="00FA5408" w:rsidP="00FA5408">
            <w:pPr>
              <w:rPr>
                <w:rFonts w:cstheme="minorHAnsi"/>
                <w:color w:val="0F243E" w:themeColor="text2" w:themeShade="80"/>
                <w:sz w:val="20"/>
                <w:szCs w:val="20"/>
              </w:rPr>
            </w:pPr>
          </w:p>
          <w:p w14:paraId="249E58B8" w14:textId="77777777" w:rsidR="00FA5408" w:rsidRPr="007116DB" w:rsidRDefault="00FA5408" w:rsidP="00FA5408">
            <w:pPr>
              <w:rPr>
                <w:rFonts w:cstheme="minorHAnsi"/>
                <w:color w:val="0F243E" w:themeColor="text2" w:themeShade="80"/>
                <w:sz w:val="20"/>
                <w:szCs w:val="20"/>
              </w:rPr>
            </w:pPr>
            <w:r w:rsidRPr="007116DB">
              <w:rPr>
                <w:rFonts w:cstheme="minorHAnsi"/>
                <w:color w:val="0F243E" w:themeColor="text2" w:themeShade="80"/>
                <w:sz w:val="20"/>
                <w:szCs w:val="20"/>
              </w:rPr>
              <w:t xml:space="preserve">National Family Health Survey (NFHS) </w:t>
            </w:r>
          </w:p>
          <w:p w14:paraId="69BE4283" w14:textId="77777777" w:rsidR="00FA5408" w:rsidRDefault="00FA5408" w:rsidP="00FA5408">
            <w:pPr>
              <w:rPr>
                <w:rFonts w:cstheme="minorHAnsi"/>
                <w:color w:val="0F243E" w:themeColor="text2" w:themeShade="80"/>
                <w:sz w:val="20"/>
                <w:szCs w:val="20"/>
              </w:rPr>
            </w:pPr>
          </w:p>
          <w:p w14:paraId="430A9A38" w14:textId="77777777" w:rsidR="00FA5408" w:rsidRPr="003D67AF" w:rsidRDefault="003D67AF" w:rsidP="00FA5408">
            <w:pPr>
              <w:rPr>
                <w:rFonts w:cstheme="minorHAnsi"/>
                <w:i/>
                <w:color w:val="0F243E" w:themeColor="text2" w:themeShade="80"/>
                <w:sz w:val="20"/>
                <w:szCs w:val="20"/>
              </w:rPr>
            </w:pPr>
            <w:r w:rsidRPr="003D67AF">
              <w:rPr>
                <w:rFonts w:cstheme="minorHAnsi"/>
                <w:i/>
                <w:color w:val="0F243E" w:themeColor="text2" w:themeShade="80"/>
                <w:sz w:val="20"/>
                <w:szCs w:val="20"/>
              </w:rPr>
              <w:t xml:space="preserve">Note. </w:t>
            </w:r>
            <w:r w:rsidR="00FA5408" w:rsidRPr="003D67AF">
              <w:rPr>
                <w:rFonts w:cstheme="minorHAnsi"/>
                <w:i/>
                <w:color w:val="0F243E" w:themeColor="text2" w:themeShade="80"/>
                <w:sz w:val="20"/>
                <w:szCs w:val="20"/>
              </w:rPr>
              <w:t>7NE and high focus states have baseline ranging from 5% to74%</w:t>
            </w:r>
          </w:p>
          <w:p w14:paraId="08CB2F23" w14:textId="77777777" w:rsidR="00FA5408" w:rsidRDefault="00FA5408" w:rsidP="00FA5408">
            <w:pPr>
              <w:rPr>
                <w:rFonts w:cstheme="minorHAnsi"/>
                <w:color w:val="0F243E" w:themeColor="text2" w:themeShade="80"/>
                <w:sz w:val="20"/>
                <w:szCs w:val="20"/>
              </w:rPr>
            </w:pPr>
          </w:p>
          <w:p w14:paraId="75DC0E8E" w14:textId="77777777" w:rsidR="00FA5408" w:rsidRDefault="00FA5408" w:rsidP="00FA5408">
            <w:pPr>
              <w:rPr>
                <w:rFonts w:cstheme="minorHAnsi"/>
                <w:color w:val="0F243E" w:themeColor="text2" w:themeShade="80"/>
                <w:sz w:val="20"/>
                <w:szCs w:val="20"/>
              </w:rPr>
            </w:pPr>
          </w:p>
          <w:p w14:paraId="16274A4F" w14:textId="77777777" w:rsidR="00FA5408" w:rsidRDefault="00FA5408" w:rsidP="00FA5408">
            <w:pPr>
              <w:rPr>
                <w:rFonts w:cstheme="minorHAnsi"/>
                <w:color w:val="0F243E" w:themeColor="text2" w:themeShade="80"/>
                <w:sz w:val="20"/>
                <w:szCs w:val="20"/>
              </w:rPr>
            </w:pPr>
          </w:p>
          <w:p w14:paraId="7C5A81C0" w14:textId="77777777" w:rsidR="00FA5408" w:rsidRDefault="00FA5408" w:rsidP="00FA5408">
            <w:pPr>
              <w:rPr>
                <w:rFonts w:cstheme="minorHAnsi"/>
                <w:color w:val="0F243E" w:themeColor="text2" w:themeShade="80"/>
                <w:sz w:val="20"/>
                <w:szCs w:val="20"/>
              </w:rPr>
            </w:pPr>
          </w:p>
          <w:p w14:paraId="3730A6C6" w14:textId="77777777" w:rsidR="00FA5408" w:rsidRDefault="00FA5408" w:rsidP="00FA5408">
            <w:pPr>
              <w:rPr>
                <w:rFonts w:cstheme="minorHAnsi"/>
                <w:color w:val="0F243E" w:themeColor="text2" w:themeShade="80"/>
                <w:sz w:val="20"/>
                <w:szCs w:val="20"/>
              </w:rPr>
            </w:pPr>
          </w:p>
          <w:p w14:paraId="607AD5DD" w14:textId="77777777" w:rsidR="00FA5408" w:rsidRDefault="00FA5408" w:rsidP="00FA5408">
            <w:pPr>
              <w:rPr>
                <w:rFonts w:cstheme="minorHAnsi"/>
                <w:color w:val="0F243E" w:themeColor="text2" w:themeShade="80"/>
                <w:sz w:val="20"/>
                <w:szCs w:val="20"/>
              </w:rPr>
            </w:pPr>
          </w:p>
          <w:p w14:paraId="636B7A9E" w14:textId="77777777" w:rsidR="003D67AF" w:rsidRDefault="00FA5408" w:rsidP="00FA5408">
            <w:pPr>
              <w:rPr>
                <w:rFonts w:cstheme="minorHAnsi"/>
                <w:sz w:val="20"/>
                <w:szCs w:val="20"/>
              </w:rPr>
            </w:pPr>
            <w:r w:rsidRPr="00637A9D">
              <w:rPr>
                <w:rFonts w:cstheme="minorHAnsi"/>
                <w:sz w:val="20"/>
                <w:szCs w:val="20"/>
              </w:rPr>
              <w:t xml:space="preserve">National NCD Risk Factor  Survey (STEPS) </w:t>
            </w:r>
          </w:p>
          <w:p w14:paraId="2D4BD87D" w14:textId="77777777" w:rsidR="003D67AF" w:rsidRDefault="003D67AF" w:rsidP="00FA5408">
            <w:pPr>
              <w:rPr>
                <w:rFonts w:cstheme="minorHAnsi"/>
                <w:sz w:val="20"/>
                <w:szCs w:val="20"/>
              </w:rPr>
            </w:pPr>
            <w:r w:rsidRPr="00637A9D">
              <w:rPr>
                <w:rFonts w:cstheme="minorHAnsi"/>
                <w:sz w:val="20"/>
                <w:szCs w:val="20"/>
              </w:rPr>
              <w:t>National Family Health Survey (NFHS)</w:t>
            </w:r>
          </w:p>
          <w:p w14:paraId="51BD0C20" w14:textId="77777777" w:rsidR="00FA5408" w:rsidRPr="003D67AF" w:rsidRDefault="003D67AF" w:rsidP="00FA5408">
            <w:pPr>
              <w:rPr>
                <w:rFonts w:cstheme="minorHAnsi"/>
                <w:i/>
                <w:sz w:val="20"/>
                <w:szCs w:val="20"/>
              </w:rPr>
            </w:pPr>
            <w:r w:rsidRPr="003D67AF">
              <w:rPr>
                <w:rFonts w:cstheme="minorHAnsi"/>
                <w:i/>
                <w:sz w:val="20"/>
                <w:szCs w:val="20"/>
              </w:rPr>
              <w:t xml:space="preserve">Note. </w:t>
            </w:r>
            <w:r w:rsidR="00FA5408" w:rsidRPr="003D67AF">
              <w:rPr>
                <w:rFonts w:cstheme="minorHAnsi"/>
                <w:i/>
                <w:sz w:val="20"/>
                <w:szCs w:val="20"/>
              </w:rPr>
              <w:t>STEPS ongoing and based on results (end 2017) baselines to be reaffirmed</w:t>
            </w:r>
          </w:p>
          <w:p w14:paraId="5C8703DC" w14:textId="77777777" w:rsidR="00FA5408" w:rsidRPr="00637A9D" w:rsidRDefault="00FA5408" w:rsidP="00FA5408">
            <w:pPr>
              <w:rPr>
                <w:rFonts w:cstheme="minorHAnsi"/>
                <w:sz w:val="20"/>
                <w:szCs w:val="20"/>
              </w:rPr>
            </w:pPr>
          </w:p>
          <w:p w14:paraId="42ABFFC4" w14:textId="77777777" w:rsidR="00FA5408" w:rsidRPr="00637A9D" w:rsidRDefault="00FA5408" w:rsidP="00FA5408">
            <w:pPr>
              <w:rPr>
                <w:rFonts w:cstheme="minorHAnsi"/>
                <w:sz w:val="20"/>
                <w:szCs w:val="20"/>
              </w:rPr>
            </w:pPr>
          </w:p>
          <w:p w14:paraId="5B7FCACF" w14:textId="77777777" w:rsidR="00FA5408" w:rsidRDefault="00FA5408" w:rsidP="00FA5408">
            <w:pPr>
              <w:rPr>
                <w:rFonts w:cstheme="minorHAnsi"/>
                <w:color w:val="0F243E" w:themeColor="text2" w:themeShade="80"/>
                <w:sz w:val="20"/>
                <w:szCs w:val="20"/>
              </w:rPr>
            </w:pPr>
          </w:p>
          <w:p w14:paraId="5094416A" w14:textId="77777777" w:rsidR="003D67AF" w:rsidRDefault="003D67AF" w:rsidP="00FA5408">
            <w:pPr>
              <w:rPr>
                <w:rFonts w:cstheme="minorHAnsi"/>
                <w:color w:val="0F243E" w:themeColor="text2" w:themeShade="80"/>
                <w:sz w:val="20"/>
                <w:szCs w:val="20"/>
              </w:rPr>
            </w:pPr>
          </w:p>
          <w:p w14:paraId="629E4DA8" w14:textId="77777777" w:rsidR="00FA5408" w:rsidRDefault="00FA5408" w:rsidP="00FA5408">
            <w:pPr>
              <w:rPr>
                <w:rFonts w:cstheme="minorHAnsi"/>
                <w:color w:val="0F243E" w:themeColor="text2" w:themeShade="80"/>
                <w:sz w:val="20"/>
                <w:szCs w:val="20"/>
              </w:rPr>
            </w:pPr>
          </w:p>
          <w:p w14:paraId="6E16112D" w14:textId="77777777" w:rsidR="00FA5408" w:rsidRPr="00637A9D" w:rsidRDefault="00FA5408" w:rsidP="00FA5408">
            <w:pPr>
              <w:rPr>
                <w:rFonts w:cstheme="minorHAnsi"/>
                <w:sz w:val="20"/>
                <w:szCs w:val="20"/>
              </w:rPr>
            </w:pPr>
            <w:r w:rsidRPr="00637A9D">
              <w:rPr>
                <w:rFonts w:cstheme="minorHAnsi"/>
                <w:sz w:val="20"/>
                <w:szCs w:val="20"/>
              </w:rPr>
              <w:t xml:space="preserve">National NCD Risk Factor  Survey (STEPS) </w:t>
            </w:r>
          </w:p>
          <w:p w14:paraId="5F9DE1CF" w14:textId="77777777" w:rsidR="00FA5408" w:rsidRDefault="00FA5408" w:rsidP="00FA5408">
            <w:pPr>
              <w:rPr>
                <w:rFonts w:cstheme="minorHAnsi"/>
                <w:color w:val="0F243E" w:themeColor="text2" w:themeShade="80"/>
                <w:sz w:val="20"/>
                <w:szCs w:val="20"/>
              </w:rPr>
            </w:pPr>
            <w:r w:rsidRPr="00177109">
              <w:rPr>
                <w:rFonts w:cstheme="minorHAnsi"/>
                <w:color w:val="0F243E" w:themeColor="text2" w:themeShade="80"/>
                <w:sz w:val="20"/>
                <w:szCs w:val="20"/>
              </w:rPr>
              <w:t>National Family Health Survey (NFHS)</w:t>
            </w:r>
          </w:p>
          <w:p w14:paraId="46ECA2C8" w14:textId="77777777" w:rsidR="003D67AF" w:rsidRPr="003D67AF" w:rsidRDefault="003D67AF" w:rsidP="00FA5408">
            <w:pPr>
              <w:rPr>
                <w:rFonts w:cstheme="minorHAnsi"/>
                <w:i/>
                <w:color w:val="0F243E" w:themeColor="text2" w:themeShade="80"/>
                <w:sz w:val="20"/>
                <w:szCs w:val="20"/>
              </w:rPr>
            </w:pPr>
            <w:r w:rsidRPr="003D67AF">
              <w:rPr>
                <w:rFonts w:cstheme="minorHAnsi"/>
                <w:i/>
                <w:sz w:val="20"/>
                <w:szCs w:val="20"/>
              </w:rPr>
              <w:t>Note. STEPS ongoing and based on results (end 2017) baselines to be reaffirmed</w:t>
            </w:r>
          </w:p>
          <w:p w14:paraId="7F2DB1A9" w14:textId="77777777" w:rsidR="00FA5408" w:rsidRDefault="00FA5408" w:rsidP="00FA5408">
            <w:pPr>
              <w:rPr>
                <w:rFonts w:cstheme="minorHAnsi"/>
                <w:color w:val="0F243E" w:themeColor="text2" w:themeShade="80"/>
                <w:sz w:val="20"/>
                <w:szCs w:val="20"/>
              </w:rPr>
            </w:pPr>
          </w:p>
          <w:p w14:paraId="1705ACE3" w14:textId="77777777" w:rsidR="00FA5408" w:rsidRDefault="00FA5408" w:rsidP="00FA5408">
            <w:pPr>
              <w:rPr>
                <w:rFonts w:cstheme="minorHAnsi"/>
                <w:color w:val="0F243E" w:themeColor="text2" w:themeShade="80"/>
                <w:sz w:val="20"/>
                <w:szCs w:val="20"/>
              </w:rPr>
            </w:pPr>
          </w:p>
          <w:p w14:paraId="4FC64A1E" w14:textId="77777777" w:rsidR="00FA5408" w:rsidRDefault="00FA5408" w:rsidP="00FA5408">
            <w:pPr>
              <w:rPr>
                <w:rFonts w:cstheme="minorHAnsi"/>
                <w:color w:val="0F243E" w:themeColor="text2" w:themeShade="80"/>
                <w:sz w:val="20"/>
                <w:szCs w:val="20"/>
              </w:rPr>
            </w:pPr>
          </w:p>
          <w:p w14:paraId="05164FF2" w14:textId="77777777" w:rsidR="00FA5408" w:rsidRDefault="00FA5408" w:rsidP="00FA5408">
            <w:pPr>
              <w:rPr>
                <w:rFonts w:cstheme="minorHAnsi"/>
                <w:color w:val="0F243E" w:themeColor="text2" w:themeShade="80"/>
                <w:sz w:val="20"/>
                <w:szCs w:val="20"/>
              </w:rPr>
            </w:pPr>
          </w:p>
          <w:p w14:paraId="4405B1BC" w14:textId="77777777" w:rsidR="00FA5408" w:rsidRDefault="00FA5408" w:rsidP="00FA5408">
            <w:pPr>
              <w:rPr>
                <w:rFonts w:cstheme="minorHAnsi"/>
                <w:color w:val="0F243E" w:themeColor="text2" w:themeShade="80"/>
                <w:sz w:val="20"/>
                <w:szCs w:val="20"/>
              </w:rPr>
            </w:pPr>
          </w:p>
          <w:p w14:paraId="29804354" w14:textId="77777777" w:rsidR="00FA5408" w:rsidRDefault="00FA5408" w:rsidP="00FA5408">
            <w:pPr>
              <w:rPr>
                <w:rFonts w:cstheme="minorHAnsi"/>
                <w:color w:val="0F243E" w:themeColor="text2" w:themeShade="80"/>
                <w:sz w:val="20"/>
                <w:szCs w:val="20"/>
              </w:rPr>
            </w:pPr>
          </w:p>
          <w:p w14:paraId="38A3B2AD" w14:textId="77777777" w:rsidR="00FA5408" w:rsidRDefault="00FA5408" w:rsidP="00FA5408">
            <w:pPr>
              <w:rPr>
                <w:rFonts w:cstheme="minorHAnsi"/>
                <w:color w:val="0F243E" w:themeColor="text2" w:themeShade="80"/>
                <w:sz w:val="20"/>
                <w:szCs w:val="20"/>
              </w:rPr>
            </w:pPr>
            <w:r w:rsidRPr="00177109">
              <w:rPr>
                <w:rFonts w:cstheme="minorHAnsi"/>
                <w:color w:val="0F243E" w:themeColor="text2" w:themeShade="80"/>
                <w:sz w:val="20"/>
                <w:szCs w:val="20"/>
              </w:rPr>
              <w:t>National Family Health Survey (NFHS)</w:t>
            </w:r>
          </w:p>
          <w:p w14:paraId="7B0A636C" w14:textId="77777777" w:rsidR="00FA5408" w:rsidRDefault="00FA5408" w:rsidP="00FA5408">
            <w:pPr>
              <w:rPr>
                <w:rFonts w:cstheme="minorHAnsi"/>
                <w:color w:val="0F243E" w:themeColor="text2" w:themeShade="80"/>
                <w:sz w:val="20"/>
                <w:szCs w:val="20"/>
              </w:rPr>
            </w:pPr>
          </w:p>
          <w:p w14:paraId="58951880" w14:textId="77777777" w:rsidR="00FA5408" w:rsidRPr="003D67AF" w:rsidRDefault="003D67AF" w:rsidP="00FA5408">
            <w:pPr>
              <w:rPr>
                <w:rFonts w:cstheme="minorHAnsi"/>
                <w:i/>
                <w:color w:val="0F243E" w:themeColor="text2" w:themeShade="80"/>
                <w:sz w:val="20"/>
                <w:szCs w:val="20"/>
              </w:rPr>
            </w:pPr>
            <w:r w:rsidRPr="003D67AF">
              <w:rPr>
                <w:rFonts w:cstheme="minorHAnsi"/>
                <w:i/>
                <w:color w:val="0F243E" w:themeColor="text2" w:themeShade="80"/>
                <w:sz w:val="20"/>
                <w:szCs w:val="20"/>
              </w:rPr>
              <w:t xml:space="preserve">Note. </w:t>
            </w:r>
            <w:r w:rsidR="00FA5408" w:rsidRPr="003D67AF">
              <w:rPr>
                <w:rFonts w:cstheme="minorHAnsi"/>
                <w:i/>
                <w:color w:val="0F243E" w:themeColor="text2" w:themeShade="80"/>
                <w:sz w:val="20"/>
                <w:szCs w:val="20"/>
              </w:rPr>
              <w:t>NFHS4 results expected soon- the baselines are provisional only &amp; will be updated. Targets will be framed accordingly</w:t>
            </w:r>
          </w:p>
          <w:p w14:paraId="6AD9C07D" w14:textId="77777777" w:rsidR="00FA5408" w:rsidRDefault="00FA5408" w:rsidP="00FA5408">
            <w:pPr>
              <w:rPr>
                <w:rFonts w:cstheme="minorHAnsi"/>
                <w:color w:val="0F243E" w:themeColor="text2" w:themeShade="80"/>
                <w:sz w:val="20"/>
                <w:szCs w:val="20"/>
              </w:rPr>
            </w:pPr>
          </w:p>
          <w:p w14:paraId="3EBA5B05" w14:textId="77777777" w:rsidR="00FA5408" w:rsidRDefault="00FA5408" w:rsidP="00FA5408">
            <w:pPr>
              <w:rPr>
                <w:rFonts w:cstheme="minorHAnsi"/>
                <w:color w:val="0F243E" w:themeColor="text2" w:themeShade="80"/>
                <w:sz w:val="20"/>
                <w:szCs w:val="20"/>
              </w:rPr>
            </w:pPr>
          </w:p>
          <w:p w14:paraId="0E429FF8" w14:textId="77777777" w:rsidR="00FA5408" w:rsidRDefault="00FA5408" w:rsidP="00FA5408">
            <w:pPr>
              <w:rPr>
                <w:rFonts w:cstheme="minorHAnsi"/>
                <w:color w:val="0F243E" w:themeColor="text2" w:themeShade="80"/>
                <w:sz w:val="20"/>
                <w:szCs w:val="20"/>
              </w:rPr>
            </w:pPr>
          </w:p>
          <w:p w14:paraId="2CFF95B5" w14:textId="77777777" w:rsidR="00FA5408" w:rsidRDefault="00FA5408" w:rsidP="00FA5408">
            <w:pPr>
              <w:rPr>
                <w:rFonts w:cstheme="minorHAnsi"/>
                <w:color w:val="0F243E" w:themeColor="text2" w:themeShade="80"/>
                <w:sz w:val="20"/>
                <w:szCs w:val="20"/>
              </w:rPr>
            </w:pPr>
          </w:p>
          <w:p w14:paraId="641F0576" w14:textId="77777777" w:rsidR="00FA5408" w:rsidRDefault="00FA5408" w:rsidP="00FA5408">
            <w:pPr>
              <w:rPr>
                <w:rFonts w:cstheme="minorHAnsi"/>
                <w:color w:val="0F243E" w:themeColor="text2" w:themeShade="80"/>
                <w:sz w:val="20"/>
                <w:szCs w:val="20"/>
              </w:rPr>
            </w:pPr>
          </w:p>
          <w:p w14:paraId="15216F5D" w14:textId="77777777" w:rsidR="00FA5408" w:rsidRDefault="00FA5408" w:rsidP="00FA5408">
            <w:pPr>
              <w:rPr>
                <w:rFonts w:cstheme="minorHAnsi"/>
                <w:color w:val="0F243E" w:themeColor="text2" w:themeShade="80"/>
                <w:sz w:val="20"/>
                <w:szCs w:val="20"/>
              </w:rPr>
            </w:pPr>
            <w:r>
              <w:rPr>
                <w:rFonts w:cstheme="minorHAnsi"/>
                <w:color w:val="0F243E" w:themeColor="text2" w:themeShade="80"/>
                <w:sz w:val="20"/>
                <w:szCs w:val="20"/>
              </w:rPr>
              <w:t>GLOBAL AIDS Monitoring (GAM) Indicator</w:t>
            </w:r>
          </w:p>
          <w:p w14:paraId="3EBA010D" w14:textId="77777777" w:rsidR="00FA5408" w:rsidRDefault="00FA5408" w:rsidP="00FA5408">
            <w:pPr>
              <w:rPr>
                <w:rFonts w:cstheme="minorHAnsi"/>
                <w:color w:val="0F243E" w:themeColor="text2" w:themeShade="80"/>
                <w:sz w:val="20"/>
                <w:szCs w:val="20"/>
              </w:rPr>
            </w:pPr>
          </w:p>
          <w:p w14:paraId="00C72765" w14:textId="77777777" w:rsidR="00FA5408" w:rsidRDefault="003D67AF" w:rsidP="00FA5408">
            <w:pPr>
              <w:rPr>
                <w:rFonts w:cstheme="minorHAnsi"/>
                <w:color w:val="0F243E" w:themeColor="text2" w:themeShade="80"/>
                <w:sz w:val="20"/>
                <w:szCs w:val="20"/>
              </w:rPr>
            </w:pPr>
            <w:r>
              <w:rPr>
                <w:rFonts w:cstheme="minorHAnsi"/>
                <w:color w:val="0F243E" w:themeColor="text2" w:themeShade="80"/>
                <w:sz w:val="20"/>
                <w:szCs w:val="20"/>
              </w:rPr>
              <w:t xml:space="preserve">Note. </w:t>
            </w:r>
            <w:r w:rsidR="00FA5408" w:rsidRPr="00FC2E11">
              <w:rPr>
                <w:rFonts w:cstheme="minorHAnsi"/>
                <w:color w:val="0F243E" w:themeColor="text2" w:themeShade="80"/>
                <w:sz w:val="20"/>
                <w:szCs w:val="20"/>
              </w:rPr>
              <w:t>Indicator for monitoring the 2016 United</w:t>
            </w:r>
            <w:r>
              <w:rPr>
                <w:rFonts w:cstheme="minorHAnsi"/>
                <w:color w:val="0F243E" w:themeColor="text2" w:themeShade="80"/>
                <w:sz w:val="20"/>
                <w:szCs w:val="20"/>
              </w:rPr>
              <w:t xml:space="preserve"> </w:t>
            </w:r>
            <w:r w:rsidR="00FA5408" w:rsidRPr="00FC2E11">
              <w:rPr>
                <w:rFonts w:cstheme="minorHAnsi"/>
                <w:color w:val="0F243E" w:themeColor="text2" w:themeShade="80"/>
                <w:sz w:val="20"/>
                <w:szCs w:val="20"/>
              </w:rPr>
              <w:t>Nations Political Declaration on HIV and AIDS</w:t>
            </w:r>
          </w:p>
          <w:p w14:paraId="733EEEBB" w14:textId="77777777" w:rsidR="00FA5408" w:rsidRDefault="00FA5408" w:rsidP="00FA5408">
            <w:pPr>
              <w:rPr>
                <w:rFonts w:cstheme="minorHAnsi"/>
                <w:color w:val="0F243E" w:themeColor="text2" w:themeShade="80"/>
                <w:sz w:val="20"/>
                <w:szCs w:val="20"/>
              </w:rPr>
            </w:pPr>
          </w:p>
          <w:p w14:paraId="5059801C" w14:textId="77777777" w:rsidR="00FA5408" w:rsidRDefault="00FA5408" w:rsidP="00FA5408">
            <w:pPr>
              <w:rPr>
                <w:rFonts w:cstheme="minorHAnsi"/>
                <w:color w:val="0F243E" w:themeColor="text2" w:themeShade="80"/>
                <w:sz w:val="20"/>
                <w:szCs w:val="20"/>
              </w:rPr>
            </w:pPr>
          </w:p>
          <w:p w14:paraId="14948113" w14:textId="77777777" w:rsidR="00FA5408" w:rsidRDefault="00FA5408" w:rsidP="00FA5408">
            <w:pPr>
              <w:rPr>
                <w:rFonts w:cstheme="minorHAnsi"/>
                <w:color w:val="0F243E" w:themeColor="text2" w:themeShade="80"/>
                <w:sz w:val="20"/>
                <w:szCs w:val="20"/>
              </w:rPr>
            </w:pPr>
          </w:p>
          <w:p w14:paraId="202873A5" w14:textId="77777777" w:rsidR="00FA5408" w:rsidRDefault="00FA5408" w:rsidP="00FA5408">
            <w:pPr>
              <w:rPr>
                <w:rFonts w:cstheme="minorHAnsi"/>
                <w:color w:val="0F243E" w:themeColor="text2" w:themeShade="80"/>
                <w:sz w:val="20"/>
                <w:szCs w:val="20"/>
              </w:rPr>
            </w:pPr>
          </w:p>
          <w:p w14:paraId="4AE94E31" w14:textId="77777777" w:rsidR="003D67AF" w:rsidRDefault="003D67AF" w:rsidP="00FA5408">
            <w:pPr>
              <w:rPr>
                <w:rFonts w:cstheme="minorHAnsi"/>
                <w:color w:val="0F243E" w:themeColor="text2" w:themeShade="80"/>
                <w:sz w:val="20"/>
                <w:szCs w:val="20"/>
              </w:rPr>
            </w:pPr>
          </w:p>
          <w:p w14:paraId="7369920D" w14:textId="77777777" w:rsidR="003D67AF" w:rsidRDefault="003D67AF" w:rsidP="00FA5408">
            <w:pPr>
              <w:rPr>
                <w:rFonts w:cstheme="minorHAnsi"/>
                <w:color w:val="0F243E" w:themeColor="text2" w:themeShade="80"/>
                <w:sz w:val="20"/>
                <w:szCs w:val="20"/>
              </w:rPr>
            </w:pPr>
          </w:p>
          <w:p w14:paraId="3414FE46" w14:textId="77777777" w:rsidR="003D67AF" w:rsidRDefault="003D67AF" w:rsidP="00FA5408">
            <w:pPr>
              <w:rPr>
                <w:rFonts w:cstheme="minorHAnsi"/>
                <w:color w:val="0F243E" w:themeColor="text2" w:themeShade="80"/>
                <w:sz w:val="20"/>
                <w:szCs w:val="20"/>
              </w:rPr>
            </w:pPr>
          </w:p>
          <w:p w14:paraId="246B9F85" w14:textId="77777777" w:rsidR="003D67AF" w:rsidRDefault="003D67AF" w:rsidP="00FA5408">
            <w:pPr>
              <w:rPr>
                <w:rFonts w:cstheme="minorHAnsi"/>
                <w:color w:val="0F243E" w:themeColor="text2" w:themeShade="80"/>
                <w:sz w:val="20"/>
                <w:szCs w:val="20"/>
              </w:rPr>
            </w:pPr>
          </w:p>
          <w:p w14:paraId="4FD36DDC" w14:textId="77777777" w:rsidR="003D67AF" w:rsidRDefault="003D67AF" w:rsidP="00FA5408">
            <w:pPr>
              <w:rPr>
                <w:rFonts w:cstheme="minorHAnsi"/>
                <w:color w:val="0F243E" w:themeColor="text2" w:themeShade="80"/>
                <w:sz w:val="20"/>
                <w:szCs w:val="20"/>
              </w:rPr>
            </w:pPr>
          </w:p>
          <w:p w14:paraId="7D2A61C4" w14:textId="77777777" w:rsidR="00FA5408" w:rsidRDefault="00FA5408" w:rsidP="00FA5408">
            <w:pPr>
              <w:rPr>
                <w:rFonts w:cstheme="minorHAnsi"/>
                <w:color w:val="0F243E" w:themeColor="text2" w:themeShade="80"/>
                <w:sz w:val="20"/>
                <w:szCs w:val="20"/>
              </w:rPr>
            </w:pPr>
            <w:r>
              <w:rPr>
                <w:rFonts w:cstheme="minorHAnsi"/>
                <w:color w:val="0F243E" w:themeColor="text2" w:themeShade="80"/>
                <w:sz w:val="20"/>
                <w:szCs w:val="20"/>
              </w:rPr>
              <w:t>GLOBAL AIDS Monitoring (GAM) Indicator</w:t>
            </w:r>
          </w:p>
          <w:p w14:paraId="5DF59C08" w14:textId="77777777" w:rsidR="003D67AF" w:rsidRDefault="003D67AF" w:rsidP="00FA5408">
            <w:pPr>
              <w:rPr>
                <w:rFonts w:cstheme="minorHAnsi"/>
                <w:color w:val="0F243E" w:themeColor="text2" w:themeShade="80"/>
                <w:sz w:val="20"/>
                <w:szCs w:val="20"/>
              </w:rPr>
            </w:pPr>
          </w:p>
          <w:p w14:paraId="326FB440" w14:textId="77777777" w:rsidR="00FA5408" w:rsidRDefault="003D67AF" w:rsidP="00FA5408">
            <w:pPr>
              <w:rPr>
                <w:rFonts w:cstheme="minorHAnsi"/>
                <w:color w:val="0F243E" w:themeColor="text2" w:themeShade="80"/>
                <w:sz w:val="20"/>
                <w:szCs w:val="20"/>
              </w:rPr>
            </w:pPr>
            <w:r>
              <w:rPr>
                <w:rFonts w:cstheme="minorHAnsi"/>
                <w:color w:val="0F243E" w:themeColor="text2" w:themeShade="80"/>
                <w:sz w:val="20"/>
                <w:szCs w:val="20"/>
              </w:rPr>
              <w:t xml:space="preserve">Note. </w:t>
            </w:r>
            <w:r w:rsidR="00FA5408" w:rsidRPr="00FC2E11">
              <w:rPr>
                <w:rFonts w:cstheme="minorHAnsi"/>
                <w:color w:val="0F243E" w:themeColor="text2" w:themeShade="80"/>
                <w:sz w:val="20"/>
                <w:szCs w:val="20"/>
              </w:rPr>
              <w:t>Indicator for monitoring the 2016 United</w:t>
            </w:r>
            <w:r>
              <w:rPr>
                <w:rFonts w:cstheme="minorHAnsi"/>
                <w:color w:val="0F243E" w:themeColor="text2" w:themeShade="80"/>
                <w:sz w:val="20"/>
                <w:szCs w:val="20"/>
              </w:rPr>
              <w:t xml:space="preserve"> </w:t>
            </w:r>
            <w:r w:rsidR="00FA5408" w:rsidRPr="00FC2E11">
              <w:rPr>
                <w:rFonts w:cstheme="minorHAnsi"/>
                <w:color w:val="0F243E" w:themeColor="text2" w:themeShade="80"/>
                <w:sz w:val="20"/>
                <w:szCs w:val="20"/>
              </w:rPr>
              <w:t>Nations Political Declaration on HIV and AIDS</w:t>
            </w:r>
          </w:p>
          <w:p w14:paraId="0262D0D2" w14:textId="77777777" w:rsidR="00D215D3" w:rsidRPr="006210D4" w:rsidRDefault="00D215D3" w:rsidP="00FA5408">
            <w:pPr>
              <w:rPr>
                <w:rFonts w:cstheme="minorHAnsi"/>
                <w:color w:val="0F243E" w:themeColor="text2" w:themeShade="80"/>
                <w:sz w:val="20"/>
                <w:szCs w:val="20"/>
              </w:rPr>
            </w:pPr>
          </w:p>
        </w:tc>
      </w:tr>
    </w:tbl>
    <w:p w14:paraId="0E3B432C" w14:textId="77777777" w:rsidR="00D215D3" w:rsidRDefault="00D215D3"/>
    <w:p w14:paraId="128C987F" w14:textId="77777777" w:rsidR="00D215D3" w:rsidRDefault="00D215D3"/>
    <w:p w14:paraId="36C30BBE" w14:textId="77777777" w:rsidR="00D215D3" w:rsidRDefault="00D215D3"/>
    <w:p w14:paraId="73A63610" w14:textId="77777777" w:rsidR="00D215D3" w:rsidRDefault="00D215D3"/>
    <w:p w14:paraId="4A74ECF0" w14:textId="77777777" w:rsidR="00477CBC" w:rsidRDefault="00477CBC"/>
    <w:p w14:paraId="02B28709" w14:textId="77777777" w:rsidR="00477CBC" w:rsidRDefault="00477CBC"/>
    <w:p w14:paraId="15F32190" w14:textId="77777777" w:rsidR="00885CFC" w:rsidRDefault="00885CFC">
      <w:pPr>
        <w:sectPr w:rsidR="00885CFC" w:rsidSect="001902E2">
          <w:pgSz w:w="15840" w:h="12240" w:orient="landscape"/>
          <w:pgMar w:top="851" w:right="1440" w:bottom="851" w:left="1440" w:header="708" w:footer="104" w:gutter="0"/>
          <w:cols w:space="708"/>
          <w:docGrid w:linePitch="360"/>
        </w:sectPr>
      </w:pPr>
    </w:p>
    <w:p w14:paraId="2B5B5B1F" w14:textId="77777777" w:rsidR="00790316" w:rsidRDefault="00790316"/>
    <w:tbl>
      <w:tblPr>
        <w:tblStyle w:val="TableGrid"/>
        <w:tblW w:w="14176" w:type="dxa"/>
        <w:tblInd w:w="-459" w:type="dxa"/>
        <w:tblBorders>
          <w:left w:val="none" w:sz="0" w:space="0" w:color="auto"/>
          <w:right w:val="none" w:sz="0" w:space="0" w:color="auto"/>
        </w:tblBorders>
        <w:tblLook w:val="04A0" w:firstRow="1" w:lastRow="0" w:firstColumn="1" w:lastColumn="0" w:noHBand="0" w:noVBand="1"/>
      </w:tblPr>
      <w:tblGrid>
        <w:gridCol w:w="3828"/>
        <w:gridCol w:w="6520"/>
        <w:gridCol w:w="1276"/>
        <w:gridCol w:w="2552"/>
      </w:tblGrid>
      <w:tr w:rsidR="00790316" w:rsidRPr="009C73BA" w14:paraId="68666D30" w14:textId="77777777" w:rsidTr="00E965EF">
        <w:trPr>
          <w:trHeight w:val="450"/>
          <w:tblHeader/>
        </w:trPr>
        <w:tc>
          <w:tcPr>
            <w:tcW w:w="14176" w:type="dxa"/>
            <w:gridSpan w:val="4"/>
            <w:tcBorders>
              <w:top w:val="single" w:sz="4" w:space="0" w:color="548DD4" w:themeColor="text2" w:themeTint="99"/>
              <w:bottom w:val="single" w:sz="4" w:space="0" w:color="548DD4" w:themeColor="text2" w:themeTint="99"/>
              <w:right w:val="nil"/>
            </w:tcBorders>
            <w:shd w:val="clear" w:color="auto" w:fill="244061" w:themeFill="accent1" w:themeFillShade="80"/>
          </w:tcPr>
          <w:p w14:paraId="6AC37B84" w14:textId="77777777" w:rsidR="00790316" w:rsidRPr="009C73BA" w:rsidRDefault="00790316" w:rsidP="00F460D0">
            <w:pPr>
              <w:jc w:val="center"/>
              <w:rPr>
                <w:color w:val="FFFFFF" w:themeColor="background1"/>
                <w:sz w:val="18"/>
                <w:szCs w:val="18"/>
              </w:rPr>
            </w:pPr>
            <w:r w:rsidRPr="00C06D9A">
              <w:rPr>
                <w:b/>
                <w:color w:val="FFFFFF" w:themeColor="background1"/>
                <w:sz w:val="24"/>
                <w:szCs w:val="24"/>
              </w:rPr>
              <w:t xml:space="preserve">GoI-UN SDF Results Framework </w:t>
            </w:r>
            <w:r w:rsidRPr="009C73BA">
              <w:rPr>
                <w:b/>
                <w:color w:val="FFFFFF" w:themeColor="background1"/>
                <w:sz w:val="24"/>
                <w:szCs w:val="24"/>
              </w:rPr>
              <w:t>[2018-2022]</w:t>
            </w:r>
          </w:p>
        </w:tc>
      </w:tr>
      <w:tr w:rsidR="00790316" w:rsidRPr="009C73BA" w14:paraId="5D5CCA47" w14:textId="77777777" w:rsidTr="00E965EF">
        <w:trPr>
          <w:trHeight w:val="337"/>
          <w:tblHeader/>
        </w:trPr>
        <w:tc>
          <w:tcPr>
            <w:tcW w:w="3828" w:type="dxa"/>
            <w:tcBorders>
              <w:top w:val="single" w:sz="4" w:space="0" w:color="548DD4" w:themeColor="text2" w:themeTint="99"/>
              <w:bottom w:val="single" w:sz="4" w:space="0" w:color="548DD4" w:themeColor="text2" w:themeTint="99"/>
              <w:right w:val="nil"/>
            </w:tcBorders>
            <w:shd w:val="clear" w:color="auto" w:fill="244061" w:themeFill="accent1" w:themeFillShade="80"/>
            <w:vAlign w:val="center"/>
          </w:tcPr>
          <w:p w14:paraId="3C77BC67" w14:textId="77777777" w:rsidR="00790316" w:rsidRPr="009C73BA" w:rsidRDefault="00790316" w:rsidP="00F460D0">
            <w:pPr>
              <w:jc w:val="center"/>
              <w:rPr>
                <w:color w:val="FFFFFF" w:themeColor="background1"/>
                <w:sz w:val="18"/>
                <w:szCs w:val="18"/>
              </w:rPr>
            </w:pPr>
            <w:r w:rsidRPr="009C73BA">
              <w:rPr>
                <w:color w:val="FFFFFF" w:themeColor="background1"/>
                <w:sz w:val="18"/>
                <w:szCs w:val="18"/>
              </w:rPr>
              <w:t>Outcomes</w:t>
            </w:r>
          </w:p>
        </w:tc>
        <w:tc>
          <w:tcPr>
            <w:tcW w:w="7796" w:type="dxa"/>
            <w:gridSpan w:val="2"/>
            <w:tcBorders>
              <w:top w:val="single" w:sz="4" w:space="0" w:color="548DD4" w:themeColor="text2" w:themeTint="99"/>
              <w:left w:val="nil"/>
              <w:bottom w:val="single" w:sz="4" w:space="0" w:color="548DD4" w:themeColor="text2" w:themeTint="99"/>
              <w:right w:val="nil"/>
            </w:tcBorders>
            <w:shd w:val="clear" w:color="auto" w:fill="244061" w:themeFill="accent1" w:themeFillShade="80"/>
            <w:vAlign w:val="center"/>
          </w:tcPr>
          <w:p w14:paraId="58839FD2" w14:textId="77777777" w:rsidR="00790316" w:rsidRPr="009C73BA" w:rsidRDefault="00790316" w:rsidP="00F460D0">
            <w:pPr>
              <w:jc w:val="center"/>
              <w:rPr>
                <w:color w:val="FFFFFF" w:themeColor="background1"/>
                <w:sz w:val="18"/>
                <w:szCs w:val="18"/>
              </w:rPr>
            </w:pPr>
            <w:r w:rsidRPr="009C73BA">
              <w:rPr>
                <w:color w:val="FFFFFF" w:themeColor="background1"/>
                <w:sz w:val="18"/>
                <w:szCs w:val="18"/>
              </w:rPr>
              <w:t>Indicators, Baselines, Targets</w:t>
            </w:r>
          </w:p>
        </w:tc>
        <w:tc>
          <w:tcPr>
            <w:tcW w:w="2552" w:type="dxa"/>
            <w:tcBorders>
              <w:top w:val="single" w:sz="4" w:space="0" w:color="548DD4" w:themeColor="text2" w:themeTint="99"/>
              <w:left w:val="nil"/>
              <w:bottom w:val="single" w:sz="4" w:space="0" w:color="548DD4" w:themeColor="text2" w:themeTint="99"/>
              <w:right w:val="nil"/>
            </w:tcBorders>
            <w:shd w:val="clear" w:color="auto" w:fill="244061" w:themeFill="accent1" w:themeFillShade="80"/>
            <w:vAlign w:val="center"/>
          </w:tcPr>
          <w:p w14:paraId="4C97246A" w14:textId="77777777" w:rsidR="00790316" w:rsidRPr="009C73BA" w:rsidRDefault="00790316" w:rsidP="00F460D0">
            <w:pPr>
              <w:jc w:val="center"/>
              <w:rPr>
                <w:color w:val="FFFFFF" w:themeColor="background1"/>
                <w:sz w:val="18"/>
                <w:szCs w:val="18"/>
              </w:rPr>
            </w:pPr>
            <w:r w:rsidRPr="009C73BA">
              <w:rPr>
                <w:color w:val="FFFFFF" w:themeColor="background1"/>
                <w:sz w:val="18"/>
                <w:szCs w:val="18"/>
              </w:rPr>
              <w:t>Means of Verification</w:t>
            </w:r>
          </w:p>
        </w:tc>
      </w:tr>
      <w:tr w:rsidR="00790316" w:rsidRPr="008A44B9" w14:paraId="74A5569B" w14:textId="77777777" w:rsidTr="00E965EF">
        <w:trPr>
          <w:trHeight w:val="311"/>
        </w:trPr>
        <w:tc>
          <w:tcPr>
            <w:tcW w:w="14176" w:type="dxa"/>
            <w:gridSpan w:val="4"/>
            <w:tcBorders>
              <w:top w:val="single" w:sz="4" w:space="0" w:color="548DD4" w:themeColor="text2" w:themeTint="99"/>
              <w:bottom w:val="single" w:sz="4" w:space="0" w:color="548DD4" w:themeColor="text2" w:themeTint="99"/>
              <w:right w:val="single" w:sz="4" w:space="0" w:color="548DD4" w:themeColor="text2" w:themeTint="99"/>
            </w:tcBorders>
            <w:shd w:val="clear" w:color="auto" w:fill="DBE5F1" w:themeFill="accent1" w:themeFillTint="33"/>
          </w:tcPr>
          <w:p w14:paraId="4BC8E27B" w14:textId="77777777" w:rsidR="00790316" w:rsidRPr="008A44B9" w:rsidRDefault="00790316" w:rsidP="00B6653E">
            <w:pPr>
              <w:rPr>
                <w:rFonts w:cstheme="minorHAnsi"/>
                <w:color w:val="0F243E" w:themeColor="text2" w:themeShade="80"/>
              </w:rPr>
            </w:pPr>
            <w:r w:rsidRPr="008A44B9">
              <w:rPr>
                <w:b/>
                <w:color w:val="0F243E" w:themeColor="text2" w:themeShade="80"/>
              </w:rPr>
              <w:t xml:space="preserve">Priority </w:t>
            </w:r>
            <w:r w:rsidR="001A7E7D">
              <w:rPr>
                <w:b/>
                <w:color w:val="0F243E" w:themeColor="text2" w:themeShade="80"/>
              </w:rPr>
              <w:t>I</w:t>
            </w:r>
            <w:r w:rsidR="00B6653E">
              <w:rPr>
                <w:b/>
                <w:color w:val="0F243E" w:themeColor="text2" w:themeShade="80"/>
              </w:rPr>
              <w:t>V</w:t>
            </w:r>
            <w:r w:rsidRPr="008A44B9">
              <w:rPr>
                <w:b/>
                <w:color w:val="0F243E" w:themeColor="text2" w:themeShade="80"/>
              </w:rPr>
              <w:t xml:space="preserve">. </w:t>
            </w:r>
            <w:r w:rsidR="008A44B9" w:rsidRPr="008A44B9">
              <w:rPr>
                <w:b/>
                <w:color w:val="0F243E" w:themeColor="text2" w:themeShade="80"/>
              </w:rPr>
              <w:t xml:space="preserve">Increased </w:t>
            </w:r>
            <w:r w:rsidR="008A44B9">
              <w:rPr>
                <w:b/>
                <w:color w:val="0F243E" w:themeColor="text2" w:themeShade="80"/>
              </w:rPr>
              <w:t>s</w:t>
            </w:r>
            <w:r w:rsidR="008A44B9" w:rsidRPr="008A44B9">
              <w:rPr>
                <w:b/>
                <w:color w:val="0F243E" w:themeColor="text2" w:themeShade="80"/>
              </w:rPr>
              <w:t xml:space="preserve">killing, </w:t>
            </w:r>
            <w:r w:rsidR="008A44B9">
              <w:rPr>
                <w:b/>
                <w:color w:val="0F243E" w:themeColor="text2" w:themeShade="80"/>
              </w:rPr>
              <w:t>e</w:t>
            </w:r>
            <w:r w:rsidR="008A44B9" w:rsidRPr="008A44B9">
              <w:rPr>
                <w:b/>
                <w:color w:val="0F243E" w:themeColor="text2" w:themeShade="80"/>
              </w:rPr>
              <w:t>ntrepreneurship</w:t>
            </w:r>
            <w:r w:rsidR="008A44B9">
              <w:rPr>
                <w:b/>
                <w:color w:val="0F243E" w:themeColor="text2" w:themeShade="80"/>
              </w:rPr>
              <w:t>,</w:t>
            </w:r>
            <w:r w:rsidR="008A44B9" w:rsidRPr="008A44B9">
              <w:rPr>
                <w:b/>
                <w:color w:val="0F243E" w:themeColor="text2" w:themeShade="80"/>
              </w:rPr>
              <w:t xml:space="preserve"> and </w:t>
            </w:r>
            <w:r w:rsidR="008A44B9">
              <w:rPr>
                <w:b/>
                <w:color w:val="0F243E" w:themeColor="text2" w:themeShade="80"/>
              </w:rPr>
              <w:t>j</w:t>
            </w:r>
            <w:r w:rsidR="008A44B9" w:rsidRPr="008A44B9">
              <w:rPr>
                <w:b/>
                <w:color w:val="0F243E" w:themeColor="text2" w:themeShade="80"/>
              </w:rPr>
              <w:t xml:space="preserve">ob </w:t>
            </w:r>
            <w:r w:rsidR="008A44B9">
              <w:rPr>
                <w:b/>
                <w:color w:val="0F243E" w:themeColor="text2" w:themeShade="80"/>
              </w:rPr>
              <w:t>c</w:t>
            </w:r>
            <w:r w:rsidR="008A44B9" w:rsidRPr="008A44B9">
              <w:rPr>
                <w:b/>
                <w:color w:val="0F243E" w:themeColor="text2" w:themeShade="80"/>
              </w:rPr>
              <w:t>reation</w:t>
            </w:r>
            <w:r w:rsidRPr="008A44B9">
              <w:rPr>
                <w:b/>
                <w:color w:val="0F243E" w:themeColor="text2" w:themeShade="80"/>
              </w:rPr>
              <w:t xml:space="preserve"> </w:t>
            </w:r>
          </w:p>
        </w:tc>
      </w:tr>
      <w:tr w:rsidR="00790316" w:rsidRPr="006210D4" w14:paraId="7C620623" w14:textId="77777777" w:rsidTr="00E965EF">
        <w:trPr>
          <w:trHeight w:val="1517"/>
        </w:trPr>
        <w:tc>
          <w:tcPr>
            <w:tcW w:w="14176" w:type="dxa"/>
            <w:gridSpan w:val="4"/>
            <w:tcBorders>
              <w:top w:val="single" w:sz="4" w:space="0" w:color="548DD4" w:themeColor="text2" w:themeTint="99"/>
              <w:bottom w:val="single" w:sz="4" w:space="0" w:color="548DD4" w:themeColor="text2" w:themeTint="99"/>
              <w:right w:val="single" w:sz="4" w:space="0" w:color="548DD4" w:themeColor="text2" w:themeTint="99"/>
            </w:tcBorders>
            <w:shd w:val="clear" w:color="auto" w:fill="DBE5F1" w:themeFill="accent1" w:themeFillTint="33"/>
          </w:tcPr>
          <w:p w14:paraId="05F874EB" w14:textId="77777777" w:rsidR="0048785E" w:rsidRPr="0048785E" w:rsidRDefault="00790316" w:rsidP="0048785E">
            <w:pPr>
              <w:spacing w:before="40" w:after="40"/>
              <w:jc w:val="both"/>
              <w:rPr>
                <w:rFonts w:cstheme="minorHAnsi"/>
                <w:sz w:val="20"/>
                <w:szCs w:val="20"/>
              </w:rPr>
            </w:pPr>
            <w:r w:rsidRPr="0048785E">
              <w:rPr>
                <w:rFonts w:cstheme="minorHAnsi"/>
                <w:b/>
                <w:color w:val="0F243E" w:themeColor="text2" w:themeShade="80"/>
                <w:sz w:val="20"/>
                <w:szCs w:val="20"/>
              </w:rPr>
              <w:t>National Development Goals</w:t>
            </w:r>
            <w:r w:rsidRPr="0048785E">
              <w:rPr>
                <w:rStyle w:val="FootnoteReference"/>
                <w:rFonts w:cstheme="minorHAnsi"/>
                <w:color w:val="0F243E" w:themeColor="text2" w:themeShade="80"/>
                <w:sz w:val="20"/>
                <w:szCs w:val="20"/>
              </w:rPr>
              <w:footnoteReference w:id="12"/>
            </w:r>
            <w:r w:rsidRPr="0048785E">
              <w:rPr>
                <w:rFonts w:cstheme="minorHAnsi"/>
                <w:color w:val="0F243E" w:themeColor="text2" w:themeShade="80"/>
                <w:sz w:val="20"/>
                <w:szCs w:val="20"/>
              </w:rPr>
              <w:t>:</w:t>
            </w:r>
            <w:r w:rsidR="0048785E" w:rsidRPr="0048785E">
              <w:rPr>
                <w:sz w:val="20"/>
                <w:szCs w:val="20"/>
              </w:rPr>
              <w:t xml:space="preserve"> Promoting inclusive, productive and decent employment and enhanced employability for sustainable development</w:t>
            </w:r>
          </w:p>
          <w:p w14:paraId="426FE7D9" w14:textId="77777777" w:rsidR="0048785E" w:rsidRPr="0048785E" w:rsidRDefault="0048785E" w:rsidP="0048785E">
            <w:pPr>
              <w:jc w:val="both"/>
              <w:rPr>
                <w:rFonts w:cstheme="minorHAnsi"/>
                <w:sz w:val="20"/>
                <w:szCs w:val="20"/>
              </w:rPr>
            </w:pPr>
            <w:r w:rsidRPr="0048785E">
              <w:rPr>
                <w:rFonts w:cstheme="minorHAnsi"/>
                <w:b/>
                <w:sz w:val="20"/>
                <w:szCs w:val="20"/>
              </w:rPr>
              <w:t xml:space="preserve">Key indicators: </w:t>
            </w:r>
            <w:r w:rsidRPr="0048785E">
              <w:rPr>
                <w:rFonts w:cstheme="minorHAnsi"/>
                <w:sz w:val="20"/>
                <w:szCs w:val="20"/>
              </w:rPr>
              <w:t>(1) Unemployment rate, by sex, age and persons with disabilities (8.5.2)(2)% Informal employment in agriculture and non-agriculture employment, by sex (8.3.1) (3) % Youth (aged 15-24 years) not in education, employment or training (8.6.1); (4) Labour force participation rate for women; (5)Total government spending in social protection and employment programmes as a proportion of the national budget and GDP (8.b.1)</w:t>
            </w:r>
          </w:p>
          <w:p w14:paraId="5A1E4E51" w14:textId="77777777" w:rsidR="00790316" w:rsidRPr="0048785E" w:rsidRDefault="0048785E" w:rsidP="0048785E">
            <w:pPr>
              <w:spacing w:before="40" w:after="40"/>
              <w:rPr>
                <w:rFonts w:cstheme="minorHAnsi"/>
                <w:sz w:val="20"/>
                <w:szCs w:val="20"/>
              </w:rPr>
            </w:pPr>
            <w:r w:rsidRPr="0048785E">
              <w:rPr>
                <w:rFonts w:cstheme="minorHAnsi"/>
                <w:b/>
                <w:sz w:val="20"/>
                <w:szCs w:val="20"/>
              </w:rPr>
              <w:t>SDGs</w:t>
            </w:r>
            <w:r w:rsidRPr="0048785E">
              <w:rPr>
                <w:rStyle w:val="FootnoteReference"/>
                <w:rFonts w:cstheme="minorHAnsi"/>
                <w:b/>
                <w:sz w:val="20"/>
                <w:szCs w:val="20"/>
              </w:rPr>
              <w:footnoteReference w:id="13"/>
            </w:r>
            <w:r w:rsidRPr="0048785E">
              <w:rPr>
                <w:rFonts w:cstheme="minorHAnsi"/>
                <w:b/>
                <w:sz w:val="20"/>
                <w:szCs w:val="20"/>
              </w:rPr>
              <w:t>: 1.</w:t>
            </w:r>
            <w:r w:rsidRPr="0048785E">
              <w:rPr>
                <w:rFonts w:cstheme="minorHAnsi"/>
                <w:sz w:val="20"/>
                <w:szCs w:val="20"/>
              </w:rPr>
              <w:t xml:space="preserve"> End poverty - 1.3 Implement nationally appropriate social protection systems and measures for all; </w:t>
            </w:r>
            <w:r w:rsidRPr="0048785E">
              <w:rPr>
                <w:rFonts w:cstheme="minorHAnsi"/>
                <w:b/>
                <w:sz w:val="20"/>
                <w:szCs w:val="20"/>
              </w:rPr>
              <w:t>5</w:t>
            </w:r>
            <w:r w:rsidRPr="0048785E">
              <w:rPr>
                <w:rFonts w:cstheme="minorHAnsi"/>
                <w:sz w:val="20"/>
                <w:szCs w:val="20"/>
              </w:rPr>
              <w:t>. Achieve gender equality and empower all women and girls</w:t>
            </w:r>
            <w:r w:rsidRPr="0048785E">
              <w:rPr>
                <w:b/>
                <w:sz w:val="20"/>
                <w:szCs w:val="20"/>
              </w:rPr>
              <w:t xml:space="preserve"> 8</w:t>
            </w:r>
            <w:r w:rsidRPr="0048785E">
              <w:rPr>
                <w:sz w:val="20"/>
                <w:szCs w:val="20"/>
              </w:rPr>
              <w:t xml:space="preserve">. Promote sustained, inclusive and sustainable economic growth, full and productive employment and decent work for all; </w:t>
            </w:r>
            <w:r w:rsidRPr="0048785E">
              <w:rPr>
                <w:rFonts w:cstheme="minorHAnsi"/>
                <w:sz w:val="20"/>
                <w:szCs w:val="20"/>
              </w:rPr>
              <w:t>10. Reduce inequality within and among countries</w:t>
            </w:r>
          </w:p>
        </w:tc>
      </w:tr>
      <w:tr w:rsidR="00790316" w:rsidRPr="006210D4" w14:paraId="23C9347D" w14:textId="77777777" w:rsidTr="00E965EF">
        <w:trPr>
          <w:trHeight w:val="1517"/>
        </w:trPr>
        <w:tc>
          <w:tcPr>
            <w:tcW w:w="3828" w:type="dxa"/>
            <w:tcBorders>
              <w:top w:val="single" w:sz="4" w:space="0" w:color="548DD4" w:themeColor="text2" w:themeTint="99"/>
              <w:bottom w:val="single" w:sz="4" w:space="0" w:color="548DD4" w:themeColor="text2" w:themeTint="99"/>
              <w:right w:val="single" w:sz="4" w:space="0" w:color="548DD4" w:themeColor="text2" w:themeTint="99"/>
            </w:tcBorders>
          </w:tcPr>
          <w:p w14:paraId="57927888" w14:textId="77777777" w:rsidR="00790316" w:rsidRPr="006210D4" w:rsidRDefault="00790316" w:rsidP="00F460D0">
            <w:pPr>
              <w:rPr>
                <w:rFonts w:cstheme="minorHAnsi"/>
                <w:b/>
                <w:color w:val="0F243E" w:themeColor="text2" w:themeShade="80"/>
                <w:sz w:val="20"/>
                <w:szCs w:val="20"/>
              </w:rPr>
            </w:pPr>
            <w:r w:rsidRPr="006210D4">
              <w:rPr>
                <w:rFonts w:cstheme="minorHAnsi"/>
                <w:b/>
                <w:color w:val="0F243E" w:themeColor="text2" w:themeShade="80"/>
                <w:sz w:val="20"/>
                <w:szCs w:val="20"/>
              </w:rPr>
              <w:t xml:space="preserve">Outcome </w:t>
            </w:r>
            <w:r w:rsidR="00B6653E">
              <w:rPr>
                <w:rFonts w:cstheme="minorHAnsi"/>
                <w:b/>
                <w:color w:val="0F243E" w:themeColor="text2" w:themeShade="80"/>
                <w:sz w:val="20"/>
                <w:szCs w:val="20"/>
              </w:rPr>
              <w:t>4</w:t>
            </w:r>
            <w:r w:rsidRPr="006210D4">
              <w:rPr>
                <w:rFonts w:cstheme="minorHAnsi"/>
                <w:b/>
                <w:color w:val="0F243E" w:themeColor="text2" w:themeShade="80"/>
                <w:sz w:val="20"/>
                <w:szCs w:val="20"/>
              </w:rPr>
              <w:t xml:space="preserve">.  </w:t>
            </w:r>
          </w:p>
          <w:p w14:paraId="2926D126" w14:textId="77777777" w:rsidR="00177592" w:rsidRDefault="00177592" w:rsidP="00711FD0">
            <w:pPr>
              <w:rPr>
                <w:rFonts w:cstheme="minorHAnsi"/>
                <w:sz w:val="20"/>
                <w:szCs w:val="20"/>
              </w:rPr>
            </w:pPr>
            <w:r w:rsidRPr="00177592">
              <w:rPr>
                <w:rFonts w:cstheme="minorHAnsi"/>
                <w:sz w:val="20"/>
                <w:szCs w:val="20"/>
              </w:rPr>
              <w:t xml:space="preserve">By 2022, People vulnerable to social, economic and environmental exclusion, especially women, young people, and migrants, have increased opportunities for productive employment through decent jobs and entrepreneurship </w:t>
            </w:r>
          </w:p>
          <w:p w14:paraId="51326D2E" w14:textId="77777777" w:rsidR="00711FD0" w:rsidRDefault="00711FD0" w:rsidP="00F460D0">
            <w:pPr>
              <w:rPr>
                <w:rFonts w:cstheme="minorHAnsi"/>
                <w:sz w:val="20"/>
                <w:szCs w:val="20"/>
              </w:rPr>
            </w:pPr>
          </w:p>
          <w:p w14:paraId="16935767" w14:textId="77777777" w:rsidR="00705519" w:rsidRDefault="00705519" w:rsidP="00F460D0">
            <w:pPr>
              <w:rPr>
                <w:rFonts w:cstheme="minorHAnsi"/>
                <w:sz w:val="20"/>
                <w:szCs w:val="20"/>
              </w:rPr>
            </w:pPr>
          </w:p>
          <w:p w14:paraId="2D8CCE28" w14:textId="77777777" w:rsidR="00790316" w:rsidRDefault="00790316" w:rsidP="00F460D0">
            <w:pPr>
              <w:rPr>
                <w:rFonts w:cstheme="minorHAnsi"/>
                <w:sz w:val="20"/>
                <w:szCs w:val="20"/>
              </w:rPr>
            </w:pPr>
          </w:p>
          <w:p w14:paraId="0DCD8FCE" w14:textId="77777777" w:rsidR="00790316" w:rsidRPr="006210D4" w:rsidRDefault="00790316" w:rsidP="0048785E">
            <w:pPr>
              <w:pStyle w:val="ListParagraph"/>
              <w:numPr>
                <w:ilvl w:val="0"/>
                <w:numId w:val="0"/>
              </w:numPr>
              <w:ind w:left="203"/>
              <w:rPr>
                <w:rFonts w:cstheme="minorHAnsi"/>
                <w:color w:val="0F243E" w:themeColor="text2" w:themeShade="80"/>
                <w:sz w:val="20"/>
                <w:szCs w:val="20"/>
              </w:rPr>
            </w:pPr>
          </w:p>
        </w:tc>
        <w:tc>
          <w:tcPr>
            <w:tcW w:w="652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221278F3" w14:textId="77777777" w:rsidR="0048785E" w:rsidRPr="004363BD" w:rsidRDefault="00B6653E" w:rsidP="0048785E">
            <w:pPr>
              <w:autoSpaceDE w:val="0"/>
              <w:autoSpaceDN w:val="0"/>
              <w:adjustRightInd w:val="0"/>
              <w:rPr>
                <w:rFonts w:cstheme="minorHAnsi"/>
                <w:sz w:val="20"/>
                <w:szCs w:val="20"/>
              </w:rPr>
            </w:pPr>
            <w:r>
              <w:rPr>
                <w:rFonts w:cstheme="minorHAnsi"/>
                <w:sz w:val="20"/>
                <w:szCs w:val="20"/>
              </w:rPr>
              <w:t>4</w:t>
            </w:r>
            <w:r w:rsidR="0048785E" w:rsidRPr="004363BD">
              <w:rPr>
                <w:rFonts w:cstheme="minorHAnsi"/>
                <w:sz w:val="20"/>
                <w:szCs w:val="20"/>
              </w:rPr>
              <w:t xml:space="preserve">.1 % MSMEs owned by sex  and age </w:t>
            </w:r>
          </w:p>
          <w:p w14:paraId="39B6D513" w14:textId="77777777" w:rsidR="0048785E" w:rsidRPr="004363BD" w:rsidRDefault="0048785E" w:rsidP="0048785E">
            <w:pPr>
              <w:rPr>
                <w:rFonts w:cstheme="minorHAnsi"/>
                <w:color w:val="0F243E" w:themeColor="text2" w:themeShade="80"/>
                <w:sz w:val="20"/>
                <w:szCs w:val="20"/>
              </w:rPr>
            </w:pPr>
            <w:r w:rsidRPr="004363BD">
              <w:rPr>
                <w:rFonts w:cstheme="minorHAnsi"/>
                <w:color w:val="0F243E" w:themeColor="text2" w:themeShade="80"/>
                <w:sz w:val="20"/>
                <w:szCs w:val="20"/>
                <w:u w:val="single"/>
              </w:rPr>
              <w:t>Baseline:</w:t>
            </w:r>
            <w:r w:rsidRPr="004363BD">
              <w:rPr>
                <w:rFonts w:cstheme="minorHAnsi"/>
                <w:color w:val="0F243E" w:themeColor="text2" w:themeShade="80"/>
                <w:sz w:val="20"/>
                <w:szCs w:val="20"/>
              </w:rPr>
              <w:tab/>
            </w:r>
            <w:r w:rsidRPr="004363BD">
              <w:rPr>
                <w:rFonts w:cstheme="minorHAnsi"/>
                <w:color w:val="0F243E" w:themeColor="text2" w:themeShade="80"/>
                <w:sz w:val="20"/>
                <w:szCs w:val="20"/>
              </w:rPr>
              <w:tab/>
            </w:r>
            <w:r w:rsidRPr="004363BD">
              <w:rPr>
                <w:rFonts w:cstheme="minorHAnsi"/>
                <w:color w:val="0F243E" w:themeColor="text2" w:themeShade="80"/>
                <w:sz w:val="20"/>
                <w:szCs w:val="20"/>
                <w:u w:val="single"/>
              </w:rPr>
              <w:t>Target:</w:t>
            </w:r>
          </w:p>
          <w:p w14:paraId="361908BA" w14:textId="77777777" w:rsidR="0048785E" w:rsidRPr="004363BD" w:rsidRDefault="0048785E" w:rsidP="0048785E">
            <w:pPr>
              <w:autoSpaceDE w:val="0"/>
              <w:autoSpaceDN w:val="0"/>
              <w:adjustRightInd w:val="0"/>
              <w:rPr>
                <w:rFonts w:cstheme="minorHAnsi"/>
                <w:color w:val="0F243E" w:themeColor="text2" w:themeShade="80"/>
                <w:sz w:val="20"/>
                <w:szCs w:val="20"/>
                <w:u w:val="single"/>
              </w:rPr>
            </w:pPr>
          </w:p>
          <w:p w14:paraId="7970A4B4" w14:textId="77777777" w:rsidR="0048785E" w:rsidRDefault="0048785E" w:rsidP="0048785E">
            <w:pPr>
              <w:autoSpaceDE w:val="0"/>
              <w:autoSpaceDN w:val="0"/>
              <w:adjustRightInd w:val="0"/>
              <w:jc w:val="both"/>
              <w:rPr>
                <w:rFonts w:cstheme="minorHAnsi"/>
                <w:sz w:val="20"/>
                <w:szCs w:val="20"/>
              </w:rPr>
            </w:pPr>
          </w:p>
          <w:p w14:paraId="716B8520" w14:textId="77777777" w:rsidR="0048785E" w:rsidRDefault="0048785E" w:rsidP="0048785E">
            <w:pPr>
              <w:autoSpaceDE w:val="0"/>
              <w:autoSpaceDN w:val="0"/>
              <w:adjustRightInd w:val="0"/>
              <w:jc w:val="both"/>
              <w:rPr>
                <w:rFonts w:cstheme="minorHAnsi"/>
                <w:sz w:val="20"/>
                <w:szCs w:val="20"/>
              </w:rPr>
            </w:pPr>
          </w:p>
          <w:p w14:paraId="44DF00A8" w14:textId="77777777" w:rsidR="0048785E" w:rsidRPr="004363BD" w:rsidRDefault="00B6653E" w:rsidP="0048785E">
            <w:pPr>
              <w:autoSpaceDE w:val="0"/>
              <w:autoSpaceDN w:val="0"/>
              <w:adjustRightInd w:val="0"/>
              <w:jc w:val="both"/>
              <w:rPr>
                <w:rFonts w:cstheme="minorHAnsi"/>
                <w:sz w:val="20"/>
                <w:szCs w:val="20"/>
              </w:rPr>
            </w:pPr>
            <w:r>
              <w:rPr>
                <w:rFonts w:cstheme="minorHAnsi"/>
                <w:sz w:val="20"/>
                <w:szCs w:val="20"/>
              </w:rPr>
              <w:t>4</w:t>
            </w:r>
            <w:r w:rsidR="0048785E" w:rsidRPr="004363BD">
              <w:rPr>
                <w:rFonts w:cstheme="minorHAnsi"/>
                <w:sz w:val="20"/>
                <w:szCs w:val="20"/>
              </w:rPr>
              <w:t xml:space="preserve">.2 (a) No. of new entrepreneurs  benefited from  Govt. of India’s new policy initiatives like Start Up India, Stand Up India and Skill India </w:t>
            </w:r>
          </w:p>
          <w:p w14:paraId="3A28F364" w14:textId="77777777" w:rsidR="0048785E" w:rsidRPr="004363BD" w:rsidRDefault="0048785E" w:rsidP="0048785E">
            <w:pPr>
              <w:jc w:val="both"/>
              <w:rPr>
                <w:rFonts w:cstheme="minorHAnsi"/>
                <w:color w:val="0F243E" w:themeColor="text2" w:themeShade="80"/>
                <w:sz w:val="20"/>
                <w:szCs w:val="20"/>
              </w:rPr>
            </w:pPr>
            <w:r w:rsidRPr="004363BD">
              <w:rPr>
                <w:rFonts w:cstheme="minorHAnsi"/>
                <w:color w:val="0F243E" w:themeColor="text2" w:themeShade="80"/>
                <w:sz w:val="20"/>
                <w:szCs w:val="20"/>
                <w:u w:val="single"/>
              </w:rPr>
              <w:t>Baseline:</w:t>
            </w:r>
            <w:r w:rsidRPr="004363BD">
              <w:rPr>
                <w:rFonts w:cstheme="minorHAnsi"/>
                <w:color w:val="0F243E" w:themeColor="text2" w:themeShade="80"/>
                <w:sz w:val="20"/>
                <w:szCs w:val="20"/>
              </w:rPr>
              <w:tab/>
            </w:r>
            <w:r w:rsidRPr="004363BD">
              <w:rPr>
                <w:rFonts w:cstheme="minorHAnsi"/>
                <w:color w:val="0F243E" w:themeColor="text2" w:themeShade="80"/>
                <w:sz w:val="20"/>
                <w:szCs w:val="20"/>
              </w:rPr>
              <w:tab/>
            </w:r>
            <w:r w:rsidRPr="004363BD">
              <w:rPr>
                <w:rFonts w:cstheme="minorHAnsi"/>
                <w:color w:val="0F243E" w:themeColor="text2" w:themeShade="80"/>
                <w:sz w:val="20"/>
                <w:szCs w:val="20"/>
                <w:u w:val="single"/>
              </w:rPr>
              <w:t>Target:</w:t>
            </w:r>
          </w:p>
          <w:p w14:paraId="500E0C4F" w14:textId="77777777" w:rsidR="0048785E" w:rsidRPr="004363BD" w:rsidRDefault="0048785E" w:rsidP="0048785E">
            <w:pPr>
              <w:autoSpaceDE w:val="0"/>
              <w:autoSpaceDN w:val="0"/>
              <w:adjustRightInd w:val="0"/>
              <w:jc w:val="both"/>
              <w:rPr>
                <w:rFonts w:cstheme="minorHAnsi"/>
                <w:sz w:val="20"/>
                <w:szCs w:val="20"/>
              </w:rPr>
            </w:pPr>
          </w:p>
          <w:p w14:paraId="45FB0964" w14:textId="77777777" w:rsidR="0048785E" w:rsidRPr="004363BD" w:rsidRDefault="00B6653E" w:rsidP="0048785E">
            <w:pPr>
              <w:autoSpaceDE w:val="0"/>
              <w:autoSpaceDN w:val="0"/>
              <w:adjustRightInd w:val="0"/>
              <w:jc w:val="both"/>
              <w:rPr>
                <w:rFonts w:cstheme="minorHAnsi"/>
                <w:sz w:val="20"/>
                <w:szCs w:val="20"/>
              </w:rPr>
            </w:pPr>
            <w:r>
              <w:rPr>
                <w:rFonts w:cstheme="minorHAnsi"/>
                <w:sz w:val="20"/>
                <w:szCs w:val="20"/>
              </w:rPr>
              <w:t>4</w:t>
            </w:r>
            <w:r w:rsidR="0048785E" w:rsidRPr="004363BD">
              <w:rPr>
                <w:rFonts w:cstheme="minorHAnsi"/>
                <w:sz w:val="20"/>
                <w:szCs w:val="20"/>
              </w:rPr>
              <w:t>.2 (b) Increase in no. of entrepreneurs /MSME who have adopted  the digital payment system and financial mechanism</w:t>
            </w:r>
          </w:p>
          <w:p w14:paraId="4AA4213C" w14:textId="77777777" w:rsidR="0048785E" w:rsidRPr="004363BD" w:rsidRDefault="0048785E" w:rsidP="0048785E">
            <w:pPr>
              <w:jc w:val="both"/>
              <w:rPr>
                <w:rFonts w:cstheme="minorHAnsi"/>
                <w:color w:val="0F243E" w:themeColor="text2" w:themeShade="80"/>
                <w:sz w:val="20"/>
                <w:szCs w:val="20"/>
                <w:u w:val="single"/>
              </w:rPr>
            </w:pPr>
            <w:r w:rsidRPr="004363BD">
              <w:rPr>
                <w:rFonts w:cstheme="minorHAnsi"/>
                <w:color w:val="0F243E" w:themeColor="text2" w:themeShade="80"/>
                <w:sz w:val="20"/>
                <w:szCs w:val="20"/>
                <w:u w:val="single"/>
              </w:rPr>
              <w:t>Baseline:</w:t>
            </w:r>
            <w:r w:rsidRPr="004363BD">
              <w:rPr>
                <w:rFonts w:cstheme="minorHAnsi"/>
                <w:color w:val="0F243E" w:themeColor="text2" w:themeShade="80"/>
                <w:sz w:val="20"/>
                <w:szCs w:val="20"/>
              </w:rPr>
              <w:tab/>
            </w:r>
            <w:r w:rsidRPr="004363BD">
              <w:rPr>
                <w:rFonts w:cstheme="minorHAnsi"/>
                <w:color w:val="0F243E" w:themeColor="text2" w:themeShade="80"/>
                <w:sz w:val="20"/>
                <w:szCs w:val="20"/>
              </w:rPr>
              <w:tab/>
            </w:r>
            <w:r w:rsidRPr="004363BD">
              <w:rPr>
                <w:rFonts w:cstheme="minorHAnsi"/>
                <w:color w:val="0F243E" w:themeColor="text2" w:themeShade="80"/>
                <w:sz w:val="20"/>
                <w:szCs w:val="20"/>
                <w:u w:val="single"/>
              </w:rPr>
              <w:t>Target:</w:t>
            </w:r>
          </w:p>
          <w:p w14:paraId="159BE7D2" w14:textId="77777777" w:rsidR="0048785E" w:rsidRPr="004363BD" w:rsidRDefault="0048785E" w:rsidP="0048785E">
            <w:pPr>
              <w:autoSpaceDE w:val="0"/>
              <w:autoSpaceDN w:val="0"/>
              <w:adjustRightInd w:val="0"/>
              <w:jc w:val="both"/>
              <w:rPr>
                <w:rFonts w:cstheme="minorHAnsi"/>
                <w:sz w:val="20"/>
                <w:szCs w:val="20"/>
              </w:rPr>
            </w:pPr>
          </w:p>
          <w:p w14:paraId="191921C8" w14:textId="77777777" w:rsidR="0048785E" w:rsidRPr="004363BD" w:rsidRDefault="00B6653E" w:rsidP="0048785E">
            <w:pPr>
              <w:jc w:val="both"/>
              <w:rPr>
                <w:rFonts w:cstheme="minorHAnsi"/>
                <w:sz w:val="20"/>
                <w:szCs w:val="20"/>
              </w:rPr>
            </w:pPr>
            <w:r>
              <w:rPr>
                <w:rFonts w:cstheme="minorHAnsi"/>
                <w:sz w:val="20"/>
                <w:szCs w:val="20"/>
              </w:rPr>
              <w:t>4</w:t>
            </w:r>
            <w:r w:rsidR="0048785E" w:rsidRPr="004363BD">
              <w:rPr>
                <w:rFonts w:cstheme="minorHAnsi"/>
                <w:sz w:val="20"/>
                <w:szCs w:val="20"/>
              </w:rPr>
              <w:t xml:space="preserve">.3 Young people not in employment, education or training (NEET) (by sex and age)  </w:t>
            </w:r>
          </w:p>
          <w:p w14:paraId="7431BBDC" w14:textId="77777777" w:rsidR="0048785E" w:rsidRPr="004363BD" w:rsidRDefault="0048785E" w:rsidP="0048785E">
            <w:pPr>
              <w:rPr>
                <w:rFonts w:cstheme="minorHAnsi"/>
                <w:color w:val="0F243E" w:themeColor="text2" w:themeShade="80"/>
                <w:sz w:val="20"/>
                <w:szCs w:val="20"/>
              </w:rPr>
            </w:pPr>
            <w:r w:rsidRPr="004363BD">
              <w:rPr>
                <w:rFonts w:cstheme="minorHAnsi"/>
                <w:color w:val="0F243E" w:themeColor="text2" w:themeShade="80"/>
                <w:sz w:val="20"/>
                <w:szCs w:val="20"/>
                <w:u w:val="single"/>
              </w:rPr>
              <w:t>Baseline:</w:t>
            </w:r>
            <w:r w:rsidRPr="004363BD">
              <w:rPr>
                <w:rFonts w:cstheme="minorHAnsi"/>
                <w:color w:val="0F243E" w:themeColor="text2" w:themeShade="80"/>
                <w:sz w:val="20"/>
                <w:szCs w:val="20"/>
              </w:rPr>
              <w:tab/>
            </w:r>
            <w:r w:rsidRPr="004363BD">
              <w:rPr>
                <w:rFonts w:cstheme="minorHAnsi"/>
                <w:color w:val="0F243E" w:themeColor="text2" w:themeShade="80"/>
                <w:sz w:val="20"/>
                <w:szCs w:val="20"/>
              </w:rPr>
              <w:tab/>
            </w:r>
            <w:r w:rsidRPr="004363BD">
              <w:rPr>
                <w:rFonts w:cstheme="minorHAnsi"/>
                <w:color w:val="0F243E" w:themeColor="text2" w:themeShade="80"/>
                <w:sz w:val="20"/>
                <w:szCs w:val="20"/>
                <w:u w:val="single"/>
              </w:rPr>
              <w:t>Target:</w:t>
            </w:r>
          </w:p>
          <w:p w14:paraId="3300EEB1" w14:textId="77777777" w:rsidR="0048785E" w:rsidRPr="004363BD" w:rsidRDefault="0048785E" w:rsidP="0048785E">
            <w:pPr>
              <w:rPr>
                <w:rFonts w:cstheme="minorHAnsi"/>
                <w:color w:val="0F243E" w:themeColor="text2" w:themeShade="80"/>
                <w:sz w:val="20"/>
                <w:szCs w:val="20"/>
                <w:highlight w:val="cyan"/>
              </w:rPr>
            </w:pPr>
          </w:p>
          <w:p w14:paraId="45D1DB3C" w14:textId="77777777" w:rsidR="0048785E" w:rsidRPr="004363BD" w:rsidRDefault="00B6653E" w:rsidP="0048785E">
            <w:pPr>
              <w:autoSpaceDE w:val="0"/>
              <w:autoSpaceDN w:val="0"/>
              <w:adjustRightInd w:val="0"/>
              <w:jc w:val="both"/>
              <w:rPr>
                <w:rFonts w:cstheme="minorHAnsi"/>
                <w:sz w:val="20"/>
                <w:szCs w:val="20"/>
              </w:rPr>
            </w:pPr>
            <w:r>
              <w:rPr>
                <w:rFonts w:cstheme="minorHAnsi"/>
                <w:sz w:val="20"/>
                <w:szCs w:val="20"/>
              </w:rPr>
              <w:t>4</w:t>
            </w:r>
            <w:r w:rsidR="0048785E" w:rsidRPr="004363BD">
              <w:rPr>
                <w:rFonts w:cstheme="minorHAnsi"/>
                <w:sz w:val="20"/>
                <w:szCs w:val="20"/>
              </w:rPr>
              <w:t xml:space="preserve">.4 Percentage of young people (by sex) employed after receiving formal skills training (including entrepreneurship development) </w:t>
            </w:r>
          </w:p>
          <w:p w14:paraId="1ED46BF5" w14:textId="77777777" w:rsidR="0048785E" w:rsidRPr="004363BD" w:rsidRDefault="0048785E" w:rsidP="0048785E">
            <w:pPr>
              <w:autoSpaceDE w:val="0"/>
              <w:autoSpaceDN w:val="0"/>
              <w:adjustRightInd w:val="0"/>
              <w:jc w:val="both"/>
              <w:rPr>
                <w:rFonts w:cstheme="minorHAnsi"/>
                <w:color w:val="0F243E" w:themeColor="text2" w:themeShade="80"/>
                <w:sz w:val="20"/>
                <w:szCs w:val="20"/>
                <w:u w:val="single"/>
              </w:rPr>
            </w:pPr>
            <w:r w:rsidRPr="004363BD">
              <w:rPr>
                <w:rFonts w:cstheme="minorHAnsi"/>
                <w:color w:val="0F243E" w:themeColor="text2" w:themeShade="80"/>
                <w:sz w:val="20"/>
                <w:szCs w:val="20"/>
                <w:u w:val="single"/>
              </w:rPr>
              <w:t>Baseline:</w:t>
            </w:r>
            <w:r w:rsidRPr="004363BD">
              <w:rPr>
                <w:rFonts w:cstheme="minorHAnsi"/>
                <w:color w:val="0F243E" w:themeColor="text2" w:themeShade="80"/>
                <w:sz w:val="20"/>
                <w:szCs w:val="20"/>
              </w:rPr>
              <w:tab/>
            </w:r>
            <w:r w:rsidRPr="004363BD">
              <w:rPr>
                <w:rFonts w:cstheme="minorHAnsi"/>
                <w:color w:val="0F243E" w:themeColor="text2" w:themeShade="80"/>
                <w:sz w:val="20"/>
                <w:szCs w:val="20"/>
              </w:rPr>
              <w:tab/>
            </w:r>
            <w:r w:rsidRPr="004363BD">
              <w:rPr>
                <w:rFonts w:cstheme="minorHAnsi"/>
                <w:color w:val="0F243E" w:themeColor="text2" w:themeShade="80"/>
                <w:sz w:val="20"/>
                <w:szCs w:val="20"/>
                <w:u w:val="single"/>
              </w:rPr>
              <w:t>Target:</w:t>
            </w:r>
          </w:p>
          <w:p w14:paraId="563E63B4" w14:textId="77777777" w:rsidR="0048785E" w:rsidRPr="004363BD" w:rsidRDefault="0048785E" w:rsidP="0048785E">
            <w:pPr>
              <w:autoSpaceDE w:val="0"/>
              <w:autoSpaceDN w:val="0"/>
              <w:adjustRightInd w:val="0"/>
              <w:jc w:val="both"/>
              <w:rPr>
                <w:rFonts w:cstheme="minorHAnsi"/>
                <w:sz w:val="20"/>
                <w:szCs w:val="20"/>
              </w:rPr>
            </w:pPr>
          </w:p>
          <w:p w14:paraId="3283D818" w14:textId="77777777" w:rsidR="0048785E" w:rsidRPr="004363BD" w:rsidRDefault="00B6653E" w:rsidP="0048785E">
            <w:pPr>
              <w:autoSpaceDE w:val="0"/>
              <w:autoSpaceDN w:val="0"/>
              <w:adjustRightInd w:val="0"/>
              <w:jc w:val="both"/>
              <w:rPr>
                <w:rFonts w:cstheme="minorHAnsi"/>
                <w:sz w:val="20"/>
                <w:szCs w:val="20"/>
              </w:rPr>
            </w:pPr>
            <w:r>
              <w:rPr>
                <w:rFonts w:cstheme="minorHAnsi"/>
                <w:sz w:val="20"/>
                <w:szCs w:val="20"/>
              </w:rPr>
              <w:t>4</w:t>
            </w:r>
            <w:r w:rsidR="0048785E" w:rsidRPr="004363BD">
              <w:rPr>
                <w:rFonts w:cstheme="minorHAnsi"/>
                <w:sz w:val="20"/>
                <w:szCs w:val="20"/>
              </w:rPr>
              <w:t xml:space="preserve">.5 </w:t>
            </w:r>
            <w:r w:rsidR="00C77C73" w:rsidRPr="00B6653E">
              <w:rPr>
                <w:rFonts w:cstheme="minorHAnsi"/>
                <w:sz w:val="20"/>
                <w:szCs w:val="20"/>
              </w:rPr>
              <w:t>Percentage</w:t>
            </w:r>
            <w:r w:rsidR="00C77C73">
              <w:rPr>
                <w:rFonts w:cstheme="minorHAnsi"/>
                <w:sz w:val="20"/>
                <w:szCs w:val="20"/>
              </w:rPr>
              <w:t xml:space="preserve"> </w:t>
            </w:r>
            <w:r w:rsidR="0048785E" w:rsidRPr="004363BD">
              <w:rPr>
                <w:rFonts w:cstheme="minorHAnsi"/>
                <w:sz w:val="20"/>
                <w:szCs w:val="20"/>
              </w:rPr>
              <w:t>of apprentices trained through GOI programmes and employed (by sex and social group)</w:t>
            </w:r>
          </w:p>
          <w:p w14:paraId="0705D32F" w14:textId="77777777" w:rsidR="0048785E" w:rsidRPr="004363BD" w:rsidRDefault="0048785E" w:rsidP="0048785E">
            <w:pPr>
              <w:autoSpaceDE w:val="0"/>
              <w:autoSpaceDN w:val="0"/>
              <w:adjustRightInd w:val="0"/>
              <w:jc w:val="both"/>
              <w:rPr>
                <w:rFonts w:cstheme="minorHAnsi"/>
                <w:color w:val="0F243E" w:themeColor="text2" w:themeShade="80"/>
                <w:sz w:val="20"/>
                <w:szCs w:val="20"/>
                <w:u w:val="single"/>
              </w:rPr>
            </w:pPr>
            <w:r w:rsidRPr="004363BD">
              <w:rPr>
                <w:rFonts w:cstheme="minorHAnsi"/>
                <w:color w:val="0F243E" w:themeColor="text2" w:themeShade="80"/>
                <w:sz w:val="20"/>
                <w:szCs w:val="20"/>
                <w:u w:val="single"/>
              </w:rPr>
              <w:t>Baseline:</w:t>
            </w:r>
            <w:r w:rsidRPr="004363BD">
              <w:rPr>
                <w:rFonts w:cstheme="minorHAnsi"/>
                <w:color w:val="0F243E" w:themeColor="text2" w:themeShade="80"/>
                <w:sz w:val="20"/>
                <w:szCs w:val="20"/>
              </w:rPr>
              <w:tab/>
            </w:r>
            <w:r w:rsidRPr="004363BD">
              <w:rPr>
                <w:rFonts w:cstheme="minorHAnsi"/>
                <w:color w:val="0F243E" w:themeColor="text2" w:themeShade="80"/>
                <w:sz w:val="20"/>
                <w:szCs w:val="20"/>
              </w:rPr>
              <w:tab/>
            </w:r>
            <w:r w:rsidRPr="004363BD">
              <w:rPr>
                <w:rFonts w:cstheme="minorHAnsi"/>
                <w:color w:val="0F243E" w:themeColor="text2" w:themeShade="80"/>
                <w:sz w:val="20"/>
                <w:szCs w:val="20"/>
                <w:u w:val="single"/>
              </w:rPr>
              <w:t>Target:</w:t>
            </w:r>
          </w:p>
          <w:p w14:paraId="058369FA" w14:textId="77777777" w:rsidR="0048785E" w:rsidRPr="004363BD" w:rsidRDefault="0048785E" w:rsidP="0048785E">
            <w:pPr>
              <w:autoSpaceDE w:val="0"/>
              <w:autoSpaceDN w:val="0"/>
              <w:adjustRightInd w:val="0"/>
              <w:jc w:val="both"/>
              <w:rPr>
                <w:rFonts w:cstheme="minorHAnsi"/>
                <w:sz w:val="20"/>
                <w:szCs w:val="20"/>
              </w:rPr>
            </w:pPr>
          </w:p>
          <w:p w14:paraId="1D853C44" w14:textId="77777777" w:rsidR="0048785E" w:rsidRPr="004363BD" w:rsidRDefault="0048785E" w:rsidP="0048785E">
            <w:pPr>
              <w:autoSpaceDE w:val="0"/>
              <w:autoSpaceDN w:val="0"/>
              <w:adjustRightInd w:val="0"/>
              <w:jc w:val="both"/>
              <w:rPr>
                <w:rFonts w:cstheme="minorHAnsi"/>
                <w:sz w:val="20"/>
                <w:szCs w:val="20"/>
              </w:rPr>
            </w:pPr>
            <w:r w:rsidRPr="004363BD">
              <w:rPr>
                <w:sz w:val="20"/>
              </w:rPr>
              <w:lastRenderedPageBreak/>
              <w:t>3.6</w:t>
            </w:r>
            <w:r w:rsidRPr="004363BD">
              <w:rPr>
                <w:rFonts w:cstheme="minorHAnsi"/>
                <w:sz w:val="20"/>
                <w:szCs w:val="20"/>
              </w:rPr>
              <w:t xml:space="preserve"> Percentage of eligible population covered by employment-related social security systems, i.e., NREGP (by sex and social group), health insurance and maternity benefits</w:t>
            </w:r>
          </w:p>
          <w:p w14:paraId="1B65C922" w14:textId="77777777" w:rsidR="0048785E" w:rsidRPr="004363BD" w:rsidRDefault="0048785E" w:rsidP="0048785E">
            <w:pPr>
              <w:autoSpaceDE w:val="0"/>
              <w:autoSpaceDN w:val="0"/>
              <w:adjustRightInd w:val="0"/>
              <w:jc w:val="both"/>
              <w:rPr>
                <w:rFonts w:cstheme="minorHAnsi"/>
                <w:color w:val="0F243E" w:themeColor="text2" w:themeShade="80"/>
                <w:sz w:val="20"/>
                <w:szCs w:val="20"/>
                <w:u w:val="single"/>
              </w:rPr>
            </w:pPr>
            <w:r w:rsidRPr="004363BD">
              <w:rPr>
                <w:rFonts w:cstheme="minorHAnsi"/>
                <w:color w:val="0F243E" w:themeColor="text2" w:themeShade="80"/>
                <w:sz w:val="20"/>
                <w:szCs w:val="20"/>
                <w:u w:val="single"/>
              </w:rPr>
              <w:t>Baseline:</w:t>
            </w:r>
            <w:r w:rsidRPr="004363BD">
              <w:rPr>
                <w:rFonts w:cstheme="minorHAnsi"/>
                <w:color w:val="0F243E" w:themeColor="text2" w:themeShade="80"/>
                <w:sz w:val="20"/>
                <w:szCs w:val="20"/>
              </w:rPr>
              <w:tab/>
            </w:r>
            <w:r w:rsidRPr="004363BD">
              <w:rPr>
                <w:rFonts w:cstheme="minorHAnsi"/>
                <w:color w:val="0F243E" w:themeColor="text2" w:themeShade="80"/>
                <w:sz w:val="20"/>
                <w:szCs w:val="20"/>
              </w:rPr>
              <w:tab/>
            </w:r>
            <w:r w:rsidRPr="004363BD">
              <w:rPr>
                <w:rFonts w:cstheme="minorHAnsi"/>
                <w:color w:val="0F243E" w:themeColor="text2" w:themeShade="80"/>
                <w:sz w:val="20"/>
                <w:szCs w:val="20"/>
                <w:u w:val="single"/>
              </w:rPr>
              <w:t>Target:</w:t>
            </w:r>
          </w:p>
          <w:p w14:paraId="2AE1DB52" w14:textId="77777777" w:rsidR="0048785E" w:rsidRPr="004363BD" w:rsidRDefault="0048785E" w:rsidP="0048785E">
            <w:pPr>
              <w:autoSpaceDE w:val="0"/>
              <w:autoSpaceDN w:val="0"/>
              <w:adjustRightInd w:val="0"/>
              <w:jc w:val="both"/>
              <w:rPr>
                <w:rFonts w:cstheme="minorHAnsi"/>
                <w:color w:val="0F243E" w:themeColor="text2" w:themeShade="80"/>
                <w:sz w:val="20"/>
                <w:szCs w:val="20"/>
                <w:u w:val="single"/>
              </w:rPr>
            </w:pPr>
          </w:p>
          <w:p w14:paraId="35A79495" w14:textId="77777777" w:rsidR="0048785E" w:rsidRPr="004363BD" w:rsidRDefault="00B6653E" w:rsidP="0048785E">
            <w:pPr>
              <w:pStyle w:val="TableStyle2"/>
              <w:jc w:val="both"/>
              <w:rPr>
                <w:rFonts w:asciiTheme="minorHAnsi" w:hAnsiTheme="minorHAnsi" w:cstheme="minorHAnsi"/>
                <w:highlight w:val="yellow"/>
              </w:rPr>
            </w:pPr>
            <w:r>
              <w:rPr>
                <w:rFonts w:asciiTheme="minorHAnsi" w:hAnsiTheme="minorHAnsi" w:cstheme="minorHAnsi"/>
              </w:rPr>
              <w:t>4</w:t>
            </w:r>
            <w:r w:rsidR="0048785E" w:rsidRPr="004363BD">
              <w:rPr>
                <w:rFonts w:asciiTheme="minorHAnsi" w:hAnsiTheme="minorHAnsi" w:cstheme="minorHAnsi"/>
              </w:rPr>
              <w:t>.7 Number of people certified under the Recognition of Prior Learning (RPL) framework</w:t>
            </w:r>
          </w:p>
          <w:p w14:paraId="78FBF004" w14:textId="77777777" w:rsidR="0048785E" w:rsidRPr="004363BD" w:rsidRDefault="0048785E" w:rsidP="0048785E">
            <w:pPr>
              <w:jc w:val="both"/>
              <w:rPr>
                <w:rFonts w:cstheme="minorHAnsi"/>
                <w:color w:val="0F243E" w:themeColor="text2" w:themeShade="80"/>
                <w:sz w:val="20"/>
                <w:szCs w:val="20"/>
                <w:u w:val="single"/>
              </w:rPr>
            </w:pPr>
            <w:r w:rsidRPr="004363BD">
              <w:rPr>
                <w:rFonts w:cstheme="minorHAnsi"/>
                <w:color w:val="0F243E" w:themeColor="text2" w:themeShade="80"/>
                <w:sz w:val="20"/>
                <w:szCs w:val="20"/>
                <w:u w:val="single"/>
              </w:rPr>
              <w:t>Baseline:</w:t>
            </w:r>
            <w:r w:rsidRPr="004363BD">
              <w:rPr>
                <w:rFonts w:cstheme="minorHAnsi"/>
                <w:color w:val="0F243E" w:themeColor="text2" w:themeShade="80"/>
                <w:sz w:val="20"/>
                <w:szCs w:val="20"/>
              </w:rPr>
              <w:tab/>
            </w:r>
            <w:r w:rsidRPr="004363BD">
              <w:rPr>
                <w:rFonts w:cstheme="minorHAnsi"/>
                <w:color w:val="0F243E" w:themeColor="text2" w:themeShade="80"/>
                <w:sz w:val="20"/>
                <w:szCs w:val="20"/>
              </w:rPr>
              <w:tab/>
            </w:r>
            <w:r w:rsidRPr="004363BD">
              <w:rPr>
                <w:rFonts w:cstheme="minorHAnsi"/>
                <w:color w:val="0F243E" w:themeColor="text2" w:themeShade="80"/>
                <w:sz w:val="20"/>
                <w:szCs w:val="20"/>
                <w:u w:val="single"/>
              </w:rPr>
              <w:t>Target:</w:t>
            </w:r>
          </w:p>
          <w:p w14:paraId="7433CC20" w14:textId="77777777" w:rsidR="0048785E" w:rsidRPr="004363BD" w:rsidRDefault="0048785E" w:rsidP="0048785E">
            <w:pPr>
              <w:ind w:firstLine="221"/>
              <w:jc w:val="both"/>
              <w:rPr>
                <w:rFonts w:cstheme="minorHAnsi"/>
                <w:sz w:val="20"/>
                <w:szCs w:val="20"/>
              </w:rPr>
            </w:pPr>
          </w:p>
          <w:p w14:paraId="022ADF70" w14:textId="77777777" w:rsidR="0048785E" w:rsidRPr="004363BD" w:rsidRDefault="00B6653E" w:rsidP="0048785E">
            <w:pPr>
              <w:autoSpaceDE w:val="0"/>
              <w:autoSpaceDN w:val="0"/>
              <w:adjustRightInd w:val="0"/>
              <w:jc w:val="both"/>
              <w:rPr>
                <w:rFonts w:cstheme="minorHAnsi"/>
                <w:sz w:val="20"/>
                <w:szCs w:val="20"/>
              </w:rPr>
            </w:pPr>
            <w:r>
              <w:rPr>
                <w:rFonts w:cstheme="minorHAnsi"/>
                <w:sz w:val="20"/>
                <w:szCs w:val="20"/>
              </w:rPr>
              <w:t>4</w:t>
            </w:r>
            <w:r w:rsidR="0048785E" w:rsidRPr="004363BD">
              <w:rPr>
                <w:rFonts w:cstheme="minorHAnsi"/>
                <w:sz w:val="20"/>
                <w:szCs w:val="20"/>
              </w:rPr>
              <w:t>.8 No. of States adopting skill and entrepreneurship development policy and reporting increase in budgetary spending</w:t>
            </w:r>
          </w:p>
          <w:p w14:paraId="41CA903F" w14:textId="77777777" w:rsidR="0048785E" w:rsidRPr="004363BD" w:rsidRDefault="0048785E" w:rsidP="0048785E">
            <w:pPr>
              <w:jc w:val="both"/>
              <w:rPr>
                <w:rFonts w:cstheme="minorHAnsi"/>
                <w:color w:val="0F243E" w:themeColor="text2" w:themeShade="80"/>
                <w:sz w:val="20"/>
                <w:szCs w:val="20"/>
                <w:u w:val="single"/>
              </w:rPr>
            </w:pPr>
            <w:r w:rsidRPr="004363BD">
              <w:rPr>
                <w:rFonts w:cstheme="minorHAnsi"/>
                <w:color w:val="0F243E" w:themeColor="text2" w:themeShade="80"/>
                <w:sz w:val="20"/>
                <w:szCs w:val="20"/>
                <w:u w:val="single"/>
              </w:rPr>
              <w:t>Baseline:</w:t>
            </w:r>
            <w:r w:rsidRPr="004363BD">
              <w:rPr>
                <w:rFonts w:cstheme="minorHAnsi"/>
                <w:color w:val="0F243E" w:themeColor="text2" w:themeShade="80"/>
                <w:sz w:val="20"/>
                <w:szCs w:val="20"/>
              </w:rPr>
              <w:tab/>
            </w:r>
            <w:r w:rsidRPr="004363BD">
              <w:rPr>
                <w:rFonts w:cstheme="minorHAnsi"/>
                <w:color w:val="0F243E" w:themeColor="text2" w:themeShade="80"/>
                <w:sz w:val="20"/>
                <w:szCs w:val="20"/>
              </w:rPr>
              <w:tab/>
            </w:r>
            <w:r w:rsidRPr="004363BD">
              <w:rPr>
                <w:rFonts w:cstheme="minorHAnsi"/>
                <w:color w:val="0F243E" w:themeColor="text2" w:themeShade="80"/>
                <w:sz w:val="20"/>
                <w:szCs w:val="20"/>
                <w:u w:val="single"/>
              </w:rPr>
              <w:t>Target:</w:t>
            </w:r>
          </w:p>
          <w:p w14:paraId="130CA273" w14:textId="77777777" w:rsidR="0048785E" w:rsidRPr="004363BD" w:rsidRDefault="0048785E" w:rsidP="0048785E">
            <w:pPr>
              <w:autoSpaceDE w:val="0"/>
              <w:autoSpaceDN w:val="0"/>
              <w:adjustRightInd w:val="0"/>
              <w:jc w:val="both"/>
              <w:rPr>
                <w:rFonts w:cstheme="minorHAnsi"/>
                <w:sz w:val="20"/>
                <w:szCs w:val="20"/>
              </w:rPr>
            </w:pPr>
          </w:p>
          <w:p w14:paraId="66C0CCEC" w14:textId="77777777" w:rsidR="0048785E" w:rsidRPr="004363BD" w:rsidRDefault="00B6653E" w:rsidP="0048785E">
            <w:pPr>
              <w:jc w:val="both"/>
              <w:rPr>
                <w:rFonts w:cstheme="minorHAnsi"/>
                <w:sz w:val="20"/>
                <w:szCs w:val="20"/>
              </w:rPr>
            </w:pPr>
            <w:r>
              <w:rPr>
                <w:rFonts w:cstheme="minorHAnsi"/>
                <w:sz w:val="20"/>
                <w:szCs w:val="20"/>
              </w:rPr>
              <w:t>4</w:t>
            </w:r>
            <w:r w:rsidR="0048785E" w:rsidRPr="004363BD">
              <w:rPr>
                <w:rFonts w:cstheme="minorHAnsi"/>
                <w:sz w:val="20"/>
                <w:szCs w:val="20"/>
              </w:rPr>
              <w:t>.9 Three career counselling and guidance models catering to different target groups (school students, colleague students as well as community-based models) developed and 5 pilots for each rolled-out.</w:t>
            </w:r>
          </w:p>
          <w:p w14:paraId="0D826DF4" w14:textId="77777777" w:rsidR="0048785E" w:rsidRPr="004363BD" w:rsidRDefault="0048785E" w:rsidP="0048785E">
            <w:pPr>
              <w:jc w:val="both"/>
              <w:rPr>
                <w:rFonts w:cstheme="minorHAnsi"/>
                <w:color w:val="0F243E" w:themeColor="text2" w:themeShade="80"/>
                <w:sz w:val="20"/>
                <w:szCs w:val="20"/>
                <w:u w:val="single"/>
              </w:rPr>
            </w:pPr>
            <w:r w:rsidRPr="004363BD">
              <w:rPr>
                <w:rFonts w:cstheme="minorHAnsi"/>
                <w:color w:val="0F243E" w:themeColor="text2" w:themeShade="80"/>
                <w:sz w:val="20"/>
                <w:szCs w:val="20"/>
                <w:u w:val="single"/>
              </w:rPr>
              <w:t>Baseline:</w:t>
            </w:r>
            <w:r w:rsidRPr="004363BD">
              <w:rPr>
                <w:rFonts w:cstheme="minorHAnsi"/>
                <w:color w:val="0F243E" w:themeColor="text2" w:themeShade="80"/>
                <w:sz w:val="20"/>
                <w:szCs w:val="20"/>
              </w:rPr>
              <w:tab/>
            </w:r>
            <w:r w:rsidRPr="004363BD">
              <w:rPr>
                <w:rFonts w:cstheme="minorHAnsi"/>
                <w:color w:val="0F243E" w:themeColor="text2" w:themeShade="80"/>
                <w:sz w:val="20"/>
                <w:szCs w:val="20"/>
              </w:rPr>
              <w:tab/>
            </w:r>
            <w:r w:rsidRPr="004363BD">
              <w:rPr>
                <w:rFonts w:cstheme="minorHAnsi"/>
                <w:color w:val="0F243E" w:themeColor="text2" w:themeShade="80"/>
                <w:sz w:val="20"/>
                <w:szCs w:val="20"/>
                <w:u w:val="single"/>
              </w:rPr>
              <w:t>Target:</w:t>
            </w:r>
          </w:p>
          <w:p w14:paraId="5FC0D28D" w14:textId="77777777" w:rsidR="0048785E" w:rsidRPr="004363BD" w:rsidRDefault="0048785E" w:rsidP="0048785E">
            <w:pPr>
              <w:autoSpaceDE w:val="0"/>
              <w:autoSpaceDN w:val="0"/>
              <w:adjustRightInd w:val="0"/>
              <w:jc w:val="both"/>
              <w:rPr>
                <w:rFonts w:cstheme="minorHAnsi"/>
                <w:sz w:val="20"/>
                <w:szCs w:val="20"/>
              </w:rPr>
            </w:pPr>
          </w:p>
          <w:p w14:paraId="035A4BCF" w14:textId="77777777" w:rsidR="0048785E" w:rsidRPr="004363BD" w:rsidRDefault="00B6653E" w:rsidP="0048785E">
            <w:pPr>
              <w:autoSpaceDE w:val="0"/>
              <w:autoSpaceDN w:val="0"/>
              <w:adjustRightInd w:val="0"/>
              <w:jc w:val="both"/>
              <w:rPr>
                <w:rFonts w:cstheme="minorHAnsi"/>
                <w:sz w:val="20"/>
                <w:szCs w:val="20"/>
              </w:rPr>
            </w:pPr>
            <w:r>
              <w:rPr>
                <w:rFonts w:cstheme="minorHAnsi"/>
                <w:sz w:val="20"/>
                <w:szCs w:val="20"/>
              </w:rPr>
              <w:t>4</w:t>
            </w:r>
            <w:r w:rsidR="0048785E">
              <w:rPr>
                <w:rFonts w:cstheme="minorHAnsi"/>
                <w:sz w:val="20"/>
                <w:szCs w:val="20"/>
              </w:rPr>
              <w:t>.10</w:t>
            </w:r>
            <w:r w:rsidR="0048785E" w:rsidRPr="004363BD">
              <w:rPr>
                <w:rFonts w:cstheme="minorHAnsi"/>
                <w:sz w:val="20"/>
                <w:szCs w:val="20"/>
              </w:rPr>
              <w:t xml:space="preserve"> Average number of hours spent on paid and unpaid work combined (total work burden) by sex </w:t>
            </w:r>
          </w:p>
          <w:p w14:paraId="3A1AFCD8" w14:textId="77777777" w:rsidR="0048785E" w:rsidRPr="004363BD" w:rsidRDefault="0048785E" w:rsidP="0048785E">
            <w:pPr>
              <w:jc w:val="both"/>
              <w:rPr>
                <w:rFonts w:cstheme="minorHAnsi"/>
                <w:color w:val="0F243E" w:themeColor="text2" w:themeShade="80"/>
                <w:sz w:val="20"/>
                <w:szCs w:val="20"/>
                <w:u w:val="single"/>
              </w:rPr>
            </w:pPr>
            <w:r w:rsidRPr="004363BD">
              <w:rPr>
                <w:rFonts w:cstheme="minorHAnsi"/>
                <w:color w:val="0F243E" w:themeColor="text2" w:themeShade="80"/>
                <w:sz w:val="20"/>
                <w:szCs w:val="20"/>
                <w:u w:val="single"/>
              </w:rPr>
              <w:t>Baseline:</w:t>
            </w:r>
            <w:r w:rsidRPr="004363BD">
              <w:rPr>
                <w:rFonts w:cstheme="minorHAnsi"/>
                <w:color w:val="0F243E" w:themeColor="text2" w:themeShade="80"/>
                <w:sz w:val="20"/>
                <w:szCs w:val="20"/>
              </w:rPr>
              <w:tab/>
            </w:r>
            <w:r w:rsidRPr="004363BD">
              <w:rPr>
                <w:rFonts w:cstheme="minorHAnsi"/>
                <w:color w:val="0F243E" w:themeColor="text2" w:themeShade="80"/>
                <w:sz w:val="20"/>
                <w:szCs w:val="20"/>
              </w:rPr>
              <w:tab/>
            </w:r>
            <w:r w:rsidRPr="004363BD">
              <w:rPr>
                <w:rFonts w:cstheme="minorHAnsi"/>
                <w:color w:val="0F243E" w:themeColor="text2" w:themeShade="80"/>
                <w:sz w:val="20"/>
                <w:szCs w:val="20"/>
                <w:u w:val="single"/>
              </w:rPr>
              <w:t>Target:</w:t>
            </w:r>
          </w:p>
          <w:p w14:paraId="3862D099" w14:textId="77777777" w:rsidR="0048785E" w:rsidRPr="004363BD" w:rsidRDefault="0048785E" w:rsidP="0048785E">
            <w:pPr>
              <w:autoSpaceDE w:val="0"/>
              <w:autoSpaceDN w:val="0"/>
              <w:adjustRightInd w:val="0"/>
              <w:jc w:val="both"/>
              <w:rPr>
                <w:rFonts w:cstheme="minorHAnsi"/>
                <w:sz w:val="20"/>
                <w:szCs w:val="20"/>
              </w:rPr>
            </w:pPr>
          </w:p>
          <w:p w14:paraId="41E94729" w14:textId="77777777" w:rsidR="0048785E" w:rsidRPr="004363BD" w:rsidRDefault="00B6653E" w:rsidP="0048785E">
            <w:pPr>
              <w:autoSpaceDE w:val="0"/>
              <w:autoSpaceDN w:val="0"/>
              <w:adjustRightInd w:val="0"/>
              <w:jc w:val="both"/>
              <w:rPr>
                <w:rFonts w:cstheme="minorHAnsi"/>
                <w:sz w:val="20"/>
                <w:szCs w:val="20"/>
              </w:rPr>
            </w:pPr>
            <w:r>
              <w:rPr>
                <w:rFonts w:cstheme="minorHAnsi"/>
                <w:sz w:val="20"/>
                <w:szCs w:val="20"/>
              </w:rPr>
              <w:t>4</w:t>
            </w:r>
            <w:r w:rsidR="0048785E" w:rsidRPr="004363BD">
              <w:rPr>
                <w:rFonts w:cstheme="minorHAnsi"/>
                <w:sz w:val="20"/>
                <w:szCs w:val="20"/>
              </w:rPr>
              <w:t>.1</w:t>
            </w:r>
            <w:r w:rsidR="0048785E">
              <w:rPr>
                <w:rFonts w:cstheme="minorHAnsi"/>
                <w:sz w:val="20"/>
                <w:szCs w:val="20"/>
              </w:rPr>
              <w:t>1</w:t>
            </w:r>
            <w:r w:rsidR="0048785E" w:rsidRPr="004363BD">
              <w:rPr>
                <w:rFonts w:cstheme="minorHAnsi"/>
                <w:sz w:val="20"/>
                <w:szCs w:val="20"/>
              </w:rPr>
              <w:t xml:space="preserve"> No. of States reporting increase in compliance of Sexual Harassment at Workplace Act </w:t>
            </w:r>
          </w:p>
          <w:p w14:paraId="2D5BD7F9" w14:textId="77777777" w:rsidR="0048785E" w:rsidRPr="004363BD" w:rsidRDefault="0048785E" w:rsidP="0048785E">
            <w:pPr>
              <w:jc w:val="both"/>
              <w:rPr>
                <w:rFonts w:cstheme="minorHAnsi"/>
                <w:color w:val="0F243E" w:themeColor="text2" w:themeShade="80"/>
                <w:sz w:val="20"/>
                <w:szCs w:val="20"/>
                <w:u w:val="single"/>
              </w:rPr>
            </w:pPr>
            <w:r w:rsidRPr="004363BD">
              <w:rPr>
                <w:rFonts w:cstheme="minorHAnsi"/>
                <w:color w:val="0F243E" w:themeColor="text2" w:themeShade="80"/>
                <w:sz w:val="20"/>
                <w:szCs w:val="20"/>
                <w:u w:val="single"/>
              </w:rPr>
              <w:t>Baseline:</w:t>
            </w:r>
            <w:r w:rsidRPr="004363BD">
              <w:rPr>
                <w:rFonts w:cstheme="minorHAnsi"/>
                <w:color w:val="0F243E" w:themeColor="text2" w:themeShade="80"/>
                <w:sz w:val="20"/>
                <w:szCs w:val="20"/>
              </w:rPr>
              <w:tab/>
            </w:r>
            <w:r w:rsidRPr="004363BD">
              <w:rPr>
                <w:rFonts w:cstheme="minorHAnsi"/>
                <w:color w:val="0F243E" w:themeColor="text2" w:themeShade="80"/>
                <w:sz w:val="20"/>
                <w:szCs w:val="20"/>
              </w:rPr>
              <w:tab/>
            </w:r>
            <w:r w:rsidRPr="004363BD">
              <w:rPr>
                <w:rFonts w:cstheme="minorHAnsi"/>
                <w:color w:val="0F243E" w:themeColor="text2" w:themeShade="80"/>
                <w:sz w:val="20"/>
                <w:szCs w:val="20"/>
                <w:u w:val="single"/>
              </w:rPr>
              <w:t>Target:</w:t>
            </w:r>
          </w:p>
          <w:p w14:paraId="37792A66" w14:textId="77777777" w:rsidR="00C377E7" w:rsidRPr="006210D4" w:rsidRDefault="00C377E7" w:rsidP="0048785E">
            <w:pPr>
              <w:ind w:firstLine="221"/>
              <w:rPr>
                <w:rFonts w:cstheme="minorHAnsi"/>
                <w:color w:val="0F243E" w:themeColor="text2" w:themeShade="80"/>
              </w:rPr>
            </w:pPr>
          </w:p>
        </w:tc>
        <w:tc>
          <w:tcPr>
            <w:tcW w:w="3828"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3E5C54B6" w14:textId="77777777" w:rsidR="0048785E" w:rsidRPr="004363BD" w:rsidRDefault="0048785E" w:rsidP="0048785E">
            <w:pPr>
              <w:pBdr>
                <w:top w:val="nil"/>
                <w:left w:val="nil"/>
                <w:bottom w:val="nil"/>
                <w:right w:val="nil"/>
                <w:between w:val="nil"/>
                <w:bar w:val="nil"/>
              </w:pBdr>
              <w:tabs>
                <w:tab w:val="left" w:pos="1440"/>
                <w:tab w:val="left" w:pos="2880"/>
              </w:tabs>
              <w:suppressAutoHyphens/>
              <w:outlineLvl w:val="0"/>
              <w:rPr>
                <w:rFonts w:cs="Arial Unicode MS"/>
                <w:color w:val="000000"/>
                <w:sz w:val="20"/>
                <w:szCs w:val="20"/>
                <w:u w:color="000000"/>
              </w:rPr>
            </w:pPr>
            <w:r w:rsidRPr="004363BD">
              <w:rPr>
                <w:rFonts w:cs="Arial Unicode MS"/>
                <w:color w:val="000000"/>
                <w:sz w:val="20"/>
                <w:szCs w:val="20"/>
                <w:u w:color="000000"/>
              </w:rPr>
              <w:lastRenderedPageBreak/>
              <w:t>MSME census</w:t>
            </w:r>
            <w:r>
              <w:rPr>
                <w:rFonts w:cs="Arial Unicode MS"/>
                <w:color w:val="000000"/>
                <w:sz w:val="20"/>
                <w:szCs w:val="20"/>
                <w:u w:color="000000"/>
              </w:rPr>
              <w:t xml:space="preserve">; </w:t>
            </w:r>
            <w:r w:rsidRPr="004363BD">
              <w:rPr>
                <w:rFonts w:cs="Arial Unicode MS"/>
                <w:color w:val="000000"/>
                <w:sz w:val="20"/>
                <w:szCs w:val="20"/>
                <w:u w:color="000000"/>
              </w:rPr>
              <w:t>NSSO</w:t>
            </w:r>
          </w:p>
          <w:p w14:paraId="772A92CB" w14:textId="77777777" w:rsidR="0048785E" w:rsidRPr="004363BD" w:rsidRDefault="0048785E" w:rsidP="0048785E">
            <w:pPr>
              <w:pBdr>
                <w:top w:val="nil"/>
                <w:left w:val="nil"/>
                <w:bottom w:val="nil"/>
                <w:right w:val="nil"/>
                <w:between w:val="nil"/>
                <w:bar w:val="nil"/>
              </w:pBdr>
              <w:tabs>
                <w:tab w:val="left" w:pos="1440"/>
                <w:tab w:val="left" w:pos="2880"/>
              </w:tabs>
              <w:suppressAutoHyphens/>
              <w:outlineLvl w:val="0"/>
              <w:rPr>
                <w:rFonts w:cs="Arial Unicode MS"/>
                <w:color w:val="000000"/>
                <w:sz w:val="20"/>
                <w:szCs w:val="20"/>
                <w:u w:color="000000"/>
              </w:rPr>
            </w:pPr>
            <w:r w:rsidRPr="004363BD">
              <w:rPr>
                <w:rFonts w:cs="Arial Unicode MS"/>
                <w:color w:val="000000"/>
                <w:sz w:val="20"/>
                <w:szCs w:val="20"/>
                <w:u w:color="000000"/>
              </w:rPr>
              <w:t>DIC annual survey of industries</w:t>
            </w:r>
          </w:p>
          <w:p w14:paraId="374E7D4B" w14:textId="77777777" w:rsidR="0048785E" w:rsidRPr="004363BD" w:rsidRDefault="0048785E" w:rsidP="0048785E">
            <w:pPr>
              <w:pBdr>
                <w:top w:val="nil"/>
                <w:left w:val="nil"/>
                <w:bottom w:val="nil"/>
                <w:right w:val="nil"/>
                <w:between w:val="nil"/>
                <w:bar w:val="nil"/>
              </w:pBdr>
              <w:tabs>
                <w:tab w:val="left" w:pos="1440"/>
                <w:tab w:val="left" w:pos="2880"/>
              </w:tabs>
              <w:suppressAutoHyphens/>
              <w:outlineLvl w:val="0"/>
              <w:rPr>
                <w:rFonts w:cs="Arial Unicode MS"/>
                <w:color w:val="000000"/>
                <w:sz w:val="20"/>
                <w:szCs w:val="20"/>
                <w:u w:color="000000"/>
              </w:rPr>
            </w:pPr>
            <w:r w:rsidRPr="004363BD">
              <w:rPr>
                <w:rFonts w:cs="Arial Unicode MS"/>
                <w:color w:val="000000"/>
                <w:sz w:val="20"/>
                <w:szCs w:val="20"/>
                <w:u w:color="000000"/>
              </w:rPr>
              <w:t xml:space="preserve">GOI reports and studies </w:t>
            </w:r>
          </w:p>
          <w:p w14:paraId="59297059" w14:textId="77777777" w:rsidR="0048785E" w:rsidRDefault="0048785E" w:rsidP="0048785E">
            <w:pPr>
              <w:pBdr>
                <w:top w:val="nil"/>
                <w:left w:val="nil"/>
                <w:bottom w:val="nil"/>
                <w:right w:val="nil"/>
                <w:between w:val="nil"/>
                <w:bar w:val="nil"/>
              </w:pBdr>
              <w:tabs>
                <w:tab w:val="left" w:pos="1440"/>
                <w:tab w:val="left" w:pos="2880"/>
              </w:tabs>
              <w:suppressAutoHyphens/>
              <w:outlineLvl w:val="0"/>
              <w:rPr>
                <w:rFonts w:cs="Arial Unicode MS"/>
                <w:color w:val="000000"/>
                <w:sz w:val="20"/>
                <w:szCs w:val="20"/>
                <w:u w:color="000000"/>
              </w:rPr>
            </w:pPr>
            <w:r>
              <w:rPr>
                <w:rFonts w:cs="Arial Unicode MS"/>
                <w:color w:val="000000"/>
                <w:sz w:val="20"/>
                <w:szCs w:val="20"/>
                <w:u w:color="000000"/>
              </w:rPr>
              <w:t>B</w:t>
            </w:r>
            <w:r w:rsidRPr="004363BD">
              <w:rPr>
                <w:rFonts w:cs="Arial Unicode MS"/>
                <w:color w:val="000000"/>
                <w:sz w:val="20"/>
                <w:szCs w:val="20"/>
                <w:u w:color="000000"/>
              </w:rPr>
              <w:t>udget documents</w:t>
            </w:r>
          </w:p>
          <w:p w14:paraId="25C7F8D3" w14:textId="77777777" w:rsidR="0048785E" w:rsidRDefault="0048785E" w:rsidP="0048785E">
            <w:pPr>
              <w:pBdr>
                <w:top w:val="nil"/>
                <w:left w:val="nil"/>
                <w:bottom w:val="nil"/>
                <w:right w:val="nil"/>
                <w:between w:val="nil"/>
                <w:bar w:val="nil"/>
              </w:pBdr>
              <w:tabs>
                <w:tab w:val="left" w:pos="1440"/>
                <w:tab w:val="left" w:pos="2880"/>
              </w:tabs>
              <w:suppressAutoHyphens/>
              <w:outlineLvl w:val="0"/>
              <w:rPr>
                <w:rFonts w:cs="Arial Unicode MS"/>
                <w:color w:val="000000"/>
                <w:sz w:val="20"/>
                <w:szCs w:val="20"/>
                <w:u w:color="000000"/>
              </w:rPr>
            </w:pPr>
          </w:p>
          <w:p w14:paraId="03A17F1D" w14:textId="77777777" w:rsidR="0048785E" w:rsidRDefault="0048785E" w:rsidP="0048785E">
            <w:pPr>
              <w:pBdr>
                <w:top w:val="nil"/>
                <w:left w:val="nil"/>
                <w:bottom w:val="nil"/>
                <w:right w:val="nil"/>
                <w:between w:val="nil"/>
                <w:bar w:val="nil"/>
              </w:pBdr>
              <w:tabs>
                <w:tab w:val="left" w:pos="1440"/>
                <w:tab w:val="left" w:pos="2880"/>
              </w:tabs>
              <w:suppressAutoHyphens/>
              <w:jc w:val="both"/>
              <w:outlineLvl w:val="0"/>
              <w:rPr>
                <w:rFonts w:cs="Arial Unicode MS"/>
                <w:color w:val="000000"/>
                <w:sz w:val="20"/>
                <w:szCs w:val="20"/>
                <w:u w:color="000000"/>
              </w:rPr>
            </w:pPr>
            <w:r w:rsidRPr="004363BD">
              <w:rPr>
                <w:rFonts w:cs="Arial Unicode MS"/>
                <w:color w:val="000000"/>
                <w:sz w:val="20"/>
                <w:szCs w:val="20"/>
                <w:u w:color="000000"/>
              </w:rPr>
              <w:t>M</w:t>
            </w:r>
            <w:r>
              <w:rPr>
                <w:rFonts w:cs="Arial Unicode MS"/>
                <w:color w:val="000000"/>
                <w:sz w:val="20"/>
                <w:szCs w:val="20"/>
                <w:u w:color="000000"/>
              </w:rPr>
              <w:t>oSDE reports</w:t>
            </w:r>
          </w:p>
          <w:p w14:paraId="65962172" w14:textId="77777777" w:rsidR="0048785E" w:rsidRPr="004363BD" w:rsidRDefault="0048785E" w:rsidP="0048785E">
            <w:pPr>
              <w:pBdr>
                <w:top w:val="nil"/>
                <w:left w:val="nil"/>
                <w:bottom w:val="nil"/>
                <w:right w:val="nil"/>
                <w:between w:val="nil"/>
                <w:bar w:val="nil"/>
              </w:pBdr>
              <w:tabs>
                <w:tab w:val="left" w:pos="1440"/>
                <w:tab w:val="left" w:pos="2880"/>
              </w:tabs>
              <w:suppressAutoHyphens/>
              <w:jc w:val="both"/>
              <w:outlineLvl w:val="0"/>
              <w:rPr>
                <w:rFonts w:cs="Arial Unicode MS"/>
                <w:color w:val="000000"/>
                <w:sz w:val="20"/>
                <w:szCs w:val="20"/>
                <w:u w:color="000000"/>
              </w:rPr>
            </w:pPr>
            <w:r>
              <w:rPr>
                <w:rFonts w:cs="Arial Unicode MS"/>
                <w:color w:val="000000"/>
                <w:sz w:val="20"/>
                <w:szCs w:val="20"/>
                <w:u w:color="000000"/>
              </w:rPr>
              <w:t>MoMSME reports</w:t>
            </w:r>
          </w:p>
          <w:p w14:paraId="4B8E0F2B" w14:textId="77777777" w:rsidR="0048785E" w:rsidRDefault="0048785E" w:rsidP="0048785E">
            <w:pPr>
              <w:pBdr>
                <w:top w:val="nil"/>
                <w:left w:val="nil"/>
                <w:bottom w:val="nil"/>
                <w:right w:val="nil"/>
                <w:between w:val="nil"/>
                <w:bar w:val="nil"/>
              </w:pBdr>
              <w:tabs>
                <w:tab w:val="left" w:pos="1440"/>
                <w:tab w:val="left" w:pos="2880"/>
              </w:tabs>
              <w:suppressAutoHyphens/>
              <w:jc w:val="both"/>
              <w:outlineLvl w:val="0"/>
              <w:rPr>
                <w:rFonts w:cs="Arial Unicode MS"/>
                <w:color w:val="000000"/>
                <w:sz w:val="20"/>
                <w:szCs w:val="20"/>
                <w:u w:color="000000"/>
              </w:rPr>
            </w:pPr>
          </w:p>
          <w:p w14:paraId="23E8CF05" w14:textId="77777777" w:rsidR="0048785E" w:rsidRDefault="0048785E" w:rsidP="0048785E">
            <w:pPr>
              <w:pBdr>
                <w:top w:val="nil"/>
                <w:left w:val="nil"/>
                <w:bottom w:val="nil"/>
                <w:right w:val="nil"/>
                <w:between w:val="nil"/>
                <w:bar w:val="nil"/>
              </w:pBdr>
              <w:tabs>
                <w:tab w:val="left" w:pos="1440"/>
                <w:tab w:val="left" w:pos="2880"/>
              </w:tabs>
              <w:suppressAutoHyphens/>
              <w:jc w:val="both"/>
              <w:outlineLvl w:val="0"/>
              <w:rPr>
                <w:rFonts w:cs="Arial Unicode MS"/>
                <w:color w:val="000000"/>
                <w:sz w:val="20"/>
                <w:szCs w:val="20"/>
                <w:u w:color="000000"/>
              </w:rPr>
            </w:pPr>
          </w:p>
          <w:p w14:paraId="355AC9F6" w14:textId="77777777" w:rsidR="0048785E" w:rsidRPr="004363BD" w:rsidRDefault="0048785E" w:rsidP="0048785E">
            <w:pPr>
              <w:pBdr>
                <w:top w:val="nil"/>
                <w:left w:val="nil"/>
                <w:bottom w:val="nil"/>
                <w:right w:val="nil"/>
                <w:between w:val="nil"/>
                <w:bar w:val="nil"/>
              </w:pBdr>
              <w:tabs>
                <w:tab w:val="left" w:pos="1440"/>
                <w:tab w:val="left" w:pos="2880"/>
              </w:tabs>
              <w:suppressAutoHyphens/>
              <w:jc w:val="both"/>
              <w:outlineLvl w:val="0"/>
              <w:rPr>
                <w:rFonts w:cs="Arial Unicode MS"/>
                <w:color w:val="000000"/>
                <w:sz w:val="20"/>
                <w:szCs w:val="20"/>
                <w:u w:color="000000"/>
              </w:rPr>
            </w:pPr>
            <w:r w:rsidRPr="004363BD">
              <w:rPr>
                <w:rFonts w:cs="Arial Unicode MS"/>
                <w:color w:val="000000"/>
                <w:sz w:val="20"/>
                <w:szCs w:val="20"/>
                <w:u w:color="000000"/>
              </w:rPr>
              <w:t>State Government reports</w:t>
            </w:r>
          </w:p>
          <w:p w14:paraId="77029F5B" w14:textId="77777777" w:rsidR="0048785E" w:rsidRPr="004363BD" w:rsidRDefault="0048785E" w:rsidP="0048785E">
            <w:pPr>
              <w:pBdr>
                <w:top w:val="nil"/>
                <w:left w:val="nil"/>
                <w:bottom w:val="nil"/>
                <w:right w:val="nil"/>
                <w:between w:val="nil"/>
                <w:bar w:val="nil"/>
              </w:pBdr>
              <w:tabs>
                <w:tab w:val="left" w:pos="1440"/>
                <w:tab w:val="left" w:pos="2880"/>
              </w:tabs>
              <w:suppressAutoHyphens/>
              <w:jc w:val="both"/>
              <w:outlineLvl w:val="0"/>
              <w:rPr>
                <w:rFonts w:cs="Arial Unicode MS"/>
                <w:color w:val="000000"/>
                <w:sz w:val="20"/>
                <w:szCs w:val="20"/>
                <w:u w:color="000000"/>
              </w:rPr>
            </w:pPr>
            <w:r>
              <w:rPr>
                <w:rFonts w:cs="Arial Unicode MS"/>
                <w:color w:val="000000"/>
                <w:sz w:val="20"/>
                <w:szCs w:val="20"/>
                <w:u w:color="000000"/>
              </w:rPr>
              <w:t>Economic Survey</w:t>
            </w:r>
          </w:p>
          <w:p w14:paraId="3AA860B8" w14:textId="77777777" w:rsidR="0048785E" w:rsidRPr="004363BD" w:rsidRDefault="0048785E" w:rsidP="0048785E">
            <w:pPr>
              <w:jc w:val="both"/>
              <w:rPr>
                <w:rFonts w:cs="Arial Unicode MS"/>
                <w:color w:val="000000"/>
                <w:sz w:val="20"/>
                <w:szCs w:val="20"/>
                <w:u w:color="000000"/>
              </w:rPr>
            </w:pPr>
          </w:p>
          <w:p w14:paraId="689333A8" w14:textId="77777777" w:rsidR="0048785E" w:rsidRDefault="0048785E" w:rsidP="0048785E">
            <w:pPr>
              <w:jc w:val="both"/>
              <w:rPr>
                <w:rFonts w:cs="Arial Unicode MS"/>
                <w:color w:val="000000"/>
                <w:sz w:val="20"/>
                <w:szCs w:val="20"/>
                <w:u w:color="000000"/>
              </w:rPr>
            </w:pPr>
          </w:p>
          <w:p w14:paraId="72319270" w14:textId="77777777" w:rsidR="0048785E" w:rsidRDefault="0048785E" w:rsidP="0048785E">
            <w:pPr>
              <w:jc w:val="both"/>
              <w:rPr>
                <w:rFonts w:cs="Arial Unicode MS"/>
                <w:color w:val="000000"/>
                <w:sz w:val="20"/>
                <w:szCs w:val="20"/>
                <w:u w:color="000000"/>
              </w:rPr>
            </w:pPr>
            <w:r w:rsidRPr="004363BD">
              <w:rPr>
                <w:rFonts w:cs="Arial Unicode MS"/>
                <w:color w:val="000000"/>
                <w:sz w:val="20"/>
                <w:szCs w:val="20"/>
                <w:u w:color="000000"/>
              </w:rPr>
              <w:t>M</w:t>
            </w:r>
            <w:r>
              <w:rPr>
                <w:rFonts w:cs="Arial Unicode MS"/>
                <w:color w:val="000000"/>
                <w:sz w:val="20"/>
                <w:szCs w:val="20"/>
                <w:u w:color="000000"/>
              </w:rPr>
              <w:t>OLE; MWCD reports</w:t>
            </w:r>
          </w:p>
          <w:p w14:paraId="72CBCDCB" w14:textId="77777777" w:rsidR="0048785E" w:rsidRPr="004363BD" w:rsidRDefault="0048785E" w:rsidP="0048785E">
            <w:pPr>
              <w:jc w:val="both"/>
              <w:rPr>
                <w:rFonts w:cs="Arial Unicode MS"/>
                <w:color w:val="000000"/>
                <w:sz w:val="20"/>
                <w:szCs w:val="20"/>
                <w:u w:color="000000"/>
              </w:rPr>
            </w:pPr>
            <w:r w:rsidRPr="004363BD">
              <w:rPr>
                <w:rFonts w:cstheme="minorHAnsi"/>
                <w:sz w:val="20"/>
                <w:szCs w:val="20"/>
              </w:rPr>
              <w:t>Reports from technical education institutions</w:t>
            </w:r>
          </w:p>
          <w:p w14:paraId="0FA2CF5F" w14:textId="77777777" w:rsidR="0048785E" w:rsidRDefault="0048785E" w:rsidP="0048785E">
            <w:pPr>
              <w:jc w:val="both"/>
              <w:rPr>
                <w:rFonts w:cstheme="minorHAnsi"/>
                <w:sz w:val="20"/>
                <w:szCs w:val="20"/>
              </w:rPr>
            </w:pPr>
          </w:p>
          <w:p w14:paraId="73FA3544" w14:textId="77777777" w:rsidR="0048785E" w:rsidRPr="004363BD" w:rsidRDefault="0048785E" w:rsidP="0048785E">
            <w:pPr>
              <w:jc w:val="both"/>
              <w:rPr>
                <w:rFonts w:cs="Arial Unicode MS"/>
                <w:color w:val="000000"/>
                <w:sz w:val="20"/>
                <w:szCs w:val="20"/>
                <w:u w:color="000000"/>
              </w:rPr>
            </w:pPr>
            <w:r w:rsidRPr="004363BD">
              <w:rPr>
                <w:rFonts w:cstheme="minorHAnsi"/>
                <w:sz w:val="20"/>
                <w:szCs w:val="20"/>
              </w:rPr>
              <w:t xml:space="preserve">State Government reports </w:t>
            </w:r>
          </w:p>
          <w:p w14:paraId="60DA7606" w14:textId="77777777" w:rsidR="0048785E" w:rsidRPr="004363BD" w:rsidRDefault="0048785E" w:rsidP="0048785E">
            <w:pPr>
              <w:jc w:val="both"/>
              <w:rPr>
                <w:rFonts w:cs="Arial Unicode MS"/>
                <w:color w:val="000000"/>
                <w:sz w:val="20"/>
                <w:szCs w:val="20"/>
                <w:u w:color="000000"/>
              </w:rPr>
            </w:pPr>
            <w:r>
              <w:rPr>
                <w:rFonts w:cs="Arial Unicode MS"/>
                <w:color w:val="000000"/>
                <w:sz w:val="20"/>
                <w:szCs w:val="20"/>
                <w:u w:color="000000"/>
              </w:rPr>
              <w:t>MoSDE; MoRD reports</w:t>
            </w:r>
          </w:p>
          <w:p w14:paraId="37EEBBFE" w14:textId="77777777" w:rsidR="0048785E" w:rsidRPr="004363BD" w:rsidRDefault="0048785E" w:rsidP="0048785E">
            <w:pPr>
              <w:jc w:val="both"/>
              <w:rPr>
                <w:rFonts w:cs="Arial Unicode MS"/>
                <w:color w:val="000000"/>
                <w:sz w:val="20"/>
                <w:szCs w:val="20"/>
                <w:u w:color="000000"/>
              </w:rPr>
            </w:pPr>
            <w:r w:rsidRPr="004363BD">
              <w:rPr>
                <w:rFonts w:cs="Arial Unicode MS"/>
                <w:color w:val="000000"/>
                <w:sz w:val="20"/>
                <w:szCs w:val="20"/>
                <w:u w:color="000000"/>
              </w:rPr>
              <w:t>State Government reports</w:t>
            </w:r>
          </w:p>
          <w:p w14:paraId="5CAEC3C2" w14:textId="77777777" w:rsidR="0048785E" w:rsidRPr="009A400B" w:rsidRDefault="0048785E" w:rsidP="0048785E">
            <w:pPr>
              <w:jc w:val="both"/>
              <w:rPr>
                <w:rFonts w:cstheme="minorHAnsi"/>
                <w:sz w:val="20"/>
                <w:szCs w:val="20"/>
              </w:rPr>
            </w:pPr>
            <w:r w:rsidRPr="004363BD">
              <w:rPr>
                <w:rFonts w:cs="Arial Unicode MS"/>
                <w:color w:val="000000"/>
                <w:sz w:val="20"/>
                <w:szCs w:val="20"/>
                <w:u w:color="000000"/>
              </w:rPr>
              <w:t>UN Agency Programme reports</w:t>
            </w:r>
          </w:p>
          <w:p w14:paraId="3798C411" w14:textId="77777777" w:rsidR="0048785E" w:rsidRDefault="0048785E" w:rsidP="0048785E">
            <w:pPr>
              <w:rPr>
                <w:rFonts w:cstheme="minorHAnsi"/>
                <w:sz w:val="20"/>
                <w:szCs w:val="20"/>
              </w:rPr>
            </w:pPr>
            <w:r>
              <w:rPr>
                <w:rFonts w:cstheme="minorHAnsi"/>
                <w:sz w:val="20"/>
                <w:szCs w:val="20"/>
              </w:rPr>
              <w:t>MoLE reports</w:t>
            </w:r>
          </w:p>
          <w:p w14:paraId="7AA68ACD" w14:textId="77777777" w:rsidR="0048785E" w:rsidRDefault="0048785E" w:rsidP="0048785E">
            <w:pPr>
              <w:rPr>
                <w:rFonts w:cstheme="minorHAnsi"/>
                <w:sz w:val="20"/>
                <w:szCs w:val="20"/>
              </w:rPr>
            </w:pPr>
            <w:r>
              <w:rPr>
                <w:rFonts w:cstheme="minorHAnsi"/>
                <w:sz w:val="20"/>
                <w:szCs w:val="20"/>
              </w:rPr>
              <w:t>MoRD reports</w:t>
            </w:r>
          </w:p>
          <w:p w14:paraId="6227D760" w14:textId="77777777" w:rsidR="0048785E" w:rsidRPr="009A400B" w:rsidRDefault="0048785E" w:rsidP="0048785E">
            <w:pPr>
              <w:rPr>
                <w:rFonts w:cstheme="minorHAnsi"/>
                <w:sz w:val="20"/>
                <w:szCs w:val="20"/>
              </w:rPr>
            </w:pPr>
          </w:p>
          <w:p w14:paraId="2D7E7649" w14:textId="77777777" w:rsidR="0048785E" w:rsidRPr="009A400B" w:rsidRDefault="0048785E" w:rsidP="0048785E">
            <w:pPr>
              <w:rPr>
                <w:rFonts w:cstheme="minorHAnsi"/>
                <w:sz w:val="20"/>
                <w:szCs w:val="20"/>
              </w:rPr>
            </w:pPr>
          </w:p>
          <w:p w14:paraId="678CA463" w14:textId="77777777" w:rsidR="0048785E" w:rsidRPr="009A400B" w:rsidRDefault="0048785E" w:rsidP="0048785E">
            <w:pPr>
              <w:rPr>
                <w:rFonts w:cstheme="minorHAnsi"/>
                <w:sz w:val="20"/>
                <w:szCs w:val="20"/>
              </w:rPr>
            </w:pPr>
            <w:r w:rsidRPr="009A400B">
              <w:rPr>
                <w:rFonts w:cstheme="minorHAnsi"/>
                <w:sz w:val="20"/>
                <w:szCs w:val="20"/>
              </w:rPr>
              <w:t>M</w:t>
            </w:r>
            <w:r>
              <w:rPr>
                <w:rFonts w:cstheme="minorHAnsi"/>
                <w:sz w:val="20"/>
                <w:szCs w:val="20"/>
              </w:rPr>
              <w:t>o</w:t>
            </w:r>
            <w:r w:rsidRPr="009A400B">
              <w:rPr>
                <w:rFonts w:cstheme="minorHAnsi"/>
                <w:sz w:val="20"/>
                <w:szCs w:val="20"/>
              </w:rPr>
              <w:t>SDE</w:t>
            </w:r>
            <w:r>
              <w:rPr>
                <w:rFonts w:cstheme="minorHAnsi"/>
                <w:sz w:val="20"/>
                <w:szCs w:val="20"/>
              </w:rPr>
              <w:t xml:space="preserve"> reports</w:t>
            </w:r>
          </w:p>
          <w:p w14:paraId="198B49F3" w14:textId="77777777" w:rsidR="0048785E" w:rsidRPr="009A400B" w:rsidRDefault="0048785E" w:rsidP="0048785E">
            <w:pPr>
              <w:rPr>
                <w:rFonts w:cstheme="minorHAnsi"/>
                <w:sz w:val="20"/>
                <w:szCs w:val="20"/>
              </w:rPr>
            </w:pPr>
          </w:p>
          <w:p w14:paraId="0FA0BCE8" w14:textId="77777777" w:rsidR="0048785E" w:rsidRPr="009A400B" w:rsidRDefault="0048785E" w:rsidP="0048785E">
            <w:pPr>
              <w:rPr>
                <w:rFonts w:cstheme="minorHAnsi"/>
                <w:sz w:val="20"/>
                <w:szCs w:val="20"/>
              </w:rPr>
            </w:pPr>
          </w:p>
          <w:p w14:paraId="247BCAA7" w14:textId="77777777" w:rsidR="0048785E" w:rsidRPr="009A400B" w:rsidRDefault="0048785E" w:rsidP="0048785E">
            <w:pPr>
              <w:rPr>
                <w:rFonts w:cstheme="minorHAnsi"/>
                <w:sz w:val="20"/>
                <w:szCs w:val="20"/>
              </w:rPr>
            </w:pPr>
          </w:p>
          <w:p w14:paraId="3C1A2F40" w14:textId="77777777" w:rsidR="0048785E" w:rsidRDefault="0048785E" w:rsidP="0048785E">
            <w:pPr>
              <w:rPr>
                <w:rFonts w:cstheme="minorHAnsi"/>
                <w:sz w:val="20"/>
                <w:szCs w:val="20"/>
              </w:rPr>
            </w:pPr>
          </w:p>
          <w:p w14:paraId="53938822" w14:textId="77777777" w:rsidR="0048785E" w:rsidRPr="009A400B" w:rsidRDefault="0048785E" w:rsidP="0048785E">
            <w:pPr>
              <w:rPr>
                <w:rFonts w:cstheme="minorHAnsi"/>
                <w:sz w:val="20"/>
                <w:szCs w:val="20"/>
              </w:rPr>
            </w:pPr>
            <w:r w:rsidRPr="009A400B">
              <w:rPr>
                <w:rFonts w:cstheme="minorHAnsi"/>
                <w:sz w:val="20"/>
                <w:szCs w:val="20"/>
              </w:rPr>
              <w:t>M</w:t>
            </w:r>
            <w:r>
              <w:rPr>
                <w:rFonts w:cstheme="minorHAnsi"/>
                <w:sz w:val="20"/>
                <w:szCs w:val="20"/>
              </w:rPr>
              <w:t>o</w:t>
            </w:r>
            <w:r w:rsidRPr="009A400B">
              <w:rPr>
                <w:rFonts w:cstheme="minorHAnsi"/>
                <w:sz w:val="20"/>
                <w:szCs w:val="20"/>
              </w:rPr>
              <w:t>SDE</w:t>
            </w:r>
            <w:r>
              <w:rPr>
                <w:rFonts w:cstheme="minorHAnsi"/>
                <w:sz w:val="20"/>
                <w:szCs w:val="20"/>
              </w:rPr>
              <w:t xml:space="preserve"> reports</w:t>
            </w:r>
          </w:p>
          <w:p w14:paraId="5DDA710B" w14:textId="77777777" w:rsidR="0048785E" w:rsidRPr="009A400B" w:rsidRDefault="0048785E" w:rsidP="0048785E">
            <w:pPr>
              <w:rPr>
                <w:rFonts w:cstheme="minorHAnsi"/>
                <w:sz w:val="20"/>
                <w:szCs w:val="20"/>
              </w:rPr>
            </w:pPr>
          </w:p>
          <w:p w14:paraId="202F9408" w14:textId="77777777" w:rsidR="0048785E" w:rsidRPr="009A400B" w:rsidRDefault="0048785E" w:rsidP="0048785E">
            <w:pPr>
              <w:rPr>
                <w:rFonts w:cstheme="minorHAnsi"/>
                <w:sz w:val="20"/>
                <w:szCs w:val="20"/>
              </w:rPr>
            </w:pPr>
          </w:p>
          <w:p w14:paraId="5C4EB2FF" w14:textId="77777777" w:rsidR="0048785E" w:rsidRPr="009A400B" w:rsidRDefault="0048785E" w:rsidP="0048785E">
            <w:pPr>
              <w:rPr>
                <w:rFonts w:cstheme="minorHAnsi"/>
                <w:sz w:val="20"/>
                <w:szCs w:val="20"/>
              </w:rPr>
            </w:pPr>
          </w:p>
          <w:p w14:paraId="5235D466" w14:textId="77777777" w:rsidR="0048785E" w:rsidRPr="009A400B" w:rsidRDefault="0048785E" w:rsidP="0048785E">
            <w:pPr>
              <w:rPr>
                <w:rFonts w:cstheme="minorHAnsi"/>
                <w:sz w:val="20"/>
                <w:szCs w:val="20"/>
              </w:rPr>
            </w:pPr>
            <w:r w:rsidRPr="009A400B">
              <w:rPr>
                <w:rFonts w:cstheme="minorHAnsi"/>
                <w:sz w:val="20"/>
                <w:szCs w:val="20"/>
              </w:rPr>
              <w:t>M</w:t>
            </w:r>
            <w:r>
              <w:rPr>
                <w:rFonts w:cstheme="minorHAnsi"/>
                <w:sz w:val="20"/>
                <w:szCs w:val="20"/>
              </w:rPr>
              <w:t>o</w:t>
            </w:r>
            <w:r w:rsidRPr="009A400B">
              <w:rPr>
                <w:rFonts w:cstheme="minorHAnsi"/>
                <w:sz w:val="20"/>
                <w:szCs w:val="20"/>
              </w:rPr>
              <w:t>LE</w:t>
            </w:r>
            <w:r>
              <w:rPr>
                <w:rFonts w:cstheme="minorHAnsi"/>
                <w:sz w:val="20"/>
                <w:szCs w:val="20"/>
              </w:rPr>
              <w:t xml:space="preserve"> reports</w:t>
            </w:r>
          </w:p>
          <w:p w14:paraId="76223F3E" w14:textId="77777777" w:rsidR="0048785E" w:rsidRPr="009A400B" w:rsidRDefault="0048785E" w:rsidP="0048785E">
            <w:pPr>
              <w:rPr>
                <w:rFonts w:cstheme="minorHAnsi"/>
                <w:sz w:val="20"/>
                <w:szCs w:val="20"/>
              </w:rPr>
            </w:pPr>
            <w:r w:rsidRPr="009A400B">
              <w:rPr>
                <w:rFonts w:cstheme="minorHAnsi"/>
                <w:sz w:val="20"/>
                <w:szCs w:val="20"/>
              </w:rPr>
              <w:t>M</w:t>
            </w:r>
            <w:r>
              <w:rPr>
                <w:rFonts w:cstheme="minorHAnsi"/>
                <w:sz w:val="20"/>
                <w:szCs w:val="20"/>
              </w:rPr>
              <w:t>o</w:t>
            </w:r>
            <w:r w:rsidRPr="009A400B">
              <w:rPr>
                <w:rFonts w:cstheme="minorHAnsi"/>
                <w:sz w:val="20"/>
                <w:szCs w:val="20"/>
              </w:rPr>
              <w:t>SDE</w:t>
            </w:r>
            <w:r>
              <w:rPr>
                <w:rFonts w:cstheme="minorHAnsi"/>
                <w:sz w:val="20"/>
                <w:szCs w:val="20"/>
              </w:rPr>
              <w:t xml:space="preserve"> reports</w:t>
            </w:r>
          </w:p>
          <w:p w14:paraId="1AE126D6" w14:textId="77777777" w:rsidR="0048785E" w:rsidRDefault="0048785E" w:rsidP="0048785E">
            <w:pPr>
              <w:rPr>
                <w:rFonts w:cstheme="minorHAnsi"/>
                <w:color w:val="0F243E" w:themeColor="text2" w:themeShade="80"/>
                <w:sz w:val="20"/>
                <w:szCs w:val="20"/>
              </w:rPr>
            </w:pPr>
          </w:p>
          <w:p w14:paraId="4A9B9637" w14:textId="77777777" w:rsidR="0048785E" w:rsidRDefault="0048785E" w:rsidP="0048785E">
            <w:pPr>
              <w:rPr>
                <w:rFonts w:cstheme="minorHAnsi"/>
                <w:color w:val="0F243E" w:themeColor="text2" w:themeShade="80"/>
                <w:sz w:val="20"/>
                <w:szCs w:val="20"/>
              </w:rPr>
            </w:pPr>
          </w:p>
          <w:p w14:paraId="4DDE97D8" w14:textId="77777777" w:rsidR="0048785E" w:rsidRDefault="0048785E" w:rsidP="0048785E">
            <w:pPr>
              <w:jc w:val="both"/>
              <w:rPr>
                <w:rFonts w:cstheme="minorHAnsi"/>
                <w:sz w:val="20"/>
                <w:szCs w:val="20"/>
              </w:rPr>
            </w:pPr>
            <w:r>
              <w:rPr>
                <w:rFonts w:cstheme="minorHAnsi"/>
                <w:sz w:val="20"/>
                <w:szCs w:val="20"/>
              </w:rPr>
              <w:t>MoSDE reports</w:t>
            </w:r>
          </w:p>
          <w:p w14:paraId="6F740777" w14:textId="77777777" w:rsidR="0048785E" w:rsidRDefault="0048785E" w:rsidP="0048785E">
            <w:pPr>
              <w:jc w:val="both"/>
              <w:rPr>
                <w:rFonts w:cstheme="minorHAnsi"/>
                <w:sz w:val="20"/>
                <w:szCs w:val="20"/>
              </w:rPr>
            </w:pPr>
          </w:p>
          <w:p w14:paraId="514F63CE" w14:textId="77777777" w:rsidR="0048785E" w:rsidRDefault="0048785E" w:rsidP="0048785E">
            <w:pPr>
              <w:jc w:val="both"/>
              <w:rPr>
                <w:rFonts w:cstheme="minorHAnsi"/>
                <w:sz w:val="20"/>
                <w:szCs w:val="20"/>
              </w:rPr>
            </w:pPr>
          </w:p>
          <w:p w14:paraId="6DB4AE2D" w14:textId="77777777" w:rsidR="0048785E" w:rsidRDefault="0048785E" w:rsidP="0048785E">
            <w:pPr>
              <w:jc w:val="both"/>
              <w:rPr>
                <w:rFonts w:cstheme="minorHAnsi"/>
                <w:sz w:val="20"/>
                <w:szCs w:val="20"/>
              </w:rPr>
            </w:pPr>
          </w:p>
          <w:p w14:paraId="478AD41B" w14:textId="77777777" w:rsidR="0048785E" w:rsidRDefault="0048785E" w:rsidP="0048785E">
            <w:pPr>
              <w:jc w:val="both"/>
              <w:rPr>
                <w:rFonts w:cstheme="minorHAnsi"/>
                <w:sz w:val="20"/>
                <w:szCs w:val="20"/>
              </w:rPr>
            </w:pPr>
          </w:p>
          <w:p w14:paraId="33F7EF0B" w14:textId="77777777" w:rsidR="0048785E" w:rsidRDefault="0048785E" w:rsidP="0048785E">
            <w:pPr>
              <w:jc w:val="both"/>
              <w:rPr>
                <w:rFonts w:cstheme="minorHAnsi"/>
                <w:sz w:val="20"/>
                <w:szCs w:val="20"/>
              </w:rPr>
            </w:pPr>
            <w:r>
              <w:rPr>
                <w:rFonts w:cstheme="minorHAnsi"/>
                <w:sz w:val="20"/>
                <w:szCs w:val="20"/>
              </w:rPr>
              <w:t>MoSDE reports</w:t>
            </w:r>
          </w:p>
          <w:p w14:paraId="499A4DAA" w14:textId="77777777" w:rsidR="0048785E" w:rsidRDefault="0048785E" w:rsidP="0048785E">
            <w:pPr>
              <w:jc w:val="both"/>
              <w:rPr>
                <w:rFonts w:cstheme="minorHAnsi"/>
                <w:sz w:val="20"/>
                <w:szCs w:val="20"/>
              </w:rPr>
            </w:pPr>
            <w:r>
              <w:rPr>
                <w:rFonts w:cstheme="minorHAnsi"/>
                <w:sz w:val="20"/>
                <w:szCs w:val="20"/>
              </w:rPr>
              <w:t>State Government reports</w:t>
            </w:r>
          </w:p>
          <w:p w14:paraId="3FA25656" w14:textId="77777777" w:rsidR="0048785E" w:rsidRDefault="0048785E" w:rsidP="0048785E">
            <w:pPr>
              <w:jc w:val="both"/>
              <w:rPr>
                <w:rFonts w:cstheme="minorHAnsi"/>
                <w:sz w:val="20"/>
                <w:szCs w:val="20"/>
              </w:rPr>
            </w:pPr>
          </w:p>
          <w:p w14:paraId="51D70A71" w14:textId="77777777" w:rsidR="0048785E" w:rsidRDefault="0048785E" w:rsidP="0048785E">
            <w:pPr>
              <w:jc w:val="both"/>
              <w:rPr>
                <w:rFonts w:cstheme="minorHAnsi"/>
                <w:sz w:val="20"/>
                <w:szCs w:val="20"/>
              </w:rPr>
            </w:pPr>
          </w:p>
          <w:p w14:paraId="41B86BCA" w14:textId="77777777" w:rsidR="0048785E" w:rsidRDefault="0048785E" w:rsidP="0048785E">
            <w:pPr>
              <w:jc w:val="both"/>
              <w:rPr>
                <w:rFonts w:cstheme="minorHAnsi"/>
                <w:sz w:val="20"/>
                <w:szCs w:val="20"/>
              </w:rPr>
            </w:pPr>
            <w:r>
              <w:rPr>
                <w:rFonts w:cstheme="minorHAnsi"/>
                <w:sz w:val="20"/>
                <w:szCs w:val="20"/>
              </w:rPr>
              <w:t>MoLE reports</w:t>
            </w:r>
          </w:p>
          <w:p w14:paraId="5B0BFCF2" w14:textId="77777777" w:rsidR="0048785E" w:rsidRDefault="0048785E" w:rsidP="0048785E">
            <w:pPr>
              <w:jc w:val="both"/>
              <w:rPr>
                <w:rFonts w:cstheme="minorHAnsi"/>
                <w:sz w:val="20"/>
                <w:szCs w:val="20"/>
              </w:rPr>
            </w:pPr>
            <w:r>
              <w:rPr>
                <w:rFonts w:cstheme="minorHAnsi"/>
                <w:sz w:val="20"/>
                <w:szCs w:val="20"/>
              </w:rPr>
              <w:t>MoSDE reports</w:t>
            </w:r>
          </w:p>
          <w:p w14:paraId="75F3C493" w14:textId="77777777" w:rsidR="00790316" w:rsidRPr="0048785E" w:rsidRDefault="00790316" w:rsidP="0048785E">
            <w:pPr>
              <w:pBdr>
                <w:top w:val="nil"/>
                <w:left w:val="nil"/>
                <w:bottom w:val="nil"/>
                <w:right w:val="nil"/>
                <w:between w:val="nil"/>
                <w:bar w:val="nil"/>
              </w:pBdr>
              <w:tabs>
                <w:tab w:val="left" w:pos="1440"/>
                <w:tab w:val="left" w:pos="2880"/>
              </w:tabs>
              <w:suppressAutoHyphens/>
              <w:outlineLvl w:val="0"/>
              <w:rPr>
                <w:rFonts w:cstheme="minorHAnsi"/>
                <w:sz w:val="20"/>
                <w:szCs w:val="20"/>
              </w:rPr>
            </w:pPr>
          </w:p>
        </w:tc>
      </w:tr>
    </w:tbl>
    <w:p w14:paraId="78EF6743" w14:textId="77777777" w:rsidR="00790316" w:rsidRDefault="00790316">
      <w:r>
        <w:lastRenderedPageBreak/>
        <w:br w:type="page"/>
      </w:r>
    </w:p>
    <w:p w14:paraId="13597CF7" w14:textId="77777777" w:rsidR="008A0A5C" w:rsidRDefault="008A0A5C"/>
    <w:tbl>
      <w:tblPr>
        <w:tblStyle w:val="TableGrid"/>
        <w:tblW w:w="14176" w:type="dxa"/>
        <w:tblInd w:w="-459" w:type="dxa"/>
        <w:tblBorders>
          <w:left w:val="none" w:sz="0" w:space="0" w:color="auto"/>
          <w:right w:val="none" w:sz="0" w:space="0" w:color="auto"/>
        </w:tblBorders>
        <w:tblLook w:val="04A0" w:firstRow="1" w:lastRow="0" w:firstColumn="1" w:lastColumn="0" w:noHBand="0" w:noVBand="1"/>
      </w:tblPr>
      <w:tblGrid>
        <w:gridCol w:w="3828"/>
        <w:gridCol w:w="6520"/>
        <w:gridCol w:w="1418"/>
        <w:gridCol w:w="2410"/>
      </w:tblGrid>
      <w:tr w:rsidR="00423D70" w:rsidRPr="009C73BA" w14:paraId="21CF28EE" w14:textId="77777777" w:rsidTr="00FE3ECA">
        <w:trPr>
          <w:trHeight w:val="450"/>
          <w:tblHeader/>
        </w:trPr>
        <w:tc>
          <w:tcPr>
            <w:tcW w:w="14176" w:type="dxa"/>
            <w:gridSpan w:val="4"/>
            <w:tcBorders>
              <w:top w:val="single" w:sz="4" w:space="0" w:color="548DD4" w:themeColor="text2" w:themeTint="99"/>
              <w:bottom w:val="single" w:sz="4" w:space="0" w:color="548DD4" w:themeColor="text2" w:themeTint="99"/>
              <w:right w:val="nil"/>
            </w:tcBorders>
            <w:shd w:val="clear" w:color="auto" w:fill="244061" w:themeFill="accent1" w:themeFillShade="80"/>
          </w:tcPr>
          <w:p w14:paraId="6B1BBA83" w14:textId="77777777" w:rsidR="00423D70" w:rsidRPr="009C73BA" w:rsidRDefault="00423D70" w:rsidP="004604D7">
            <w:pPr>
              <w:jc w:val="center"/>
              <w:rPr>
                <w:color w:val="FFFFFF" w:themeColor="background1"/>
                <w:sz w:val="18"/>
                <w:szCs w:val="18"/>
              </w:rPr>
            </w:pPr>
            <w:r w:rsidRPr="00C06D9A">
              <w:rPr>
                <w:b/>
                <w:color w:val="FFFFFF" w:themeColor="background1"/>
                <w:sz w:val="24"/>
                <w:szCs w:val="24"/>
              </w:rPr>
              <w:t xml:space="preserve">GoI-UN SDF Results Framework </w:t>
            </w:r>
            <w:r w:rsidRPr="009C73BA">
              <w:rPr>
                <w:b/>
                <w:color w:val="FFFFFF" w:themeColor="background1"/>
                <w:sz w:val="24"/>
                <w:szCs w:val="24"/>
              </w:rPr>
              <w:t>[2018-2022]</w:t>
            </w:r>
          </w:p>
        </w:tc>
      </w:tr>
      <w:tr w:rsidR="00423D70" w:rsidRPr="009C73BA" w14:paraId="44B2E855" w14:textId="77777777" w:rsidTr="00FE3ECA">
        <w:trPr>
          <w:trHeight w:val="337"/>
          <w:tblHeader/>
        </w:trPr>
        <w:tc>
          <w:tcPr>
            <w:tcW w:w="3828" w:type="dxa"/>
            <w:tcBorders>
              <w:top w:val="single" w:sz="4" w:space="0" w:color="548DD4" w:themeColor="text2" w:themeTint="99"/>
              <w:bottom w:val="single" w:sz="4" w:space="0" w:color="548DD4" w:themeColor="text2" w:themeTint="99"/>
              <w:right w:val="nil"/>
            </w:tcBorders>
            <w:shd w:val="clear" w:color="auto" w:fill="244061" w:themeFill="accent1" w:themeFillShade="80"/>
            <w:vAlign w:val="center"/>
          </w:tcPr>
          <w:p w14:paraId="2361F752" w14:textId="77777777" w:rsidR="00423D70" w:rsidRPr="009C73BA" w:rsidRDefault="00423D70" w:rsidP="004604D7">
            <w:pPr>
              <w:jc w:val="center"/>
              <w:rPr>
                <w:color w:val="FFFFFF" w:themeColor="background1"/>
                <w:sz w:val="18"/>
                <w:szCs w:val="18"/>
              </w:rPr>
            </w:pPr>
            <w:r w:rsidRPr="009C73BA">
              <w:rPr>
                <w:color w:val="FFFFFF" w:themeColor="background1"/>
                <w:sz w:val="18"/>
                <w:szCs w:val="18"/>
              </w:rPr>
              <w:t>Outcomes</w:t>
            </w:r>
          </w:p>
        </w:tc>
        <w:tc>
          <w:tcPr>
            <w:tcW w:w="7938" w:type="dxa"/>
            <w:gridSpan w:val="2"/>
            <w:tcBorders>
              <w:top w:val="single" w:sz="4" w:space="0" w:color="548DD4" w:themeColor="text2" w:themeTint="99"/>
              <w:left w:val="nil"/>
              <w:bottom w:val="single" w:sz="4" w:space="0" w:color="548DD4" w:themeColor="text2" w:themeTint="99"/>
              <w:right w:val="nil"/>
            </w:tcBorders>
            <w:shd w:val="clear" w:color="auto" w:fill="244061" w:themeFill="accent1" w:themeFillShade="80"/>
            <w:vAlign w:val="center"/>
          </w:tcPr>
          <w:p w14:paraId="0059DBDC" w14:textId="77777777" w:rsidR="00423D70" w:rsidRPr="009C73BA" w:rsidRDefault="00423D70" w:rsidP="004604D7">
            <w:pPr>
              <w:jc w:val="center"/>
              <w:rPr>
                <w:color w:val="FFFFFF" w:themeColor="background1"/>
                <w:sz w:val="18"/>
                <w:szCs w:val="18"/>
              </w:rPr>
            </w:pPr>
            <w:r w:rsidRPr="009C73BA">
              <w:rPr>
                <w:color w:val="FFFFFF" w:themeColor="background1"/>
                <w:sz w:val="18"/>
                <w:szCs w:val="18"/>
              </w:rPr>
              <w:t>Indicators, Baselines, Targets</w:t>
            </w:r>
          </w:p>
        </w:tc>
        <w:tc>
          <w:tcPr>
            <w:tcW w:w="2410" w:type="dxa"/>
            <w:tcBorders>
              <w:top w:val="single" w:sz="4" w:space="0" w:color="548DD4" w:themeColor="text2" w:themeTint="99"/>
              <w:left w:val="nil"/>
              <w:bottom w:val="single" w:sz="4" w:space="0" w:color="548DD4" w:themeColor="text2" w:themeTint="99"/>
              <w:right w:val="nil"/>
            </w:tcBorders>
            <w:shd w:val="clear" w:color="auto" w:fill="244061" w:themeFill="accent1" w:themeFillShade="80"/>
            <w:vAlign w:val="center"/>
          </w:tcPr>
          <w:p w14:paraId="12543CF3" w14:textId="77777777" w:rsidR="00423D70" w:rsidRPr="009C73BA" w:rsidRDefault="00423D70" w:rsidP="004604D7">
            <w:pPr>
              <w:jc w:val="center"/>
              <w:rPr>
                <w:color w:val="FFFFFF" w:themeColor="background1"/>
                <w:sz w:val="18"/>
                <w:szCs w:val="18"/>
              </w:rPr>
            </w:pPr>
            <w:r w:rsidRPr="009C73BA">
              <w:rPr>
                <w:color w:val="FFFFFF" w:themeColor="background1"/>
                <w:sz w:val="18"/>
                <w:szCs w:val="18"/>
              </w:rPr>
              <w:t>Means of Verification</w:t>
            </w:r>
          </w:p>
        </w:tc>
      </w:tr>
      <w:tr w:rsidR="00423D70" w:rsidRPr="006210D4" w14:paraId="5BCDE5B5" w14:textId="77777777" w:rsidTr="00FE4887">
        <w:trPr>
          <w:trHeight w:val="311"/>
        </w:trPr>
        <w:tc>
          <w:tcPr>
            <w:tcW w:w="14176" w:type="dxa"/>
            <w:gridSpan w:val="4"/>
            <w:tcBorders>
              <w:top w:val="single" w:sz="4" w:space="0" w:color="548DD4" w:themeColor="text2" w:themeTint="99"/>
              <w:bottom w:val="single" w:sz="4" w:space="0" w:color="548DD4" w:themeColor="text2" w:themeTint="99"/>
              <w:right w:val="nil"/>
            </w:tcBorders>
            <w:shd w:val="clear" w:color="auto" w:fill="DBE5F1" w:themeFill="accent1" w:themeFillTint="33"/>
          </w:tcPr>
          <w:p w14:paraId="1E87D39D" w14:textId="77777777" w:rsidR="00423D70" w:rsidRPr="006210D4" w:rsidRDefault="00423D70" w:rsidP="00784D3E">
            <w:pPr>
              <w:rPr>
                <w:rFonts w:cstheme="minorHAnsi"/>
                <w:color w:val="0F243E" w:themeColor="text2" w:themeShade="80"/>
                <w:sz w:val="20"/>
                <w:szCs w:val="20"/>
              </w:rPr>
            </w:pPr>
            <w:r w:rsidRPr="0012263F">
              <w:rPr>
                <w:b/>
                <w:color w:val="0F243E" w:themeColor="text2" w:themeShade="80"/>
                <w:sz w:val="24"/>
                <w:szCs w:val="24"/>
              </w:rPr>
              <w:t xml:space="preserve">Priority </w:t>
            </w:r>
            <w:r>
              <w:rPr>
                <w:b/>
                <w:color w:val="0F243E" w:themeColor="text2" w:themeShade="80"/>
                <w:sz w:val="24"/>
                <w:szCs w:val="24"/>
              </w:rPr>
              <w:t xml:space="preserve">V. </w:t>
            </w:r>
            <w:r w:rsidR="00784D3E">
              <w:rPr>
                <w:b/>
                <w:color w:val="0F243E" w:themeColor="text2" w:themeShade="80"/>
                <w:sz w:val="24"/>
                <w:szCs w:val="24"/>
              </w:rPr>
              <w:t>Stronger</w:t>
            </w:r>
            <w:r w:rsidRPr="00423D70">
              <w:rPr>
                <w:b/>
                <w:color w:val="0F243E" w:themeColor="text2" w:themeShade="80"/>
                <w:sz w:val="24"/>
                <w:szCs w:val="24"/>
              </w:rPr>
              <w:t xml:space="preserve"> food security systems</w:t>
            </w:r>
            <w:r w:rsidR="00784D3E">
              <w:rPr>
                <w:b/>
                <w:color w:val="0F243E" w:themeColor="text2" w:themeShade="80"/>
                <w:sz w:val="24"/>
                <w:szCs w:val="24"/>
              </w:rPr>
              <w:t xml:space="preserve"> and </w:t>
            </w:r>
            <w:r w:rsidRPr="00423D70">
              <w:rPr>
                <w:b/>
                <w:color w:val="0F243E" w:themeColor="text2" w:themeShade="80"/>
                <w:sz w:val="24"/>
                <w:szCs w:val="24"/>
              </w:rPr>
              <w:t>agricultural productivity</w:t>
            </w:r>
            <w:r w:rsidR="00784D3E">
              <w:rPr>
                <w:b/>
                <w:color w:val="0F243E" w:themeColor="text2" w:themeShade="80"/>
                <w:sz w:val="24"/>
                <w:szCs w:val="24"/>
              </w:rPr>
              <w:t>,</w:t>
            </w:r>
            <w:r w:rsidRPr="00423D70">
              <w:rPr>
                <w:b/>
                <w:color w:val="0F243E" w:themeColor="text2" w:themeShade="80"/>
                <w:sz w:val="24"/>
                <w:szCs w:val="24"/>
              </w:rPr>
              <w:t xml:space="preserve"> and increased farm incomes</w:t>
            </w:r>
            <w:r>
              <w:rPr>
                <w:b/>
                <w:color w:val="0F243E" w:themeColor="text2" w:themeShade="80"/>
                <w:sz w:val="24"/>
                <w:szCs w:val="24"/>
              </w:rPr>
              <w:t xml:space="preserve"> </w:t>
            </w:r>
          </w:p>
        </w:tc>
      </w:tr>
      <w:tr w:rsidR="00423D70" w:rsidRPr="006210D4" w14:paraId="63C186B0" w14:textId="77777777" w:rsidTr="00FE4887">
        <w:trPr>
          <w:trHeight w:val="1145"/>
        </w:trPr>
        <w:tc>
          <w:tcPr>
            <w:tcW w:w="14176" w:type="dxa"/>
            <w:gridSpan w:val="4"/>
            <w:tcBorders>
              <w:top w:val="single" w:sz="4" w:space="0" w:color="548DD4" w:themeColor="text2" w:themeTint="99"/>
              <w:bottom w:val="single" w:sz="4" w:space="0" w:color="548DD4" w:themeColor="text2" w:themeTint="99"/>
              <w:right w:val="nil"/>
            </w:tcBorders>
            <w:shd w:val="clear" w:color="auto" w:fill="DBE5F1" w:themeFill="accent1" w:themeFillTint="33"/>
          </w:tcPr>
          <w:p w14:paraId="04F22906" w14:textId="77777777" w:rsidR="001E2863" w:rsidRPr="003A1AAC" w:rsidRDefault="00423D70" w:rsidP="001E2863">
            <w:pPr>
              <w:spacing w:before="40" w:after="40"/>
              <w:rPr>
                <w:rFonts w:cstheme="minorHAnsi"/>
                <w:color w:val="0F243E" w:themeColor="text2" w:themeShade="80"/>
                <w:sz w:val="20"/>
                <w:szCs w:val="20"/>
              </w:rPr>
            </w:pPr>
            <w:r w:rsidRPr="006210D4">
              <w:rPr>
                <w:rFonts w:cstheme="minorHAnsi"/>
                <w:b/>
                <w:color w:val="0F243E" w:themeColor="text2" w:themeShade="80"/>
                <w:sz w:val="20"/>
                <w:szCs w:val="20"/>
              </w:rPr>
              <w:t>National Development Goals</w:t>
            </w:r>
            <w:r w:rsidRPr="006210D4">
              <w:rPr>
                <w:rStyle w:val="FootnoteReference"/>
                <w:rFonts w:cstheme="minorHAnsi"/>
                <w:color w:val="0F243E" w:themeColor="text2" w:themeShade="80"/>
                <w:sz w:val="20"/>
                <w:szCs w:val="20"/>
              </w:rPr>
              <w:footnoteReference w:id="14"/>
            </w:r>
            <w:r w:rsidRPr="006210D4">
              <w:rPr>
                <w:rFonts w:cstheme="minorHAnsi"/>
                <w:color w:val="0F243E" w:themeColor="text2" w:themeShade="80"/>
                <w:sz w:val="20"/>
                <w:szCs w:val="20"/>
              </w:rPr>
              <w:t xml:space="preserve">: </w:t>
            </w:r>
            <w:r w:rsidR="001E2863" w:rsidRPr="003A1AAC">
              <w:rPr>
                <w:rFonts w:cstheme="minorHAnsi"/>
                <w:color w:val="0F243E" w:themeColor="text2" w:themeShade="80"/>
                <w:sz w:val="20"/>
                <w:szCs w:val="20"/>
              </w:rPr>
              <w:t>Achieve sustainable food security in India through sustainable agriculture, efficient safety-nets, enhanced livelihood systems and poverty reduction</w:t>
            </w:r>
          </w:p>
          <w:p w14:paraId="350B8684" w14:textId="77777777" w:rsidR="001E2863" w:rsidRPr="003A1AAC" w:rsidRDefault="001E2863" w:rsidP="001E2863">
            <w:pPr>
              <w:autoSpaceDE w:val="0"/>
              <w:autoSpaceDN w:val="0"/>
              <w:adjustRightInd w:val="0"/>
              <w:rPr>
                <w:rFonts w:cstheme="minorHAnsi"/>
                <w:sz w:val="20"/>
                <w:szCs w:val="20"/>
              </w:rPr>
            </w:pPr>
            <w:r>
              <w:rPr>
                <w:rFonts w:cstheme="minorHAnsi"/>
                <w:b/>
                <w:color w:val="0F243E" w:themeColor="text2" w:themeShade="80"/>
                <w:sz w:val="20"/>
                <w:szCs w:val="20"/>
              </w:rPr>
              <w:t>Key i</w:t>
            </w:r>
            <w:r w:rsidRPr="003A1AAC">
              <w:rPr>
                <w:rFonts w:cstheme="minorHAnsi"/>
                <w:b/>
                <w:color w:val="0F243E" w:themeColor="text2" w:themeShade="80"/>
                <w:sz w:val="20"/>
                <w:szCs w:val="20"/>
              </w:rPr>
              <w:t xml:space="preserve">ndicators: </w:t>
            </w:r>
            <w:r w:rsidRPr="003A1AAC">
              <w:rPr>
                <w:rFonts w:cstheme="minorHAnsi"/>
                <w:color w:val="0F243E" w:themeColor="text2" w:themeShade="80"/>
                <w:sz w:val="20"/>
                <w:szCs w:val="20"/>
              </w:rPr>
              <w:t xml:space="preserve">(1) Poverty headcount ratio at a) national poverty lines, b) $3.10 a day (PPP), and c)MDPI; (2) Children under five years of age who are suffering from stunting(2.2.1); (3) </w:t>
            </w:r>
            <w:r w:rsidRPr="003A1AAC">
              <w:rPr>
                <w:rFonts w:cstheme="minorHAnsi"/>
                <w:sz w:val="20"/>
                <w:szCs w:val="20"/>
              </w:rPr>
              <w:t>Dietary diversity score (4) Prevalence of moderate or severe food insecurity in the population (2.1.2)</w:t>
            </w:r>
          </w:p>
          <w:p w14:paraId="16343C50" w14:textId="77777777" w:rsidR="00423D70" w:rsidRPr="006210D4" w:rsidRDefault="001E2863" w:rsidP="00724074">
            <w:pPr>
              <w:spacing w:before="40" w:after="40"/>
              <w:rPr>
                <w:rFonts w:cstheme="minorHAnsi"/>
                <w:color w:val="0F243E" w:themeColor="text2" w:themeShade="80"/>
                <w:sz w:val="20"/>
                <w:szCs w:val="20"/>
              </w:rPr>
            </w:pPr>
            <w:r w:rsidRPr="003A1AAC">
              <w:rPr>
                <w:rFonts w:cstheme="minorHAnsi"/>
                <w:b/>
                <w:color w:val="0F243E" w:themeColor="text2" w:themeShade="80"/>
                <w:sz w:val="20"/>
                <w:szCs w:val="20"/>
              </w:rPr>
              <w:t>SDGs</w:t>
            </w:r>
            <w:r w:rsidRPr="003A1AAC">
              <w:rPr>
                <w:rStyle w:val="FootnoteReference"/>
                <w:rFonts w:cstheme="minorHAnsi"/>
                <w:b/>
                <w:color w:val="0F243E" w:themeColor="text2" w:themeShade="80"/>
                <w:sz w:val="20"/>
                <w:szCs w:val="20"/>
              </w:rPr>
              <w:footnoteReference w:id="15"/>
            </w:r>
            <w:r w:rsidRPr="003A1AAC">
              <w:rPr>
                <w:rFonts w:cstheme="minorHAnsi"/>
                <w:b/>
                <w:color w:val="0F243E" w:themeColor="text2" w:themeShade="80"/>
                <w:sz w:val="20"/>
                <w:szCs w:val="20"/>
              </w:rPr>
              <w:t xml:space="preserve">: </w:t>
            </w:r>
            <w:r w:rsidRPr="003A1AAC">
              <w:rPr>
                <w:rFonts w:cstheme="minorHAnsi"/>
                <w:color w:val="0F243E" w:themeColor="text2" w:themeShade="80"/>
                <w:sz w:val="20"/>
                <w:szCs w:val="20"/>
              </w:rPr>
              <w:t>1.Poverty reduction, 2. End hunger, achieve food security and improved nutrition and promote sustainable agriculture, 5. Achieve gender equality and empower all women and girls; 10. Reduce inequality within and among countries; 13. Take urgent action to combat climate change and its impacts; 15. Ecosystems and biodiversity; 17.Strengthening means of implementation and re-utilize the global partnerships for sustainable development</w:t>
            </w:r>
            <w:r w:rsidR="00724074">
              <w:rPr>
                <w:rFonts w:cstheme="minorHAnsi"/>
                <w:color w:val="0F243E" w:themeColor="text2" w:themeShade="80"/>
                <w:sz w:val="20"/>
                <w:szCs w:val="20"/>
              </w:rPr>
              <w:t xml:space="preserve"> </w:t>
            </w:r>
          </w:p>
        </w:tc>
      </w:tr>
      <w:tr w:rsidR="00423D70" w:rsidRPr="0035434B" w14:paraId="2285B009" w14:textId="77777777" w:rsidTr="00FE4887">
        <w:trPr>
          <w:trHeight w:val="1517"/>
        </w:trPr>
        <w:tc>
          <w:tcPr>
            <w:tcW w:w="3828" w:type="dxa"/>
            <w:tcBorders>
              <w:top w:val="single" w:sz="4" w:space="0" w:color="548DD4" w:themeColor="text2" w:themeTint="99"/>
              <w:bottom w:val="single" w:sz="4" w:space="0" w:color="548DD4" w:themeColor="text2" w:themeTint="99"/>
              <w:right w:val="single" w:sz="4" w:space="0" w:color="548DD4" w:themeColor="text2" w:themeTint="99"/>
            </w:tcBorders>
          </w:tcPr>
          <w:p w14:paraId="1258EDEC" w14:textId="77777777" w:rsidR="00423D70" w:rsidRPr="0035434B" w:rsidRDefault="00423D70" w:rsidP="004604D7">
            <w:pPr>
              <w:rPr>
                <w:rFonts w:cstheme="minorHAnsi"/>
                <w:b/>
                <w:color w:val="0F243E" w:themeColor="text2" w:themeShade="80"/>
                <w:sz w:val="20"/>
                <w:szCs w:val="20"/>
              </w:rPr>
            </w:pPr>
            <w:r w:rsidRPr="0035434B">
              <w:rPr>
                <w:rFonts w:cstheme="minorHAnsi"/>
                <w:b/>
                <w:color w:val="0F243E" w:themeColor="text2" w:themeShade="80"/>
                <w:sz w:val="20"/>
                <w:szCs w:val="20"/>
              </w:rPr>
              <w:t xml:space="preserve">Outcome </w:t>
            </w:r>
            <w:r w:rsidR="00B6653E">
              <w:rPr>
                <w:rFonts w:cstheme="minorHAnsi"/>
                <w:b/>
                <w:color w:val="0F243E" w:themeColor="text2" w:themeShade="80"/>
                <w:sz w:val="20"/>
                <w:szCs w:val="20"/>
              </w:rPr>
              <w:t>5</w:t>
            </w:r>
            <w:r w:rsidRPr="0035434B">
              <w:rPr>
                <w:rFonts w:cstheme="minorHAnsi"/>
                <w:b/>
                <w:color w:val="0F243E" w:themeColor="text2" w:themeShade="80"/>
                <w:sz w:val="20"/>
                <w:szCs w:val="20"/>
              </w:rPr>
              <w:t xml:space="preserve">.  </w:t>
            </w:r>
          </w:p>
          <w:p w14:paraId="78AC445B" w14:textId="77777777" w:rsidR="00423D70" w:rsidRPr="0035434B" w:rsidRDefault="00423D70" w:rsidP="00423D70">
            <w:pPr>
              <w:rPr>
                <w:rFonts w:cstheme="minorHAnsi"/>
                <w:sz w:val="20"/>
                <w:szCs w:val="20"/>
              </w:rPr>
            </w:pPr>
            <w:r w:rsidRPr="0035434B">
              <w:rPr>
                <w:rFonts w:cstheme="minorHAnsi"/>
                <w:sz w:val="20"/>
                <w:szCs w:val="20"/>
              </w:rPr>
              <w:t xml:space="preserve">By 2022, rural smallholders and other vulnerable groups have improved livelihoods and greater access to a nutritionally adequate food basket at household level </w:t>
            </w:r>
          </w:p>
          <w:p w14:paraId="03C75E29" w14:textId="77777777" w:rsidR="00423D70" w:rsidRPr="0035434B" w:rsidRDefault="00423D70" w:rsidP="004604D7">
            <w:pPr>
              <w:rPr>
                <w:rFonts w:cstheme="minorHAnsi"/>
                <w:sz w:val="20"/>
                <w:szCs w:val="20"/>
              </w:rPr>
            </w:pPr>
          </w:p>
          <w:p w14:paraId="1273EB31" w14:textId="77777777" w:rsidR="00423D70" w:rsidRPr="0035434B" w:rsidRDefault="00423D70" w:rsidP="004604D7">
            <w:pPr>
              <w:pStyle w:val="ListParagraph"/>
              <w:numPr>
                <w:ilvl w:val="0"/>
                <w:numId w:val="0"/>
              </w:numPr>
              <w:ind w:left="203"/>
              <w:rPr>
                <w:rFonts w:cstheme="minorHAnsi"/>
                <w:color w:val="0F243E" w:themeColor="text2" w:themeShade="80"/>
                <w:sz w:val="20"/>
                <w:szCs w:val="20"/>
              </w:rPr>
            </w:pPr>
          </w:p>
          <w:p w14:paraId="0412754C" w14:textId="77777777" w:rsidR="00423D70" w:rsidRPr="0035434B" w:rsidRDefault="00423D70" w:rsidP="004604D7">
            <w:pPr>
              <w:rPr>
                <w:rFonts w:cstheme="minorHAnsi"/>
                <w:color w:val="0F243E" w:themeColor="text2" w:themeShade="80"/>
                <w:sz w:val="20"/>
                <w:szCs w:val="20"/>
              </w:rPr>
            </w:pPr>
          </w:p>
        </w:tc>
        <w:tc>
          <w:tcPr>
            <w:tcW w:w="652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532A8474" w14:textId="77777777" w:rsidR="006C0569" w:rsidRPr="0035434B" w:rsidRDefault="006C0569" w:rsidP="006C0569">
            <w:pPr>
              <w:autoSpaceDE w:val="0"/>
              <w:autoSpaceDN w:val="0"/>
              <w:adjustRightInd w:val="0"/>
              <w:rPr>
                <w:rFonts w:cstheme="minorHAnsi"/>
                <w:b/>
                <w:i/>
                <w:color w:val="0F243E" w:themeColor="text2" w:themeShade="80"/>
                <w:sz w:val="20"/>
                <w:szCs w:val="20"/>
              </w:rPr>
            </w:pPr>
            <w:r w:rsidRPr="0035434B">
              <w:rPr>
                <w:rFonts w:cstheme="minorHAnsi"/>
                <w:b/>
                <w:i/>
                <w:color w:val="0F243E" w:themeColor="text2" w:themeShade="80"/>
                <w:sz w:val="20"/>
                <w:szCs w:val="20"/>
              </w:rPr>
              <w:t>In targeted areas</w:t>
            </w:r>
            <w:r w:rsidRPr="0035434B">
              <w:rPr>
                <w:rStyle w:val="FootnoteReference"/>
                <w:rFonts w:cstheme="minorHAnsi"/>
                <w:b/>
                <w:i/>
                <w:color w:val="0F243E" w:themeColor="text2" w:themeShade="80"/>
                <w:sz w:val="20"/>
                <w:szCs w:val="20"/>
              </w:rPr>
              <w:footnoteReference w:id="16"/>
            </w:r>
            <w:r w:rsidRPr="0035434B">
              <w:rPr>
                <w:rFonts w:cstheme="minorHAnsi"/>
                <w:b/>
                <w:i/>
                <w:color w:val="0F243E" w:themeColor="text2" w:themeShade="80"/>
                <w:sz w:val="20"/>
                <w:szCs w:val="20"/>
              </w:rPr>
              <w:t xml:space="preserve"> </w:t>
            </w:r>
          </w:p>
          <w:p w14:paraId="1EE7D4CC" w14:textId="77777777" w:rsidR="006C0569" w:rsidRPr="0035434B" w:rsidRDefault="006C0569" w:rsidP="006C0569">
            <w:pPr>
              <w:ind w:firstLine="221"/>
              <w:rPr>
                <w:rFonts w:cstheme="minorHAnsi"/>
                <w:sz w:val="20"/>
                <w:szCs w:val="20"/>
              </w:rPr>
            </w:pPr>
          </w:p>
          <w:p w14:paraId="3EDB4EE8" w14:textId="77777777" w:rsidR="006C0569" w:rsidRPr="0035434B" w:rsidRDefault="00B6653E" w:rsidP="006C0569">
            <w:pPr>
              <w:rPr>
                <w:rFonts w:cstheme="minorHAnsi"/>
                <w:sz w:val="20"/>
                <w:szCs w:val="20"/>
              </w:rPr>
            </w:pPr>
            <w:r>
              <w:rPr>
                <w:rFonts w:cstheme="minorHAnsi"/>
                <w:b/>
                <w:sz w:val="20"/>
                <w:szCs w:val="20"/>
              </w:rPr>
              <w:t>5</w:t>
            </w:r>
            <w:r w:rsidR="006C0569" w:rsidRPr="0035434B">
              <w:rPr>
                <w:rFonts w:cstheme="minorHAnsi"/>
                <w:b/>
                <w:sz w:val="20"/>
                <w:szCs w:val="20"/>
              </w:rPr>
              <w:t xml:space="preserve">.1. % of rural households consuming less than 80%  percent of RDA </w:t>
            </w:r>
            <w:r w:rsidR="006C0569" w:rsidRPr="0035434B">
              <w:rPr>
                <w:rFonts w:cstheme="minorHAnsi"/>
                <w:color w:val="0F243E" w:themeColor="text2" w:themeShade="80"/>
                <w:sz w:val="20"/>
                <w:szCs w:val="20"/>
              </w:rPr>
              <w:t>(Reference States: in rural areas of Odisha and North-East)</w:t>
            </w:r>
          </w:p>
          <w:p w14:paraId="7E6EE7FA" w14:textId="77777777" w:rsidR="006C0569" w:rsidRPr="0035434B" w:rsidRDefault="006C0569" w:rsidP="006C0569">
            <w:pPr>
              <w:ind w:firstLine="221"/>
              <w:rPr>
                <w:rFonts w:cstheme="minorHAnsi"/>
                <w:color w:val="0F243E" w:themeColor="text2" w:themeShade="80"/>
                <w:sz w:val="20"/>
                <w:szCs w:val="20"/>
              </w:rPr>
            </w:pPr>
            <w:r w:rsidRPr="0035434B">
              <w:rPr>
                <w:rFonts w:cstheme="minorHAnsi"/>
                <w:color w:val="0F243E" w:themeColor="text2" w:themeShade="80"/>
                <w:sz w:val="20"/>
                <w:szCs w:val="20"/>
              </w:rPr>
              <w:tab/>
            </w:r>
            <w:r w:rsidRPr="0035434B">
              <w:rPr>
                <w:rFonts w:cstheme="minorHAnsi"/>
                <w:color w:val="0F243E" w:themeColor="text2" w:themeShade="80"/>
                <w:sz w:val="20"/>
                <w:szCs w:val="20"/>
              </w:rPr>
              <w:tab/>
            </w:r>
            <w:r w:rsidRPr="0035434B">
              <w:rPr>
                <w:rFonts w:cstheme="minorHAnsi"/>
                <w:color w:val="0F243E" w:themeColor="text2" w:themeShade="80"/>
                <w:sz w:val="20"/>
                <w:szCs w:val="20"/>
              </w:rPr>
              <w:tab/>
            </w:r>
            <w:r w:rsidRPr="0035434B">
              <w:rPr>
                <w:rFonts w:cstheme="minorHAnsi"/>
                <w:color w:val="0F243E" w:themeColor="text2" w:themeShade="80"/>
                <w:sz w:val="20"/>
                <w:szCs w:val="20"/>
                <w:u w:val="single"/>
              </w:rPr>
              <w:t>Baseline:</w:t>
            </w:r>
            <w:r w:rsidRPr="0035434B">
              <w:rPr>
                <w:rFonts w:cstheme="minorHAnsi"/>
                <w:color w:val="0F243E" w:themeColor="text2" w:themeShade="80"/>
                <w:sz w:val="20"/>
                <w:szCs w:val="20"/>
              </w:rPr>
              <w:tab/>
            </w:r>
            <w:r w:rsidRPr="0035434B">
              <w:rPr>
                <w:rFonts w:cstheme="minorHAnsi"/>
                <w:color w:val="0F243E" w:themeColor="text2" w:themeShade="80"/>
                <w:sz w:val="20"/>
                <w:szCs w:val="20"/>
              </w:rPr>
              <w:tab/>
            </w:r>
            <w:r w:rsidRPr="0035434B">
              <w:rPr>
                <w:rFonts w:cstheme="minorHAnsi"/>
                <w:color w:val="0F243E" w:themeColor="text2" w:themeShade="80"/>
                <w:sz w:val="20"/>
                <w:szCs w:val="20"/>
                <w:u w:val="single"/>
              </w:rPr>
              <w:t>Target:</w:t>
            </w:r>
          </w:p>
          <w:p w14:paraId="7FC66FE1" w14:textId="77777777" w:rsidR="006C0569" w:rsidRPr="0035434B" w:rsidRDefault="006C0569" w:rsidP="006C0569">
            <w:pPr>
              <w:rPr>
                <w:rFonts w:cstheme="minorHAnsi"/>
                <w:sz w:val="20"/>
                <w:szCs w:val="20"/>
              </w:rPr>
            </w:pPr>
            <w:r w:rsidRPr="0035434B">
              <w:rPr>
                <w:rFonts w:cstheme="minorHAnsi"/>
                <w:sz w:val="20"/>
                <w:szCs w:val="20"/>
              </w:rPr>
              <w:t xml:space="preserve">Odisha </w:t>
            </w:r>
            <w:r w:rsidRPr="0035434B">
              <w:rPr>
                <w:rFonts w:cstheme="minorHAnsi"/>
                <w:sz w:val="20"/>
                <w:szCs w:val="20"/>
              </w:rPr>
              <w:tab/>
            </w:r>
            <w:r w:rsidRPr="0035434B">
              <w:rPr>
                <w:rFonts w:cstheme="minorHAnsi"/>
                <w:sz w:val="20"/>
                <w:szCs w:val="20"/>
              </w:rPr>
              <w:tab/>
            </w:r>
            <w:r w:rsidRPr="0035434B">
              <w:rPr>
                <w:rFonts w:cstheme="minorHAnsi"/>
                <w:sz w:val="20"/>
                <w:szCs w:val="20"/>
              </w:rPr>
              <w:tab/>
              <w:t>16%</w:t>
            </w:r>
            <w:r w:rsidRPr="0035434B">
              <w:rPr>
                <w:rFonts w:cstheme="minorHAnsi"/>
                <w:sz w:val="20"/>
                <w:szCs w:val="20"/>
              </w:rPr>
              <w:tab/>
            </w:r>
            <w:r w:rsidRPr="0035434B">
              <w:rPr>
                <w:rFonts w:cstheme="minorHAnsi"/>
                <w:sz w:val="20"/>
                <w:szCs w:val="20"/>
              </w:rPr>
              <w:tab/>
            </w:r>
            <w:r w:rsidRPr="0035434B">
              <w:rPr>
                <w:rFonts w:cstheme="minorHAnsi"/>
                <w:sz w:val="20"/>
                <w:szCs w:val="20"/>
              </w:rPr>
              <w:tab/>
              <w:t>8%</w:t>
            </w:r>
          </w:p>
          <w:p w14:paraId="7ABF19EC" w14:textId="77777777" w:rsidR="006C0569" w:rsidRPr="0035434B" w:rsidRDefault="006C0569" w:rsidP="006C0569">
            <w:pPr>
              <w:rPr>
                <w:rFonts w:cstheme="minorHAnsi"/>
                <w:sz w:val="20"/>
                <w:szCs w:val="20"/>
              </w:rPr>
            </w:pPr>
            <w:r w:rsidRPr="0035434B">
              <w:rPr>
                <w:rFonts w:cstheme="minorHAnsi"/>
                <w:sz w:val="20"/>
                <w:szCs w:val="20"/>
              </w:rPr>
              <w:t>NER</w:t>
            </w:r>
            <w:r w:rsidRPr="0035434B">
              <w:rPr>
                <w:rFonts w:cstheme="minorHAnsi"/>
                <w:sz w:val="20"/>
                <w:szCs w:val="20"/>
              </w:rPr>
              <w:tab/>
            </w:r>
            <w:r w:rsidRPr="0035434B">
              <w:rPr>
                <w:rFonts w:cstheme="minorHAnsi"/>
                <w:sz w:val="20"/>
                <w:szCs w:val="20"/>
              </w:rPr>
              <w:tab/>
            </w:r>
            <w:r w:rsidRPr="0035434B">
              <w:rPr>
                <w:rFonts w:cstheme="minorHAnsi"/>
                <w:sz w:val="20"/>
                <w:szCs w:val="20"/>
              </w:rPr>
              <w:tab/>
              <w:t>29%</w:t>
            </w:r>
            <w:r w:rsidRPr="0035434B">
              <w:rPr>
                <w:rFonts w:cstheme="minorHAnsi"/>
                <w:sz w:val="20"/>
                <w:szCs w:val="20"/>
              </w:rPr>
              <w:tab/>
            </w:r>
            <w:r w:rsidRPr="0035434B">
              <w:rPr>
                <w:rFonts w:cstheme="minorHAnsi"/>
                <w:sz w:val="20"/>
                <w:szCs w:val="20"/>
              </w:rPr>
              <w:tab/>
            </w:r>
            <w:r w:rsidRPr="0035434B">
              <w:rPr>
                <w:rFonts w:cstheme="minorHAnsi"/>
                <w:sz w:val="20"/>
                <w:szCs w:val="20"/>
              </w:rPr>
              <w:tab/>
              <w:t>15%</w:t>
            </w:r>
          </w:p>
          <w:p w14:paraId="10527770" w14:textId="77777777" w:rsidR="006C0569" w:rsidRPr="0035434B" w:rsidRDefault="006C0569" w:rsidP="006C0569">
            <w:pPr>
              <w:rPr>
                <w:rFonts w:cstheme="minorHAnsi"/>
                <w:sz w:val="20"/>
                <w:szCs w:val="20"/>
              </w:rPr>
            </w:pPr>
          </w:p>
          <w:p w14:paraId="46BCAB2D" w14:textId="77777777" w:rsidR="006C0569" w:rsidRPr="0035434B" w:rsidRDefault="006C0569" w:rsidP="006C0569">
            <w:pPr>
              <w:rPr>
                <w:rFonts w:cstheme="minorHAnsi"/>
                <w:sz w:val="20"/>
                <w:szCs w:val="20"/>
              </w:rPr>
            </w:pPr>
            <w:r w:rsidRPr="0035434B">
              <w:rPr>
                <w:rFonts w:cstheme="minorHAnsi"/>
                <w:sz w:val="20"/>
                <w:szCs w:val="20"/>
              </w:rPr>
              <w:t>Odisha (Bottom 30%)</w:t>
            </w:r>
            <w:r w:rsidRPr="0035434B">
              <w:rPr>
                <w:rFonts w:cstheme="minorHAnsi"/>
                <w:sz w:val="20"/>
                <w:szCs w:val="20"/>
              </w:rPr>
              <w:tab/>
              <w:t>35%</w:t>
            </w:r>
            <w:r w:rsidRPr="0035434B">
              <w:rPr>
                <w:rFonts w:cstheme="minorHAnsi"/>
                <w:sz w:val="20"/>
                <w:szCs w:val="20"/>
              </w:rPr>
              <w:tab/>
            </w:r>
            <w:r w:rsidRPr="0035434B">
              <w:rPr>
                <w:rFonts w:cstheme="minorHAnsi"/>
                <w:sz w:val="20"/>
                <w:szCs w:val="20"/>
              </w:rPr>
              <w:tab/>
            </w:r>
            <w:r w:rsidRPr="0035434B">
              <w:rPr>
                <w:rFonts w:cstheme="minorHAnsi"/>
                <w:sz w:val="20"/>
                <w:szCs w:val="20"/>
              </w:rPr>
              <w:tab/>
              <w:t>18%</w:t>
            </w:r>
          </w:p>
          <w:p w14:paraId="4EFFAC9F" w14:textId="77777777" w:rsidR="006C0569" w:rsidRPr="0035434B" w:rsidRDefault="006C0569" w:rsidP="006C0569">
            <w:pPr>
              <w:rPr>
                <w:rFonts w:cstheme="minorHAnsi"/>
                <w:sz w:val="20"/>
                <w:szCs w:val="20"/>
              </w:rPr>
            </w:pPr>
            <w:r w:rsidRPr="0035434B">
              <w:rPr>
                <w:rFonts w:cstheme="minorHAnsi"/>
                <w:sz w:val="20"/>
                <w:szCs w:val="20"/>
              </w:rPr>
              <w:t>NER (Bottom 30%)</w:t>
            </w:r>
            <w:r w:rsidRPr="0035434B">
              <w:rPr>
                <w:rFonts w:cstheme="minorHAnsi"/>
                <w:sz w:val="20"/>
                <w:szCs w:val="20"/>
              </w:rPr>
              <w:tab/>
              <w:t>54%</w:t>
            </w:r>
            <w:r w:rsidRPr="0035434B">
              <w:rPr>
                <w:rFonts w:cstheme="minorHAnsi"/>
                <w:sz w:val="20"/>
                <w:szCs w:val="20"/>
              </w:rPr>
              <w:tab/>
            </w:r>
            <w:r w:rsidRPr="0035434B">
              <w:rPr>
                <w:rFonts w:cstheme="minorHAnsi"/>
                <w:sz w:val="20"/>
                <w:szCs w:val="20"/>
              </w:rPr>
              <w:tab/>
            </w:r>
            <w:r w:rsidRPr="0035434B">
              <w:rPr>
                <w:rFonts w:cstheme="minorHAnsi"/>
                <w:sz w:val="20"/>
                <w:szCs w:val="20"/>
              </w:rPr>
              <w:tab/>
              <w:t xml:space="preserve">27% </w:t>
            </w:r>
          </w:p>
          <w:p w14:paraId="418E3058" w14:textId="77777777" w:rsidR="006C0569" w:rsidRPr="0035434B" w:rsidRDefault="006C0569" w:rsidP="006C0569">
            <w:pPr>
              <w:ind w:firstLine="221"/>
              <w:rPr>
                <w:rFonts w:cstheme="minorHAnsi"/>
                <w:sz w:val="20"/>
                <w:szCs w:val="20"/>
              </w:rPr>
            </w:pPr>
          </w:p>
          <w:p w14:paraId="06E17EFB" w14:textId="77777777" w:rsidR="006C0569" w:rsidRPr="0035434B" w:rsidRDefault="006C0569" w:rsidP="006C0569">
            <w:pPr>
              <w:ind w:firstLine="221"/>
              <w:rPr>
                <w:rFonts w:cstheme="minorHAnsi"/>
                <w:color w:val="0F243E" w:themeColor="text2" w:themeShade="80"/>
                <w:sz w:val="20"/>
                <w:szCs w:val="20"/>
              </w:rPr>
            </w:pPr>
            <w:r w:rsidRPr="0035434B">
              <w:rPr>
                <w:rFonts w:cstheme="minorHAnsi"/>
                <w:sz w:val="20"/>
                <w:szCs w:val="20"/>
              </w:rPr>
              <w:t>Income Group</w:t>
            </w:r>
          </w:p>
          <w:p w14:paraId="13D122F3" w14:textId="77777777" w:rsidR="006C0569" w:rsidRPr="0035434B" w:rsidRDefault="00B6653E" w:rsidP="006C0569">
            <w:pPr>
              <w:autoSpaceDE w:val="0"/>
              <w:autoSpaceDN w:val="0"/>
              <w:adjustRightInd w:val="0"/>
              <w:rPr>
                <w:rFonts w:cstheme="minorHAnsi"/>
                <w:color w:val="000000"/>
                <w:sz w:val="20"/>
                <w:szCs w:val="20"/>
              </w:rPr>
            </w:pPr>
            <w:r>
              <w:rPr>
                <w:rFonts w:cstheme="minorHAnsi"/>
                <w:b/>
                <w:color w:val="0F243E" w:themeColor="text2" w:themeShade="80"/>
                <w:sz w:val="20"/>
                <w:szCs w:val="20"/>
              </w:rPr>
              <w:t>5</w:t>
            </w:r>
            <w:r w:rsidR="006C0569" w:rsidRPr="0035434B">
              <w:rPr>
                <w:rFonts w:cstheme="minorHAnsi"/>
                <w:b/>
                <w:color w:val="0F243E" w:themeColor="text2" w:themeShade="80"/>
                <w:sz w:val="20"/>
                <w:szCs w:val="20"/>
              </w:rPr>
              <w:t>.2 % C</w:t>
            </w:r>
            <w:r w:rsidR="006C0569" w:rsidRPr="0035434B">
              <w:rPr>
                <w:rFonts w:cstheme="minorHAnsi"/>
                <w:b/>
                <w:color w:val="000000"/>
                <w:sz w:val="20"/>
                <w:szCs w:val="20"/>
              </w:rPr>
              <w:t>hildren 6–23 months of age who receive foods from 4 or more food</w:t>
            </w:r>
            <w:r w:rsidR="006C0569" w:rsidRPr="0035434B">
              <w:rPr>
                <w:rFonts w:cstheme="minorHAnsi"/>
                <w:color w:val="000000"/>
                <w:sz w:val="20"/>
                <w:szCs w:val="20"/>
              </w:rPr>
              <w:t xml:space="preserve"> groups.</w:t>
            </w:r>
          </w:p>
          <w:p w14:paraId="59368DDB" w14:textId="77777777" w:rsidR="006C0569" w:rsidRPr="0035434B" w:rsidRDefault="006C0569" w:rsidP="006C0569">
            <w:pPr>
              <w:ind w:firstLine="221"/>
              <w:rPr>
                <w:rFonts w:cstheme="minorHAnsi"/>
                <w:color w:val="0F243E" w:themeColor="text2" w:themeShade="80"/>
                <w:sz w:val="20"/>
                <w:szCs w:val="20"/>
              </w:rPr>
            </w:pPr>
            <w:r w:rsidRPr="0035434B">
              <w:rPr>
                <w:rFonts w:cstheme="minorHAnsi"/>
                <w:color w:val="0F243E" w:themeColor="text2" w:themeShade="80"/>
                <w:sz w:val="20"/>
                <w:szCs w:val="20"/>
              </w:rPr>
              <w:tab/>
            </w:r>
            <w:r w:rsidRPr="0035434B">
              <w:rPr>
                <w:rFonts w:cstheme="minorHAnsi"/>
                <w:color w:val="0F243E" w:themeColor="text2" w:themeShade="80"/>
                <w:sz w:val="20"/>
                <w:szCs w:val="20"/>
              </w:rPr>
              <w:tab/>
            </w:r>
            <w:r w:rsidRPr="0035434B">
              <w:rPr>
                <w:rFonts w:cstheme="minorHAnsi"/>
                <w:color w:val="0F243E" w:themeColor="text2" w:themeShade="80"/>
                <w:sz w:val="20"/>
                <w:szCs w:val="20"/>
              </w:rPr>
              <w:tab/>
            </w:r>
            <w:r w:rsidRPr="0035434B">
              <w:rPr>
                <w:rFonts w:cstheme="minorHAnsi"/>
                <w:color w:val="0F243E" w:themeColor="text2" w:themeShade="80"/>
                <w:sz w:val="20"/>
                <w:szCs w:val="20"/>
                <w:u w:val="single"/>
              </w:rPr>
              <w:t>Baseline:</w:t>
            </w:r>
            <w:r w:rsidRPr="0035434B">
              <w:rPr>
                <w:rFonts w:cstheme="minorHAnsi"/>
                <w:color w:val="0F243E" w:themeColor="text2" w:themeShade="80"/>
                <w:sz w:val="20"/>
                <w:szCs w:val="20"/>
              </w:rPr>
              <w:tab/>
            </w:r>
            <w:r w:rsidRPr="0035434B">
              <w:rPr>
                <w:rFonts w:cstheme="minorHAnsi"/>
                <w:color w:val="0F243E" w:themeColor="text2" w:themeShade="80"/>
                <w:sz w:val="20"/>
                <w:szCs w:val="20"/>
              </w:rPr>
              <w:tab/>
            </w:r>
            <w:r w:rsidRPr="0035434B">
              <w:rPr>
                <w:rFonts w:cstheme="minorHAnsi"/>
                <w:color w:val="0F243E" w:themeColor="text2" w:themeShade="80"/>
                <w:sz w:val="20"/>
                <w:szCs w:val="20"/>
                <w:u w:val="single"/>
              </w:rPr>
              <w:t>Target:</w:t>
            </w:r>
          </w:p>
          <w:p w14:paraId="1CECF2A3" w14:textId="77777777" w:rsidR="006C0569" w:rsidRPr="0035434B" w:rsidRDefault="006C0569" w:rsidP="006C0569">
            <w:pPr>
              <w:rPr>
                <w:rFonts w:cstheme="minorHAnsi"/>
                <w:color w:val="0F243E" w:themeColor="text2" w:themeShade="80"/>
                <w:sz w:val="20"/>
                <w:szCs w:val="20"/>
              </w:rPr>
            </w:pPr>
            <w:r w:rsidRPr="0035434B">
              <w:rPr>
                <w:rFonts w:cstheme="minorHAnsi"/>
                <w:color w:val="0F243E" w:themeColor="text2" w:themeShade="80"/>
                <w:sz w:val="20"/>
                <w:szCs w:val="20"/>
              </w:rPr>
              <w:t>India</w:t>
            </w:r>
            <w:r w:rsidRPr="0035434B">
              <w:rPr>
                <w:rFonts w:cstheme="minorHAnsi"/>
                <w:color w:val="0F243E" w:themeColor="text2" w:themeShade="80"/>
                <w:sz w:val="20"/>
                <w:szCs w:val="20"/>
              </w:rPr>
              <w:tab/>
            </w:r>
            <w:r w:rsidRPr="0035434B">
              <w:rPr>
                <w:rFonts w:cstheme="minorHAnsi"/>
                <w:color w:val="0F243E" w:themeColor="text2" w:themeShade="80"/>
                <w:sz w:val="20"/>
                <w:szCs w:val="20"/>
              </w:rPr>
              <w:tab/>
            </w:r>
            <w:r w:rsidRPr="0035434B">
              <w:rPr>
                <w:rFonts w:cstheme="minorHAnsi"/>
                <w:color w:val="0F243E" w:themeColor="text2" w:themeShade="80"/>
                <w:sz w:val="20"/>
                <w:szCs w:val="20"/>
              </w:rPr>
              <w:tab/>
              <w:t>35.3%</w:t>
            </w:r>
          </w:p>
          <w:p w14:paraId="49251628" w14:textId="77777777" w:rsidR="006C0569" w:rsidRPr="0035434B" w:rsidRDefault="006C0569" w:rsidP="006C0569">
            <w:pPr>
              <w:rPr>
                <w:rFonts w:cstheme="minorHAnsi"/>
                <w:color w:val="0F243E" w:themeColor="text2" w:themeShade="80"/>
                <w:sz w:val="20"/>
                <w:szCs w:val="20"/>
              </w:rPr>
            </w:pPr>
            <w:r w:rsidRPr="0035434B">
              <w:rPr>
                <w:rFonts w:cstheme="minorHAnsi"/>
                <w:color w:val="0F243E" w:themeColor="text2" w:themeShade="80"/>
                <w:sz w:val="20"/>
                <w:szCs w:val="20"/>
              </w:rPr>
              <w:t>Male</w:t>
            </w:r>
            <w:r w:rsidRPr="0035434B">
              <w:rPr>
                <w:rFonts w:cstheme="minorHAnsi"/>
                <w:color w:val="0F243E" w:themeColor="text2" w:themeShade="80"/>
                <w:sz w:val="20"/>
                <w:szCs w:val="20"/>
              </w:rPr>
              <w:tab/>
            </w:r>
            <w:r w:rsidRPr="0035434B">
              <w:rPr>
                <w:rFonts w:cstheme="minorHAnsi"/>
                <w:color w:val="0F243E" w:themeColor="text2" w:themeShade="80"/>
                <w:sz w:val="20"/>
                <w:szCs w:val="20"/>
              </w:rPr>
              <w:tab/>
            </w:r>
            <w:r w:rsidRPr="0035434B">
              <w:rPr>
                <w:rFonts w:cstheme="minorHAnsi"/>
                <w:color w:val="0F243E" w:themeColor="text2" w:themeShade="80"/>
                <w:sz w:val="20"/>
                <w:szCs w:val="20"/>
              </w:rPr>
              <w:tab/>
              <w:t>35.8%</w:t>
            </w:r>
            <w:r w:rsidRPr="0035434B">
              <w:rPr>
                <w:rFonts w:cstheme="minorHAnsi"/>
                <w:color w:val="0F243E" w:themeColor="text2" w:themeShade="80"/>
                <w:sz w:val="20"/>
                <w:szCs w:val="20"/>
              </w:rPr>
              <w:tab/>
            </w:r>
            <w:r w:rsidRPr="0035434B">
              <w:rPr>
                <w:rFonts w:cstheme="minorHAnsi"/>
                <w:color w:val="0F243E" w:themeColor="text2" w:themeShade="80"/>
                <w:sz w:val="20"/>
                <w:szCs w:val="20"/>
              </w:rPr>
              <w:tab/>
            </w:r>
            <w:r w:rsidRPr="0035434B">
              <w:rPr>
                <w:rFonts w:cstheme="minorHAnsi"/>
                <w:color w:val="0F243E" w:themeColor="text2" w:themeShade="80"/>
                <w:sz w:val="20"/>
                <w:szCs w:val="20"/>
              </w:rPr>
              <w:tab/>
            </w:r>
          </w:p>
          <w:p w14:paraId="2ECFC630" w14:textId="77777777" w:rsidR="006C0569" w:rsidRPr="0035434B" w:rsidRDefault="006C0569" w:rsidP="006C0569">
            <w:pPr>
              <w:rPr>
                <w:rFonts w:cstheme="minorHAnsi"/>
                <w:color w:val="0F243E" w:themeColor="text2" w:themeShade="80"/>
                <w:sz w:val="20"/>
                <w:szCs w:val="20"/>
              </w:rPr>
            </w:pPr>
            <w:r w:rsidRPr="0035434B">
              <w:rPr>
                <w:rFonts w:cstheme="minorHAnsi"/>
                <w:color w:val="0F243E" w:themeColor="text2" w:themeShade="80"/>
                <w:sz w:val="20"/>
                <w:szCs w:val="20"/>
              </w:rPr>
              <w:t xml:space="preserve">Female </w:t>
            </w:r>
            <w:r w:rsidRPr="0035434B">
              <w:rPr>
                <w:rFonts w:cstheme="minorHAnsi"/>
                <w:color w:val="0F243E" w:themeColor="text2" w:themeShade="80"/>
                <w:sz w:val="20"/>
                <w:szCs w:val="20"/>
              </w:rPr>
              <w:tab/>
            </w:r>
            <w:r w:rsidRPr="0035434B">
              <w:rPr>
                <w:rFonts w:cstheme="minorHAnsi"/>
                <w:color w:val="0F243E" w:themeColor="text2" w:themeShade="80"/>
                <w:sz w:val="20"/>
                <w:szCs w:val="20"/>
              </w:rPr>
              <w:tab/>
            </w:r>
            <w:r w:rsidRPr="0035434B">
              <w:rPr>
                <w:rFonts w:cstheme="minorHAnsi"/>
                <w:color w:val="0F243E" w:themeColor="text2" w:themeShade="80"/>
                <w:sz w:val="20"/>
                <w:szCs w:val="20"/>
              </w:rPr>
              <w:tab/>
              <w:t>34.8%</w:t>
            </w:r>
          </w:p>
          <w:p w14:paraId="73F2E81D" w14:textId="77777777" w:rsidR="006C0569" w:rsidRPr="0035434B" w:rsidRDefault="006C0569" w:rsidP="006C0569">
            <w:pPr>
              <w:rPr>
                <w:rFonts w:cstheme="minorHAnsi"/>
                <w:color w:val="0F243E" w:themeColor="text2" w:themeShade="80"/>
                <w:sz w:val="20"/>
                <w:szCs w:val="20"/>
              </w:rPr>
            </w:pPr>
            <w:r w:rsidRPr="0035434B">
              <w:rPr>
                <w:rFonts w:cstheme="minorHAnsi"/>
                <w:color w:val="0F243E" w:themeColor="text2" w:themeShade="80"/>
                <w:sz w:val="20"/>
                <w:szCs w:val="20"/>
              </w:rPr>
              <w:t>Scheduled Castes (SC)</w:t>
            </w:r>
            <w:r w:rsidRPr="0035434B">
              <w:rPr>
                <w:rFonts w:cstheme="minorHAnsi"/>
                <w:color w:val="0F243E" w:themeColor="text2" w:themeShade="80"/>
                <w:sz w:val="20"/>
                <w:szCs w:val="20"/>
              </w:rPr>
              <w:tab/>
              <w:t>32.9%</w:t>
            </w:r>
            <w:r w:rsidRPr="0035434B">
              <w:rPr>
                <w:rFonts w:cstheme="minorHAnsi"/>
                <w:color w:val="0F243E" w:themeColor="text2" w:themeShade="80"/>
                <w:sz w:val="20"/>
                <w:szCs w:val="20"/>
              </w:rPr>
              <w:tab/>
            </w:r>
            <w:r w:rsidRPr="0035434B">
              <w:rPr>
                <w:rFonts w:cstheme="minorHAnsi"/>
                <w:color w:val="0F243E" w:themeColor="text2" w:themeShade="80"/>
                <w:sz w:val="20"/>
                <w:szCs w:val="20"/>
              </w:rPr>
              <w:tab/>
            </w:r>
            <w:r w:rsidRPr="0035434B">
              <w:rPr>
                <w:rFonts w:cstheme="minorHAnsi"/>
                <w:color w:val="0F243E" w:themeColor="text2" w:themeShade="80"/>
                <w:sz w:val="20"/>
                <w:szCs w:val="20"/>
              </w:rPr>
              <w:tab/>
            </w:r>
          </w:p>
          <w:p w14:paraId="48BFA815" w14:textId="77777777" w:rsidR="006C0569" w:rsidRPr="0035434B" w:rsidRDefault="006C0569" w:rsidP="006C0569">
            <w:pPr>
              <w:rPr>
                <w:rFonts w:cstheme="minorHAnsi"/>
                <w:color w:val="0F243E" w:themeColor="text2" w:themeShade="80"/>
                <w:sz w:val="20"/>
                <w:szCs w:val="20"/>
              </w:rPr>
            </w:pPr>
            <w:r w:rsidRPr="0035434B">
              <w:rPr>
                <w:rFonts w:cstheme="minorHAnsi"/>
                <w:color w:val="0F243E" w:themeColor="text2" w:themeShade="80"/>
                <w:sz w:val="20"/>
                <w:szCs w:val="20"/>
              </w:rPr>
              <w:t>Scheduled Tribes (ST)</w:t>
            </w:r>
            <w:r w:rsidRPr="0035434B">
              <w:rPr>
                <w:rFonts w:cstheme="minorHAnsi"/>
                <w:color w:val="0F243E" w:themeColor="text2" w:themeShade="80"/>
                <w:sz w:val="20"/>
                <w:szCs w:val="20"/>
              </w:rPr>
              <w:tab/>
              <w:t>24.1%</w:t>
            </w:r>
            <w:r w:rsidRPr="0035434B">
              <w:rPr>
                <w:rFonts w:cstheme="minorHAnsi"/>
                <w:color w:val="0F243E" w:themeColor="text2" w:themeShade="80"/>
                <w:sz w:val="20"/>
                <w:szCs w:val="20"/>
              </w:rPr>
              <w:tab/>
            </w:r>
            <w:r w:rsidRPr="0035434B">
              <w:rPr>
                <w:rFonts w:cstheme="minorHAnsi"/>
                <w:color w:val="0F243E" w:themeColor="text2" w:themeShade="80"/>
                <w:sz w:val="20"/>
                <w:szCs w:val="20"/>
              </w:rPr>
              <w:tab/>
            </w:r>
            <w:r w:rsidRPr="0035434B">
              <w:rPr>
                <w:rFonts w:cstheme="minorHAnsi"/>
                <w:color w:val="0F243E" w:themeColor="text2" w:themeShade="80"/>
                <w:sz w:val="20"/>
                <w:szCs w:val="20"/>
              </w:rPr>
              <w:tab/>
            </w:r>
          </w:p>
          <w:p w14:paraId="7B9FF7BB" w14:textId="77777777" w:rsidR="006C0569" w:rsidRPr="0035434B" w:rsidRDefault="006C0569" w:rsidP="006C0569">
            <w:pPr>
              <w:rPr>
                <w:rFonts w:cstheme="minorHAnsi"/>
                <w:color w:val="0F243E" w:themeColor="text2" w:themeShade="80"/>
                <w:sz w:val="20"/>
                <w:szCs w:val="20"/>
              </w:rPr>
            </w:pPr>
            <w:r w:rsidRPr="0035434B">
              <w:rPr>
                <w:rFonts w:cstheme="minorHAnsi"/>
                <w:color w:val="0F243E" w:themeColor="text2" w:themeShade="80"/>
                <w:sz w:val="20"/>
                <w:szCs w:val="20"/>
              </w:rPr>
              <w:t>Children (bottom 20% hhs)26.7%</w:t>
            </w:r>
            <w:r w:rsidRPr="0035434B">
              <w:rPr>
                <w:rFonts w:cstheme="minorHAnsi"/>
                <w:color w:val="0F243E" w:themeColor="text2" w:themeShade="80"/>
                <w:sz w:val="20"/>
                <w:szCs w:val="20"/>
              </w:rPr>
              <w:tab/>
            </w:r>
            <w:r w:rsidRPr="0035434B">
              <w:rPr>
                <w:rFonts w:cstheme="minorHAnsi"/>
                <w:color w:val="0F243E" w:themeColor="text2" w:themeShade="80"/>
                <w:sz w:val="20"/>
                <w:szCs w:val="20"/>
              </w:rPr>
              <w:tab/>
            </w:r>
            <w:r w:rsidRPr="0035434B">
              <w:rPr>
                <w:rFonts w:cstheme="minorHAnsi"/>
                <w:color w:val="0F243E" w:themeColor="text2" w:themeShade="80"/>
                <w:sz w:val="20"/>
                <w:szCs w:val="20"/>
              </w:rPr>
              <w:tab/>
            </w:r>
          </w:p>
          <w:p w14:paraId="42EFB36D" w14:textId="77777777" w:rsidR="006C0569" w:rsidRPr="0035434B" w:rsidRDefault="006C0569" w:rsidP="006C0569">
            <w:pPr>
              <w:rPr>
                <w:rFonts w:cstheme="minorHAnsi"/>
                <w:color w:val="0F243E" w:themeColor="text2" w:themeShade="80"/>
                <w:sz w:val="20"/>
                <w:szCs w:val="20"/>
              </w:rPr>
            </w:pPr>
            <w:r w:rsidRPr="0035434B">
              <w:rPr>
                <w:rFonts w:cstheme="minorHAnsi"/>
                <w:color w:val="0F243E" w:themeColor="text2" w:themeShade="80"/>
                <w:sz w:val="20"/>
                <w:szCs w:val="20"/>
              </w:rPr>
              <w:t xml:space="preserve">Odisha </w:t>
            </w:r>
            <w:r w:rsidRPr="0035434B">
              <w:rPr>
                <w:rFonts w:cstheme="minorHAnsi"/>
                <w:color w:val="0F243E" w:themeColor="text2" w:themeShade="80"/>
                <w:sz w:val="20"/>
                <w:szCs w:val="20"/>
              </w:rPr>
              <w:tab/>
            </w:r>
            <w:r w:rsidRPr="0035434B">
              <w:rPr>
                <w:rFonts w:cstheme="minorHAnsi"/>
                <w:color w:val="0F243E" w:themeColor="text2" w:themeShade="80"/>
                <w:sz w:val="20"/>
                <w:szCs w:val="20"/>
              </w:rPr>
              <w:tab/>
            </w:r>
            <w:r w:rsidRPr="0035434B">
              <w:rPr>
                <w:rFonts w:cstheme="minorHAnsi"/>
                <w:color w:val="0F243E" w:themeColor="text2" w:themeShade="80"/>
                <w:sz w:val="20"/>
                <w:szCs w:val="20"/>
              </w:rPr>
              <w:tab/>
              <w:t>44.2%</w:t>
            </w:r>
            <w:r w:rsidRPr="0035434B">
              <w:rPr>
                <w:rFonts w:cstheme="minorHAnsi"/>
                <w:color w:val="0F243E" w:themeColor="text2" w:themeShade="80"/>
                <w:sz w:val="20"/>
                <w:szCs w:val="20"/>
              </w:rPr>
              <w:tab/>
            </w:r>
            <w:r w:rsidRPr="0035434B">
              <w:rPr>
                <w:rFonts w:cstheme="minorHAnsi"/>
                <w:color w:val="0F243E" w:themeColor="text2" w:themeShade="80"/>
                <w:sz w:val="20"/>
                <w:szCs w:val="20"/>
              </w:rPr>
              <w:tab/>
            </w:r>
            <w:r w:rsidRPr="0035434B">
              <w:rPr>
                <w:rFonts w:cstheme="minorHAnsi"/>
                <w:color w:val="0F243E" w:themeColor="text2" w:themeShade="80"/>
                <w:sz w:val="20"/>
                <w:szCs w:val="20"/>
              </w:rPr>
              <w:tab/>
            </w:r>
          </w:p>
          <w:p w14:paraId="00C3250F" w14:textId="77777777" w:rsidR="006C0569" w:rsidRPr="0035434B" w:rsidRDefault="006C0569" w:rsidP="006C0569">
            <w:pPr>
              <w:autoSpaceDE w:val="0"/>
              <w:autoSpaceDN w:val="0"/>
              <w:adjustRightInd w:val="0"/>
              <w:rPr>
                <w:rFonts w:cstheme="minorHAnsi"/>
                <w:color w:val="000000"/>
                <w:sz w:val="20"/>
                <w:szCs w:val="20"/>
              </w:rPr>
            </w:pPr>
          </w:p>
          <w:p w14:paraId="5971565D" w14:textId="77777777" w:rsidR="006C0569" w:rsidRPr="0035434B" w:rsidRDefault="00B6653E" w:rsidP="00AB36D3">
            <w:pPr>
              <w:autoSpaceDE w:val="0"/>
              <w:autoSpaceDN w:val="0"/>
              <w:adjustRightInd w:val="0"/>
              <w:rPr>
                <w:rFonts w:cstheme="minorHAnsi"/>
                <w:color w:val="0F243E" w:themeColor="text2" w:themeShade="80"/>
                <w:sz w:val="20"/>
                <w:szCs w:val="20"/>
              </w:rPr>
            </w:pPr>
            <w:r>
              <w:rPr>
                <w:rFonts w:cstheme="minorHAnsi"/>
                <w:b/>
                <w:sz w:val="20"/>
                <w:szCs w:val="20"/>
              </w:rPr>
              <w:t>5</w:t>
            </w:r>
            <w:r w:rsidR="006C0569" w:rsidRPr="0035434B">
              <w:rPr>
                <w:rFonts w:cstheme="minorHAnsi"/>
                <w:b/>
                <w:sz w:val="20"/>
                <w:szCs w:val="20"/>
              </w:rPr>
              <w:t>.3 % Women of reproductive age with iron deficiency anaemia</w:t>
            </w:r>
            <w:r w:rsidR="006C0569" w:rsidRPr="0035434B">
              <w:rPr>
                <w:rFonts w:cstheme="minorHAnsi"/>
                <w:color w:val="0F243E" w:themeColor="text2" w:themeShade="80"/>
                <w:sz w:val="20"/>
                <w:szCs w:val="20"/>
              </w:rPr>
              <w:tab/>
            </w:r>
            <w:r w:rsidR="006C0569" w:rsidRPr="0035434B">
              <w:rPr>
                <w:rFonts w:cstheme="minorHAnsi"/>
                <w:color w:val="0F243E" w:themeColor="text2" w:themeShade="80"/>
                <w:sz w:val="20"/>
                <w:szCs w:val="20"/>
              </w:rPr>
              <w:tab/>
            </w:r>
            <w:r w:rsidR="006C0569" w:rsidRPr="0035434B">
              <w:rPr>
                <w:rFonts w:cstheme="minorHAnsi"/>
                <w:color w:val="0F243E" w:themeColor="text2" w:themeShade="80"/>
                <w:sz w:val="20"/>
                <w:szCs w:val="20"/>
              </w:rPr>
              <w:tab/>
            </w:r>
            <w:r w:rsidR="006C0569" w:rsidRPr="0035434B">
              <w:rPr>
                <w:rFonts w:cstheme="minorHAnsi"/>
                <w:color w:val="0F243E" w:themeColor="text2" w:themeShade="80"/>
                <w:sz w:val="20"/>
                <w:szCs w:val="20"/>
              </w:rPr>
              <w:tab/>
            </w:r>
            <w:r w:rsidR="006C0569" w:rsidRPr="0035434B">
              <w:rPr>
                <w:rFonts w:cstheme="minorHAnsi"/>
                <w:color w:val="0F243E" w:themeColor="text2" w:themeShade="80"/>
                <w:sz w:val="20"/>
                <w:szCs w:val="20"/>
                <w:u w:val="single"/>
              </w:rPr>
              <w:t>Baseline</w:t>
            </w:r>
            <w:r w:rsidR="006C0569" w:rsidRPr="0035434B">
              <w:rPr>
                <w:rFonts w:cstheme="minorHAnsi"/>
                <w:color w:val="0F243E" w:themeColor="text2" w:themeShade="80"/>
                <w:sz w:val="20"/>
                <w:szCs w:val="20"/>
              </w:rPr>
              <w:tab/>
            </w:r>
            <w:r w:rsidR="006C0569" w:rsidRPr="0035434B">
              <w:rPr>
                <w:rFonts w:cstheme="minorHAnsi"/>
                <w:color w:val="0F243E" w:themeColor="text2" w:themeShade="80"/>
                <w:sz w:val="20"/>
                <w:szCs w:val="20"/>
              </w:rPr>
              <w:tab/>
            </w:r>
            <w:r w:rsidR="006C0569" w:rsidRPr="0035434B">
              <w:rPr>
                <w:rFonts w:cstheme="minorHAnsi"/>
                <w:color w:val="0F243E" w:themeColor="text2" w:themeShade="80"/>
                <w:sz w:val="20"/>
                <w:szCs w:val="20"/>
              </w:rPr>
              <w:tab/>
            </w:r>
            <w:r w:rsidR="006C0569" w:rsidRPr="0035434B">
              <w:rPr>
                <w:rFonts w:cstheme="minorHAnsi"/>
                <w:color w:val="0F243E" w:themeColor="text2" w:themeShade="80"/>
                <w:sz w:val="20"/>
                <w:szCs w:val="20"/>
                <w:u w:val="single"/>
              </w:rPr>
              <w:t>Target</w:t>
            </w:r>
          </w:p>
          <w:p w14:paraId="6C0B042D" w14:textId="77777777" w:rsidR="006C0569" w:rsidRPr="0035434B" w:rsidRDefault="006C0569" w:rsidP="00AB36D3">
            <w:pPr>
              <w:rPr>
                <w:rFonts w:cstheme="minorHAnsi"/>
                <w:color w:val="0F243E" w:themeColor="text2" w:themeShade="80"/>
                <w:sz w:val="20"/>
                <w:szCs w:val="20"/>
              </w:rPr>
            </w:pPr>
            <w:r w:rsidRPr="0035434B">
              <w:rPr>
                <w:rFonts w:cstheme="minorHAnsi"/>
                <w:color w:val="0F243E" w:themeColor="text2" w:themeShade="80"/>
                <w:sz w:val="20"/>
                <w:szCs w:val="20"/>
              </w:rPr>
              <w:t>India</w:t>
            </w:r>
            <w:r w:rsidRPr="0035434B">
              <w:rPr>
                <w:rFonts w:cstheme="minorHAnsi"/>
                <w:color w:val="0F243E" w:themeColor="text2" w:themeShade="80"/>
                <w:sz w:val="20"/>
                <w:szCs w:val="20"/>
              </w:rPr>
              <w:tab/>
            </w:r>
            <w:r w:rsidRPr="0035434B">
              <w:rPr>
                <w:rFonts w:cstheme="minorHAnsi"/>
                <w:color w:val="0F243E" w:themeColor="text2" w:themeShade="80"/>
                <w:sz w:val="20"/>
                <w:szCs w:val="20"/>
              </w:rPr>
              <w:tab/>
            </w:r>
            <w:r w:rsidRPr="0035434B">
              <w:rPr>
                <w:rFonts w:cstheme="minorHAnsi"/>
                <w:color w:val="0F243E" w:themeColor="text2" w:themeShade="80"/>
                <w:sz w:val="20"/>
                <w:szCs w:val="20"/>
              </w:rPr>
              <w:tab/>
              <w:t>56.2%</w:t>
            </w:r>
          </w:p>
          <w:p w14:paraId="7DAC2835" w14:textId="77777777" w:rsidR="006C0569" w:rsidRPr="0035434B" w:rsidRDefault="006C0569" w:rsidP="00AB36D3">
            <w:pPr>
              <w:rPr>
                <w:rFonts w:cstheme="minorHAnsi"/>
                <w:color w:val="0F243E" w:themeColor="text2" w:themeShade="80"/>
                <w:sz w:val="20"/>
                <w:szCs w:val="20"/>
              </w:rPr>
            </w:pPr>
            <w:r w:rsidRPr="0035434B">
              <w:rPr>
                <w:rFonts w:cstheme="minorHAnsi"/>
                <w:color w:val="0F243E" w:themeColor="text2" w:themeShade="80"/>
                <w:sz w:val="20"/>
                <w:szCs w:val="20"/>
              </w:rPr>
              <w:lastRenderedPageBreak/>
              <w:t xml:space="preserve">Odisha </w:t>
            </w:r>
            <w:r w:rsidRPr="0035434B">
              <w:rPr>
                <w:rFonts w:cstheme="minorHAnsi"/>
                <w:color w:val="0F243E" w:themeColor="text2" w:themeShade="80"/>
                <w:sz w:val="20"/>
                <w:szCs w:val="20"/>
              </w:rPr>
              <w:tab/>
            </w:r>
            <w:r w:rsidRPr="0035434B">
              <w:rPr>
                <w:rFonts w:cstheme="minorHAnsi"/>
                <w:color w:val="0F243E" w:themeColor="text2" w:themeShade="80"/>
                <w:sz w:val="20"/>
                <w:szCs w:val="20"/>
              </w:rPr>
              <w:tab/>
            </w:r>
            <w:r w:rsidRPr="0035434B">
              <w:rPr>
                <w:rFonts w:cstheme="minorHAnsi"/>
                <w:color w:val="0F243E" w:themeColor="text2" w:themeShade="80"/>
                <w:sz w:val="20"/>
                <w:szCs w:val="20"/>
              </w:rPr>
              <w:tab/>
              <w:t>61.2%</w:t>
            </w:r>
            <w:r w:rsidRPr="0035434B">
              <w:rPr>
                <w:rFonts w:cstheme="minorHAnsi"/>
                <w:color w:val="0F243E" w:themeColor="text2" w:themeShade="80"/>
                <w:sz w:val="20"/>
                <w:szCs w:val="20"/>
              </w:rPr>
              <w:tab/>
            </w:r>
          </w:p>
          <w:p w14:paraId="508F6ED1" w14:textId="77777777" w:rsidR="006C0569" w:rsidRPr="0035434B" w:rsidRDefault="006C0569" w:rsidP="00AB36D3">
            <w:pPr>
              <w:rPr>
                <w:rFonts w:cstheme="minorHAnsi"/>
                <w:color w:val="0F243E" w:themeColor="text2" w:themeShade="80"/>
                <w:sz w:val="20"/>
                <w:szCs w:val="20"/>
              </w:rPr>
            </w:pPr>
            <w:r w:rsidRPr="0035434B">
              <w:rPr>
                <w:rFonts w:cstheme="minorHAnsi"/>
                <w:color w:val="0F243E" w:themeColor="text2" w:themeShade="80"/>
                <w:sz w:val="20"/>
                <w:szCs w:val="20"/>
              </w:rPr>
              <w:t>Scheduled Castes (SC)</w:t>
            </w:r>
            <w:r w:rsidRPr="0035434B">
              <w:rPr>
                <w:rFonts w:cstheme="minorHAnsi"/>
                <w:color w:val="0F243E" w:themeColor="text2" w:themeShade="80"/>
                <w:sz w:val="20"/>
                <w:szCs w:val="20"/>
              </w:rPr>
              <w:tab/>
              <w:t>58.3%</w:t>
            </w:r>
            <w:r w:rsidRPr="0035434B">
              <w:rPr>
                <w:rFonts w:cstheme="minorHAnsi"/>
                <w:color w:val="0F243E" w:themeColor="text2" w:themeShade="80"/>
                <w:sz w:val="20"/>
                <w:szCs w:val="20"/>
              </w:rPr>
              <w:tab/>
            </w:r>
            <w:r w:rsidRPr="0035434B">
              <w:rPr>
                <w:rFonts w:cstheme="minorHAnsi"/>
                <w:color w:val="0F243E" w:themeColor="text2" w:themeShade="80"/>
                <w:sz w:val="20"/>
                <w:szCs w:val="20"/>
              </w:rPr>
              <w:tab/>
            </w:r>
            <w:r w:rsidRPr="0035434B">
              <w:rPr>
                <w:rFonts w:cstheme="minorHAnsi"/>
                <w:color w:val="0F243E" w:themeColor="text2" w:themeShade="80"/>
                <w:sz w:val="20"/>
                <w:szCs w:val="20"/>
              </w:rPr>
              <w:tab/>
            </w:r>
          </w:p>
          <w:p w14:paraId="299B219E" w14:textId="77777777" w:rsidR="006C0569" w:rsidRPr="0035434B" w:rsidRDefault="006C0569" w:rsidP="00AB36D3">
            <w:pPr>
              <w:rPr>
                <w:rFonts w:cstheme="minorHAnsi"/>
                <w:color w:val="0F243E" w:themeColor="text2" w:themeShade="80"/>
                <w:sz w:val="20"/>
                <w:szCs w:val="20"/>
              </w:rPr>
            </w:pPr>
            <w:r w:rsidRPr="0035434B">
              <w:rPr>
                <w:rFonts w:cstheme="minorHAnsi"/>
                <w:color w:val="0F243E" w:themeColor="text2" w:themeShade="80"/>
                <w:sz w:val="20"/>
                <w:szCs w:val="20"/>
              </w:rPr>
              <w:t>Scheduled Tribes (ST)</w:t>
            </w:r>
            <w:r w:rsidRPr="0035434B">
              <w:rPr>
                <w:rFonts w:cstheme="minorHAnsi"/>
                <w:color w:val="0F243E" w:themeColor="text2" w:themeShade="80"/>
                <w:sz w:val="20"/>
                <w:szCs w:val="20"/>
              </w:rPr>
              <w:tab/>
              <w:t>68.5%</w:t>
            </w:r>
            <w:r w:rsidRPr="0035434B">
              <w:rPr>
                <w:rFonts w:cstheme="minorHAnsi"/>
                <w:color w:val="0F243E" w:themeColor="text2" w:themeShade="80"/>
                <w:sz w:val="20"/>
                <w:szCs w:val="20"/>
              </w:rPr>
              <w:tab/>
            </w:r>
            <w:r w:rsidRPr="0035434B">
              <w:rPr>
                <w:rFonts w:cstheme="minorHAnsi"/>
                <w:color w:val="0F243E" w:themeColor="text2" w:themeShade="80"/>
                <w:sz w:val="20"/>
                <w:szCs w:val="20"/>
              </w:rPr>
              <w:tab/>
            </w:r>
            <w:r w:rsidRPr="0035434B">
              <w:rPr>
                <w:rFonts w:cstheme="minorHAnsi"/>
                <w:color w:val="0F243E" w:themeColor="text2" w:themeShade="80"/>
                <w:sz w:val="20"/>
                <w:szCs w:val="20"/>
              </w:rPr>
              <w:tab/>
            </w:r>
          </w:p>
          <w:p w14:paraId="3F656E22" w14:textId="77777777" w:rsidR="006C0569" w:rsidRPr="0035434B" w:rsidRDefault="006C0569" w:rsidP="00AB36D3">
            <w:pPr>
              <w:rPr>
                <w:rFonts w:cstheme="minorHAnsi"/>
                <w:color w:val="0F243E" w:themeColor="text2" w:themeShade="80"/>
                <w:sz w:val="20"/>
                <w:szCs w:val="20"/>
              </w:rPr>
            </w:pPr>
            <w:r w:rsidRPr="0035434B">
              <w:rPr>
                <w:rFonts w:cstheme="minorHAnsi"/>
                <w:color w:val="0F243E" w:themeColor="text2" w:themeShade="80"/>
                <w:sz w:val="20"/>
                <w:szCs w:val="20"/>
              </w:rPr>
              <w:t>Women (bottom 20% hhs)</w:t>
            </w:r>
            <w:r w:rsidRPr="0035434B">
              <w:rPr>
                <w:rFonts w:cstheme="minorHAnsi"/>
                <w:color w:val="0F243E" w:themeColor="text2" w:themeShade="80"/>
                <w:sz w:val="20"/>
                <w:szCs w:val="20"/>
              </w:rPr>
              <w:tab/>
              <w:t>64.3%</w:t>
            </w:r>
          </w:p>
          <w:p w14:paraId="313EEFFC" w14:textId="77777777" w:rsidR="006C0569" w:rsidRPr="0035434B" w:rsidRDefault="006C0569" w:rsidP="006C0569">
            <w:pPr>
              <w:autoSpaceDE w:val="0"/>
              <w:autoSpaceDN w:val="0"/>
              <w:adjustRightInd w:val="0"/>
              <w:rPr>
                <w:rFonts w:cstheme="minorHAnsi"/>
                <w:color w:val="0F243E" w:themeColor="text2" w:themeShade="80"/>
                <w:sz w:val="20"/>
                <w:szCs w:val="20"/>
              </w:rPr>
            </w:pPr>
          </w:p>
          <w:p w14:paraId="56896406" w14:textId="77777777" w:rsidR="00C77C73" w:rsidRDefault="00B6653E" w:rsidP="006C0569">
            <w:pPr>
              <w:autoSpaceDE w:val="0"/>
              <w:autoSpaceDN w:val="0"/>
              <w:adjustRightInd w:val="0"/>
              <w:rPr>
                <w:rFonts w:cstheme="minorHAnsi"/>
                <w:b/>
                <w:color w:val="0F243E" w:themeColor="text2" w:themeShade="80"/>
                <w:sz w:val="20"/>
                <w:szCs w:val="20"/>
              </w:rPr>
            </w:pPr>
            <w:r>
              <w:rPr>
                <w:rFonts w:cstheme="minorHAnsi"/>
                <w:b/>
                <w:color w:val="0F243E" w:themeColor="text2" w:themeShade="80"/>
                <w:sz w:val="20"/>
                <w:szCs w:val="20"/>
              </w:rPr>
              <w:t>5</w:t>
            </w:r>
            <w:r w:rsidR="006C0569" w:rsidRPr="0035434B">
              <w:rPr>
                <w:rFonts w:cstheme="minorHAnsi"/>
                <w:b/>
                <w:color w:val="0F243E" w:themeColor="text2" w:themeShade="80"/>
                <w:sz w:val="20"/>
                <w:szCs w:val="20"/>
              </w:rPr>
              <w:t>.4 % of districts where fortified food supplied under food safety-nets (In the state of Odisha)</w:t>
            </w:r>
          </w:p>
          <w:p w14:paraId="6FCF0CF9" w14:textId="77777777" w:rsidR="006C0569" w:rsidRPr="0035434B" w:rsidRDefault="00C77C73" w:rsidP="006C0569">
            <w:pPr>
              <w:autoSpaceDE w:val="0"/>
              <w:autoSpaceDN w:val="0"/>
              <w:adjustRightInd w:val="0"/>
              <w:rPr>
                <w:rFonts w:cstheme="minorHAnsi"/>
                <w:color w:val="0F243E" w:themeColor="text2" w:themeShade="80"/>
                <w:sz w:val="20"/>
                <w:szCs w:val="20"/>
                <w:u w:val="single"/>
              </w:rPr>
            </w:pPr>
            <w:r>
              <w:rPr>
                <w:rFonts w:cstheme="minorHAnsi"/>
                <w:color w:val="0F243E" w:themeColor="text2" w:themeShade="80"/>
                <w:sz w:val="20"/>
                <w:szCs w:val="20"/>
              </w:rPr>
              <w:tab/>
            </w:r>
            <w:r>
              <w:rPr>
                <w:rFonts w:cstheme="minorHAnsi"/>
                <w:color w:val="0F243E" w:themeColor="text2" w:themeShade="80"/>
                <w:sz w:val="20"/>
                <w:szCs w:val="20"/>
              </w:rPr>
              <w:tab/>
            </w:r>
            <w:r w:rsidR="006C0569" w:rsidRPr="0035434B">
              <w:rPr>
                <w:rFonts w:cstheme="minorHAnsi"/>
                <w:color w:val="0F243E" w:themeColor="text2" w:themeShade="80"/>
                <w:sz w:val="20"/>
                <w:szCs w:val="20"/>
              </w:rPr>
              <w:tab/>
            </w:r>
            <w:r w:rsidR="006C0569" w:rsidRPr="0035434B">
              <w:rPr>
                <w:rFonts w:cstheme="minorHAnsi"/>
                <w:color w:val="0F243E" w:themeColor="text2" w:themeShade="80"/>
                <w:sz w:val="20"/>
                <w:szCs w:val="20"/>
                <w:u w:val="single"/>
              </w:rPr>
              <w:t>Baseline</w:t>
            </w:r>
            <w:r w:rsidR="006C0569" w:rsidRPr="0035434B">
              <w:rPr>
                <w:rFonts w:cstheme="minorHAnsi"/>
                <w:color w:val="0F243E" w:themeColor="text2" w:themeShade="80"/>
                <w:sz w:val="20"/>
                <w:szCs w:val="20"/>
              </w:rPr>
              <w:t xml:space="preserve">         </w:t>
            </w:r>
            <w:r w:rsidR="006C0569" w:rsidRPr="0035434B">
              <w:rPr>
                <w:rFonts w:cstheme="minorHAnsi"/>
                <w:color w:val="0F243E" w:themeColor="text2" w:themeShade="80"/>
                <w:sz w:val="20"/>
                <w:szCs w:val="20"/>
              </w:rPr>
              <w:tab/>
            </w:r>
            <w:r w:rsidR="006C0569" w:rsidRPr="0035434B">
              <w:rPr>
                <w:rFonts w:cstheme="minorHAnsi"/>
                <w:color w:val="0F243E" w:themeColor="text2" w:themeShade="80"/>
                <w:sz w:val="20"/>
                <w:szCs w:val="20"/>
              </w:rPr>
              <w:tab/>
            </w:r>
            <w:r w:rsidR="006C0569" w:rsidRPr="0035434B">
              <w:rPr>
                <w:rFonts w:cstheme="minorHAnsi"/>
                <w:color w:val="0F243E" w:themeColor="text2" w:themeShade="80"/>
                <w:sz w:val="20"/>
                <w:szCs w:val="20"/>
                <w:u w:val="single"/>
              </w:rPr>
              <w:t>Target</w:t>
            </w:r>
          </w:p>
          <w:p w14:paraId="7531A1A4" w14:textId="77777777" w:rsidR="006C0569" w:rsidRPr="0035434B" w:rsidRDefault="006C0569" w:rsidP="006C0569">
            <w:pPr>
              <w:autoSpaceDE w:val="0"/>
              <w:autoSpaceDN w:val="0"/>
              <w:adjustRightInd w:val="0"/>
              <w:rPr>
                <w:rFonts w:cstheme="minorHAnsi"/>
                <w:color w:val="0F243E" w:themeColor="text2" w:themeShade="80"/>
                <w:sz w:val="20"/>
                <w:szCs w:val="20"/>
              </w:rPr>
            </w:pPr>
            <w:r w:rsidRPr="0035434B">
              <w:rPr>
                <w:rFonts w:cstheme="minorHAnsi"/>
                <w:color w:val="0F243E" w:themeColor="text2" w:themeShade="80"/>
                <w:sz w:val="20"/>
                <w:szCs w:val="20"/>
              </w:rPr>
              <w:t>(MDM)</w:t>
            </w:r>
            <w:r w:rsidRPr="0035434B">
              <w:rPr>
                <w:rFonts w:cstheme="minorHAnsi"/>
                <w:color w:val="0F243E" w:themeColor="text2" w:themeShade="80"/>
                <w:sz w:val="20"/>
                <w:szCs w:val="20"/>
              </w:rPr>
              <w:tab/>
            </w:r>
            <w:r w:rsidRPr="0035434B">
              <w:rPr>
                <w:rFonts w:cstheme="minorHAnsi"/>
                <w:color w:val="0F243E" w:themeColor="text2" w:themeShade="80"/>
                <w:sz w:val="20"/>
                <w:szCs w:val="20"/>
              </w:rPr>
              <w:tab/>
            </w:r>
            <w:r w:rsidRPr="0035434B">
              <w:rPr>
                <w:rFonts w:cstheme="minorHAnsi"/>
                <w:color w:val="0F243E" w:themeColor="text2" w:themeShade="80"/>
                <w:sz w:val="20"/>
                <w:szCs w:val="20"/>
              </w:rPr>
              <w:tab/>
              <w:t>13%</w:t>
            </w:r>
            <w:r w:rsidRPr="0035434B">
              <w:rPr>
                <w:rFonts w:cstheme="minorHAnsi"/>
                <w:color w:val="0F243E" w:themeColor="text2" w:themeShade="80"/>
                <w:sz w:val="20"/>
                <w:szCs w:val="20"/>
              </w:rPr>
              <w:tab/>
              <w:t xml:space="preserve">     </w:t>
            </w:r>
            <w:r w:rsidRPr="0035434B">
              <w:rPr>
                <w:rFonts w:cstheme="minorHAnsi"/>
                <w:color w:val="0F243E" w:themeColor="text2" w:themeShade="80"/>
                <w:sz w:val="20"/>
                <w:szCs w:val="20"/>
              </w:rPr>
              <w:tab/>
            </w:r>
            <w:r w:rsidRPr="0035434B">
              <w:rPr>
                <w:rFonts w:cstheme="minorHAnsi"/>
                <w:color w:val="0F243E" w:themeColor="text2" w:themeShade="80"/>
                <w:sz w:val="20"/>
                <w:szCs w:val="20"/>
              </w:rPr>
              <w:tab/>
              <w:t>100%</w:t>
            </w:r>
          </w:p>
          <w:p w14:paraId="0C131415" w14:textId="77777777" w:rsidR="006C0569" w:rsidRPr="0035434B" w:rsidRDefault="006C0569" w:rsidP="006C0569">
            <w:pPr>
              <w:autoSpaceDE w:val="0"/>
              <w:autoSpaceDN w:val="0"/>
              <w:adjustRightInd w:val="0"/>
              <w:rPr>
                <w:rFonts w:cstheme="minorHAnsi"/>
                <w:color w:val="0F243E" w:themeColor="text2" w:themeShade="80"/>
                <w:sz w:val="20"/>
                <w:szCs w:val="20"/>
              </w:rPr>
            </w:pPr>
            <w:r w:rsidRPr="0035434B">
              <w:rPr>
                <w:rFonts w:cstheme="minorHAnsi"/>
                <w:color w:val="0F243E" w:themeColor="text2" w:themeShade="80"/>
                <w:sz w:val="20"/>
                <w:szCs w:val="20"/>
              </w:rPr>
              <w:t>(PDS)</w:t>
            </w:r>
            <w:r w:rsidRPr="0035434B">
              <w:rPr>
                <w:rFonts w:cstheme="minorHAnsi"/>
                <w:color w:val="0F243E" w:themeColor="text2" w:themeShade="80"/>
                <w:sz w:val="20"/>
                <w:szCs w:val="20"/>
              </w:rPr>
              <w:tab/>
            </w:r>
            <w:r w:rsidRPr="0035434B">
              <w:rPr>
                <w:rFonts w:cstheme="minorHAnsi"/>
                <w:color w:val="0F243E" w:themeColor="text2" w:themeShade="80"/>
                <w:sz w:val="20"/>
                <w:szCs w:val="20"/>
              </w:rPr>
              <w:tab/>
            </w:r>
            <w:r w:rsidRPr="0035434B">
              <w:rPr>
                <w:rFonts w:cstheme="minorHAnsi"/>
                <w:color w:val="0F243E" w:themeColor="text2" w:themeShade="80"/>
                <w:sz w:val="20"/>
                <w:szCs w:val="20"/>
              </w:rPr>
              <w:tab/>
              <w:t>0%</w:t>
            </w:r>
            <w:r w:rsidRPr="0035434B">
              <w:rPr>
                <w:rFonts w:cstheme="minorHAnsi"/>
                <w:color w:val="0F243E" w:themeColor="text2" w:themeShade="80"/>
                <w:sz w:val="20"/>
                <w:szCs w:val="20"/>
              </w:rPr>
              <w:tab/>
              <w:t xml:space="preserve">     </w:t>
            </w:r>
            <w:r w:rsidRPr="0035434B">
              <w:rPr>
                <w:rFonts w:cstheme="minorHAnsi"/>
                <w:color w:val="0F243E" w:themeColor="text2" w:themeShade="80"/>
                <w:sz w:val="20"/>
                <w:szCs w:val="20"/>
              </w:rPr>
              <w:tab/>
            </w:r>
            <w:r w:rsidRPr="0035434B">
              <w:rPr>
                <w:rFonts w:cstheme="minorHAnsi"/>
                <w:color w:val="0F243E" w:themeColor="text2" w:themeShade="80"/>
                <w:sz w:val="20"/>
                <w:szCs w:val="20"/>
              </w:rPr>
              <w:tab/>
              <w:t xml:space="preserve">100%   </w:t>
            </w:r>
          </w:p>
          <w:p w14:paraId="52F614B6" w14:textId="77777777" w:rsidR="006C0569" w:rsidRPr="0035434B" w:rsidRDefault="006C0569" w:rsidP="006C0569">
            <w:pPr>
              <w:autoSpaceDE w:val="0"/>
              <w:autoSpaceDN w:val="0"/>
              <w:adjustRightInd w:val="0"/>
              <w:rPr>
                <w:rFonts w:cstheme="minorHAnsi"/>
                <w:color w:val="0F243E" w:themeColor="text2" w:themeShade="80"/>
                <w:sz w:val="20"/>
                <w:szCs w:val="20"/>
              </w:rPr>
            </w:pPr>
          </w:p>
          <w:p w14:paraId="458574F7" w14:textId="77777777" w:rsidR="006C0569" w:rsidRPr="0035434B" w:rsidRDefault="00B6653E" w:rsidP="006C0569">
            <w:pPr>
              <w:autoSpaceDE w:val="0"/>
              <w:autoSpaceDN w:val="0"/>
              <w:adjustRightInd w:val="0"/>
              <w:rPr>
                <w:rFonts w:cstheme="minorHAnsi"/>
                <w:b/>
                <w:color w:val="0F243E" w:themeColor="text2" w:themeShade="80"/>
                <w:sz w:val="20"/>
                <w:szCs w:val="20"/>
              </w:rPr>
            </w:pPr>
            <w:r>
              <w:rPr>
                <w:rFonts w:cstheme="minorHAnsi"/>
                <w:b/>
                <w:color w:val="0F243E" w:themeColor="text2" w:themeShade="80"/>
                <w:sz w:val="20"/>
                <w:szCs w:val="20"/>
              </w:rPr>
              <w:t>5</w:t>
            </w:r>
            <w:r w:rsidR="006C0569" w:rsidRPr="0035434B">
              <w:rPr>
                <w:rFonts w:cstheme="minorHAnsi"/>
                <w:b/>
                <w:color w:val="0F243E" w:themeColor="text2" w:themeShade="80"/>
                <w:sz w:val="20"/>
                <w:szCs w:val="20"/>
              </w:rPr>
              <w:t>.5 % Percentage of automated (biometric authenticated) transactions for food distribution through PDS (Odisha)</w:t>
            </w:r>
          </w:p>
          <w:p w14:paraId="2BE50252" w14:textId="77777777" w:rsidR="006C0569" w:rsidRPr="0035434B" w:rsidRDefault="006C0569" w:rsidP="006C0569">
            <w:pPr>
              <w:autoSpaceDE w:val="0"/>
              <w:autoSpaceDN w:val="0"/>
              <w:adjustRightInd w:val="0"/>
              <w:rPr>
                <w:rFonts w:cstheme="minorHAnsi"/>
                <w:color w:val="0F243E" w:themeColor="text2" w:themeShade="80"/>
                <w:sz w:val="20"/>
                <w:szCs w:val="20"/>
              </w:rPr>
            </w:pPr>
            <w:r w:rsidRPr="0035434B">
              <w:rPr>
                <w:rFonts w:cstheme="minorHAnsi"/>
                <w:color w:val="0F243E" w:themeColor="text2" w:themeShade="80"/>
                <w:sz w:val="20"/>
                <w:szCs w:val="20"/>
              </w:rPr>
              <w:tab/>
            </w:r>
            <w:r w:rsidRPr="0035434B">
              <w:rPr>
                <w:rFonts w:cstheme="minorHAnsi"/>
                <w:color w:val="0F243E" w:themeColor="text2" w:themeShade="80"/>
                <w:sz w:val="20"/>
                <w:szCs w:val="20"/>
              </w:rPr>
              <w:tab/>
            </w:r>
            <w:r w:rsidR="00C77C73">
              <w:rPr>
                <w:rFonts w:cstheme="minorHAnsi"/>
                <w:color w:val="0F243E" w:themeColor="text2" w:themeShade="80"/>
                <w:sz w:val="20"/>
                <w:szCs w:val="20"/>
              </w:rPr>
              <w:tab/>
            </w:r>
            <w:r w:rsidRPr="0035434B">
              <w:rPr>
                <w:rFonts w:cstheme="minorHAnsi"/>
                <w:color w:val="0F243E" w:themeColor="text2" w:themeShade="80"/>
                <w:sz w:val="20"/>
                <w:szCs w:val="20"/>
                <w:u w:val="single"/>
              </w:rPr>
              <w:t>Baseline</w:t>
            </w:r>
            <w:r w:rsidRPr="0035434B">
              <w:rPr>
                <w:rFonts w:cstheme="minorHAnsi"/>
                <w:color w:val="0F243E" w:themeColor="text2" w:themeShade="80"/>
                <w:sz w:val="20"/>
                <w:szCs w:val="20"/>
              </w:rPr>
              <w:t xml:space="preserve">          </w:t>
            </w:r>
            <w:r w:rsidRPr="0035434B">
              <w:rPr>
                <w:rFonts w:cstheme="minorHAnsi"/>
                <w:color w:val="0F243E" w:themeColor="text2" w:themeShade="80"/>
                <w:sz w:val="20"/>
                <w:szCs w:val="20"/>
              </w:rPr>
              <w:tab/>
            </w:r>
            <w:r w:rsidRPr="0035434B">
              <w:rPr>
                <w:rFonts w:cstheme="minorHAnsi"/>
                <w:color w:val="0F243E" w:themeColor="text2" w:themeShade="80"/>
                <w:sz w:val="20"/>
                <w:szCs w:val="20"/>
              </w:rPr>
              <w:tab/>
            </w:r>
            <w:r w:rsidRPr="0035434B">
              <w:rPr>
                <w:rFonts w:cstheme="minorHAnsi"/>
                <w:color w:val="0F243E" w:themeColor="text2" w:themeShade="80"/>
                <w:sz w:val="20"/>
                <w:szCs w:val="20"/>
                <w:u w:val="single"/>
              </w:rPr>
              <w:t>Target</w:t>
            </w:r>
          </w:p>
          <w:p w14:paraId="0B96CE6C" w14:textId="77777777" w:rsidR="006C0569" w:rsidRPr="0035434B" w:rsidRDefault="006C0569" w:rsidP="006C0569">
            <w:pPr>
              <w:autoSpaceDE w:val="0"/>
              <w:autoSpaceDN w:val="0"/>
              <w:adjustRightInd w:val="0"/>
              <w:rPr>
                <w:rFonts w:cstheme="minorHAnsi"/>
                <w:color w:val="0F243E" w:themeColor="text2" w:themeShade="80"/>
                <w:sz w:val="20"/>
                <w:szCs w:val="20"/>
              </w:rPr>
            </w:pPr>
            <w:r w:rsidRPr="0035434B">
              <w:rPr>
                <w:rFonts w:cstheme="minorHAnsi"/>
                <w:color w:val="0F243E" w:themeColor="text2" w:themeShade="80"/>
                <w:sz w:val="20"/>
                <w:szCs w:val="20"/>
              </w:rPr>
              <w:tab/>
            </w:r>
            <w:r w:rsidRPr="0035434B">
              <w:rPr>
                <w:rFonts w:cstheme="minorHAnsi"/>
                <w:color w:val="0F243E" w:themeColor="text2" w:themeShade="80"/>
                <w:sz w:val="20"/>
                <w:szCs w:val="20"/>
              </w:rPr>
              <w:tab/>
            </w:r>
            <w:r w:rsidR="00C77C73">
              <w:rPr>
                <w:rFonts w:cstheme="minorHAnsi"/>
                <w:color w:val="0F243E" w:themeColor="text2" w:themeShade="80"/>
                <w:sz w:val="20"/>
                <w:szCs w:val="20"/>
              </w:rPr>
              <w:tab/>
            </w:r>
            <w:r w:rsidRPr="0035434B">
              <w:rPr>
                <w:rFonts w:cstheme="minorHAnsi"/>
                <w:color w:val="0F243E" w:themeColor="text2" w:themeShade="80"/>
                <w:sz w:val="20"/>
                <w:szCs w:val="20"/>
              </w:rPr>
              <w:t>33.8% (Feb, 2017)</w:t>
            </w:r>
            <w:r w:rsidRPr="0035434B">
              <w:rPr>
                <w:rFonts w:cstheme="minorHAnsi"/>
                <w:color w:val="0F243E" w:themeColor="text2" w:themeShade="80"/>
                <w:sz w:val="20"/>
                <w:szCs w:val="20"/>
              </w:rPr>
              <w:tab/>
              <w:t>95% (by June, 2018)</w:t>
            </w:r>
          </w:p>
          <w:p w14:paraId="3379B56A" w14:textId="77777777" w:rsidR="006C0569" w:rsidRPr="0035434B" w:rsidRDefault="006C0569" w:rsidP="006C0569">
            <w:pPr>
              <w:autoSpaceDE w:val="0"/>
              <w:autoSpaceDN w:val="0"/>
              <w:adjustRightInd w:val="0"/>
              <w:rPr>
                <w:rFonts w:cstheme="minorHAnsi"/>
                <w:color w:val="0F243E" w:themeColor="text2" w:themeShade="80"/>
                <w:sz w:val="20"/>
                <w:szCs w:val="20"/>
              </w:rPr>
            </w:pPr>
          </w:p>
          <w:p w14:paraId="5F31757A" w14:textId="77777777" w:rsidR="006C0569" w:rsidRPr="0035434B" w:rsidRDefault="00B6653E" w:rsidP="006C0569">
            <w:pPr>
              <w:autoSpaceDE w:val="0"/>
              <w:autoSpaceDN w:val="0"/>
              <w:adjustRightInd w:val="0"/>
              <w:rPr>
                <w:rFonts w:cstheme="minorHAnsi"/>
                <w:color w:val="0F243E" w:themeColor="text2" w:themeShade="80"/>
                <w:sz w:val="20"/>
                <w:szCs w:val="20"/>
              </w:rPr>
            </w:pPr>
            <w:r>
              <w:rPr>
                <w:rFonts w:cstheme="minorHAnsi"/>
                <w:b/>
                <w:color w:val="0F243E" w:themeColor="text2" w:themeShade="80"/>
                <w:sz w:val="20"/>
                <w:szCs w:val="20"/>
              </w:rPr>
              <w:t>5</w:t>
            </w:r>
            <w:r w:rsidR="006C0569" w:rsidRPr="0035434B">
              <w:rPr>
                <w:rFonts w:cstheme="minorHAnsi"/>
                <w:b/>
                <w:color w:val="0F243E" w:themeColor="text2" w:themeShade="80"/>
                <w:sz w:val="20"/>
                <w:szCs w:val="20"/>
              </w:rPr>
              <w:t>.6 % increase in agriculture productivity (per hectare yield) of small and marginal holders of major crops</w:t>
            </w:r>
            <w:r w:rsidR="006C0569" w:rsidRPr="0035434B">
              <w:rPr>
                <w:rFonts w:cstheme="minorHAnsi"/>
                <w:color w:val="0F243E" w:themeColor="text2" w:themeShade="80"/>
                <w:sz w:val="20"/>
                <w:szCs w:val="20"/>
              </w:rPr>
              <w:t xml:space="preserve"> </w:t>
            </w:r>
          </w:p>
          <w:p w14:paraId="0774BE96" w14:textId="77777777" w:rsidR="006C0569" w:rsidRPr="0035434B" w:rsidRDefault="006C0569" w:rsidP="006C0569">
            <w:pPr>
              <w:autoSpaceDE w:val="0"/>
              <w:autoSpaceDN w:val="0"/>
              <w:adjustRightInd w:val="0"/>
              <w:rPr>
                <w:rFonts w:cstheme="minorHAnsi"/>
                <w:color w:val="0F243E" w:themeColor="text2" w:themeShade="80"/>
                <w:sz w:val="20"/>
                <w:szCs w:val="20"/>
              </w:rPr>
            </w:pPr>
            <w:r w:rsidRPr="0035434B">
              <w:rPr>
                <w:rFonts w:cstheme="minorHAnsi"/>
                <w:color w:val="0F243E" w:themeColor="text2" w:themeShade="80"/>
                <w:sz w:val="20"/>
                <w:szCs w:val="20"/>
              </w:rPr>
              <w:tab/>
            </w:r>
            <w:r w:rsidRPr="0035434B">
              <w:rPr>
                <w:rFonts w:cstheme="minorHAnsi"/>
                <w:color w:val="0F243E" w:themeColor="text2" w:themeShade="80"/>
                <w:sz w:val="20"/>
                <w:szCs w:val="20"/>
              </w:rPr>
              <w:tab/>
            </w:r>
            <w:r w:rsidR="00C77C73">
              <w:rPr>
                <w:rFonts w:cstheme="minorHAnsi"/>
                <w:color w:val="0F243E" w:themeColor="text2" w:themeShade="80"/>
                <w:sz w:val="20"/>
                <w:szCs w:val="20"/>
              </w:rPr>
              <w:tab/>
            </w:r>
            <w:r w:rsidRPr="0035434B">
              <w:rPr>
                <w:rFonts w:cstheme="minorHAnsi"/>
                <w:color w:val="0F243E" w:themeColor="text2" w:themeShade="80"/>
                <w:sz w:val="20"/>
                <w:szCs w:val="20"/>
                <w:u w:val="single"/>
              </w:rPr>
              <w:t>Baseline</w:t>
            </w:r>
            <w:r w:rsidRPr="0035434B">
              <w:rPr>
                <w:rFonts w:cstheme="minorHAnsi"/>
                <w:color w:val="0F243E" w:themeColor="text2" w:themeShade="80"/>
                <w:sz w:val="20"/>
                <w:szCs w:val="20"/>
              </w:rPr>
              <w:t xml:space="preserve">          </w:t>
            </w:r>
            <w:r w:rsidRPr="0035434B">
              <w:rPr>
                <w:rFonts w:cstheme="minorHAnsi"/>
                <w:color w:val="0F243E" w:themeColor="text2" w:themeShade="80"/>
                <w:sz w:val="20"/>
                <w:szCs w:val="20"/>
              </w:rPr>
              <w:tab/>
            </w:r>
            <w:r w:rsidRPr="0035434B">
              <w:rPr>
                <w:rFonts w:cstheme="minorHAnsi"/>
                <w:color w:val="0F243E" w:themeColor="text2" w:themeShade="80"/>
                <w:sz w:val="20"/>
                <w:szCs w:val="20"/>
              </w:rPr>
              <w:tab/>
            </w:r>
            <w:r w:rsidRPr="0035434B">
              <w:rPr>
                <w:rFonts w:cstheme="minorHAnsi"/>
                <w:color w:val="0F243E" w:themeColor="text2" w:themeShade="80"/>
                <w:sz w:val="20"/>
                <w:szCs w:val="20"/>
                <w:u w:val="single"/>
              </w:rPr>
              <w:t>Target</w:t>
            </w:r>
          </w:p>
          <w:p w14:paraId="24C03E3C" w14:textId="77777777" w:rsidR="006C0569" w:rsidRPr="0035434B" w:rsidRDefault="006C0569" w:rsidP="006C0569">
            <w:pPr>
              <w:autoSpaceDE w:val="0"/>
              <w:autoSpaceDN w:val="0"/>
              <w:adjustRightInd w:val="0"/>
              <w:rPr>
                <w:rFonts w:cstheme="minorHAnsi"/>
                <w:color w:val="0F243E" w:themeColor="text2" w:themeShade="80"/>
                <w:sz w:val="20"/>
                <w:szCs w:val="20"/>
              </w:rPr>
            </w:pPr>
            <w:r w:rsidRPr="0035434B">
              <w:rPr>
                <w:rFonts w:cstheme="minorHAnsi"/>
                <w:color w:val="0F243E" w:themeColor="text2" w:themeShade="80"/>
                <w:sz w:val="20"/>
                <w:szCs w:val="20"/>
              </w:rPr>
              <w:t>Rainfed drylands</w:t>
            </w:r>
            <w:r w:rsidRPr="0035434B">
              <w:rPr>
                <w:rFonts w:cstheme="minorHAnsi"/>
                <w:color w:val="0F243E" w:themeColor="text2" w:themeShade="80"/>
                <w:sz w:val="20"/>
                <w:szCs w:val="20"/>
              </w:rPr>
              <w:tab/>
            </w:r>
            <w:r w:rsidRPr="0035434B">
              <w:rPr>
                <w:rFonts w:cstheme="minorHAnsi"/>
                <w:color w:val="0F243E" w:themeColor="text2" w:themeShade="80"/>
                <w:sz w:val="20"/>
                <w:szCs w:val="20"/>
              </w:rPr>
              <w:tab/>
            </w:r>
            <w:r w:rsidRPr="0035434B">
              <w:rPr>
                <w:rFonts w:cstheme="minorHAnsi"/>
                <w:color w:val="0F243E" w:themeColor="text2" w:themeShade="80"/>
                <w:sz w:val="20"/>
                <w:szCs w:val="20"/>
              </w:rPr>
              <w:tab/>
            </w:r>
            <w:r w:rsidRPr="0035434B">
              <w:rPr>
                <w:rFonts w:cstheme="minorHAnsi"/>
                <w:color w:val="0F243E" w:themeColor="text2" w:themeShade="80"/>
                <w:sz w:val="20"/>
                <w:szCs w:val="20"/>
              </w:rPr>
              <w:tab/>
            </w:r>
            <w:r w:rsidRPr="0035434B">
              <w:rPr>
                <w:rFonts w:cstheme="minorHAnsi"/>
                <w:color w:val="0F243E" w:themeColor="text2" w:themeShade="80"/>
                <w:sz w:val="20"/>
                <w:szCs w:val="20"/>
              </w:rPr>
              <w:tab/>
            </w:r>
          </w:p>
          <w:p w14:paraId="7E20510B" w14:textId="77777777" w:rsidR="006C0569" w:rsidRPr="0035434B" w:rsidRDefault="006C0569" w:rsidP="006C0569">
            <w:pPr>
              <w:autoSpaceDE w:val="0"/>
              <w:autoSpaceDN w:val="0"/>
              <w:adjustRightInd w:val="0"/>
              <w:rPr>
                <w:rFonts w:cstheme="minorHAnsi"/>
                <w:color w:val="000000" w:themeColor="text1"/>
                <w:sz w:val="20"/>
                <w:szCs w:val="20"/>
              </w:rPr>
            </w:pPr>
            <w:r w:rsidRPr="0035434B">
              <w:rPr>
                <w:rFonts w:cstheme="minorHAnsi"/>
                <w:color w:val="000000" w:themeColor="text1"/>
                <w:sz w:val="20"/>
                <w:szCs w:val="20"/>
              </w:rPr>
              <w:t>Sorghum</w:t>
            </w:r>
            <w:r w:rsidRPr="0035434B">
              <w:rPr>
                <w:rFonts w:cstheme="minorHAnsi"/>
                <w:color w:val="000000" w:themeColor="text1"/>
                <w:sz w:val="20"/>
                <w:szCs w:val="20"/>
              </w:rPr>
              <w:tab/>
            </w:r>
            <w:r w:rsidR="00C77C73">
              <w:rPr>
                <w:rFonts w:cstheme="minorHAnsi"/>
                <w:color w:val="000000" w:themeColor="text1"/>
                <w:sz w:val="20"/>
                <w:szCs w:val="20"/>
              </w:rPr>
              <w:tab/>
            </w:r>
            <w:r w:rsidRPr="0035434B">
              <w:rPr>
                <w:rFonts w:cstheme="minorHAnsi"/>
                <w:color w:val="000000" w:themeColor="text1"/>
                <w:sz w:val="20"/>
                <w:szCs w:val="20"/>
              </w:rPr>
              <w:t>1 t/ha (grain)</w:t>
            </w:r>
            <w:r w:rsidRPr="0035434B">
              <w:rPr>
                <w:rFonts w:cstheme="minorHAnsi"/>
                <w:color w:val="000000" w:themeColor="text1"/>
                <w:sz w:val="20"/>
                <w:szCs w:val="20"/>
              </w:rPr>
              <w:tab/>
            </w:r>
            <w:r w:rsidRPr="0035434B">
              <w:rPr>
                <w:rFonts w:cstheme="minorHAnsi"/>
                <w:color w:val="000000" w:themeColor="text1"/>
                <w:sz w:val="20"/>
                <w:szCs w:val="20"/>
              </w:rPr>
              <w:tab/>
              <w:t>1.25 t/ha (grain)</w:t>
            </w:r>
          </w:p>
          <w:p w14:paraId="38D21D9D" w14:textId="77777777" w:rsidR="006C0569" w:rsidRPr="0035434B" w:rsidRDefault="006C0569" w:rsidP="006C0569">
            <w:pPr>
              <w:autoSpaceDE w:val="0"/>
              <w:autoSpaceDN w:val="0"/>
              <w:adjustRightInd w:val="0"/>
              <w:rPr>
                <w:rFonts w:cstheme="minorHAnsi"/>
                <w:color w:val="000000" w:themeColor="text1"/>
                <w:sz w:val="20"/>
                <w:szCs w:val="20"/>
              </w:rPr>
            </w:pPr>
            <w:r w:rsidRPr="0035434B">
              <w:rPr>
                <w:rFonts w:cstheme="minorHAnsi"/>
                <w:color w:val="000000" w:themeColor="text1"/>
                <w:sz w:val="20"/>
                <w:szCs w:val="20"/>
              </w:rPr>
              <w:t xml:space="preserve">Millet                    </w:t>
            </w:r>
            <w:r w:rsidRPr="0035434B">
              <w:rPr>
                <w:rFonts w:cstheme="minorHAnsi"/>
                <w:color w:val="000000" w:themeColor="text1"/>
                <w:sz w:val="20"/>
                <w:szCs w:val="20"/>
              </w:rPr>
              <w:tab/>
            </w:r>
            <w:r w:rsidR="00C77C73">
              <w:rPr>
                <w:rFonts w:cstheme="minorHAnsi"/>
                <w:color w:val="000000" w:themeColor="text1"/>
                <w:sz w:val="20"/>
                <w:szCs w:val="20"/>
              </w:rPr>
              <w:tab/>
            </w:r>
            <w:r w:rsidRPr="0035434B">
              <w:rPr>
                <w:rFonts w:cstheme="minorHAnsi"/>
                <w:color w:val="000000" w:themeColor="text1"/>
                <w:sz w:val="20"/>
                <w:szCs w:val="20"/>
              </w:rPr>
              <w:t xml:space="preserve">0.6 t/ha                 </w:t>
            </w:r>
            <w:r w:rsidRPr="0035434B">
              <w:rPr>
                <w:rFonts w:cstheme="minorHAnsi"/>
                <w:color w:val="000000" w:themeColor="text1"/>
                <w:sz w:val="20"/>
                <w:szCs w:val="20"/>
              </w:rPr>
              <w:tab/>
            </w:r>
            <w:r w:rsidRPr="0035434B">
              <w:rPr>
                <w:rFonts w:cstheme="minorHAnsi"/>
                <w:color w:val="000000" w:themeColor="text1"/>
                <w:sz w:val="20"/>
                <w:szCs w:val="20"/>
              </w:rPr>
              <w:tab/>
              <w:t>1.5 t/ha</w:t>
            </w:r>
          </w:p>
          <w:p w14:paraId="6FC6EB5F" w14:textId="77777777" w:rsidR="006C0569" w:rsidRPr="0035434B" w:rsidRDefault="006C0569" w:rsidP="006C0569">
            <w:pPr>
              <w:autoSpaceDE w:val="0"/>
              <w:autoSpaceDN w:val="0"/>
              <w:adjustRightInd w:val="0"/>
              <w:rPr>
                <w:rFonts w:cstheme="minorHAnsi"/>
                <w:color w:val="000000" w:themeColor="text1"/>
                <w:sz w:val="20"/>
                <w:szCs w:val="20"/>
                <w:lang w:val="en-GB"/>
              </w:rPr>
            </w:pPr>
            <w:r w:rsidRPr="0035434B">
              <w:rPr>
                <w:rFonts w:cstheme="minorHAnsi"/>
                <w:color w:val="000000" w:themeColor="text1"/>
                <w:sz w:val="20"/>
                <w:szCs w:val="20"/>
                <w:lang w:val="en-GB"/>
              </w:rPr>
              <w:t xml:space="preserve">Groundnut pod  </w:t>
            </w:r>
            <w:r w:rsidRPr="0035434B">
              <w:rPr>
                <w:rFonts w:cstheme="minorHAnsi"/>
                <w:color w:val="000000" w:themeColor="text1"/>
                <w:sz w:val="20"/>
                <w:szCs w:val="20"/>
                <w:lang w:val="en-GB"/>
              </w:rPr>
              <w:tab/>
            </w:r>
            <w:r w:rsidR="00C77C73">
              <w:rPr>
                <w:rFonts w:cstheme="minorHAnsi"/>
                <w:color w:val="000000" w:themeColor="text1"/>
                <w:sz w:val="20"/>
                <w:szCs w:val="20"/>
                <w:lang w:val="en-GB"/>
              </w:rPr>
              <w:tab/>
            </w:r>
            <w:r w:rsidRPr="0035434B">
              <w:rPr>
                <w:rFonts w:cstheme="minorHAnsi"/>
                <w:color w:val="000000" w:themeColor="text1"/>
                <w:sz w:val="20"/>
                <w:szCs w:val="20"/>
                <w:lang w:val="en-GB"/>
              </w:rPr>
              <w:t xml:space="preserve">0.65 t/ha               </w:t>
            </w:r>
            <w:r w:rsidRPr="0035434B">
              <w:rPr>
                <w:rFonts w:cstheme="minorHAnsi"/>
                <w:color w:val="000000" w:themeColor="text1"/>
                <w:sz w:val="20"/>
                <w:szCs w:val="20"/>
                <w:lang w:val="en-GB"/>
              </w:rPr>
              <w:tab/>
            </w:r>
            <w:r w:rsidRPr="0035434B">
              <w:rPr>
                <w:rFonts w:cstheme="minorHAnsi"/>
                <w:color w:val="000000" w:themeColor="text1"/>
                <w:sz w:val="20"/>
                <w:szCs w:val="20"/>
                <w:lang w:val="en-GB"/>
              </w:rPr>
              <w:tab/>
              <w:t>0.8 t/ha</w:t>
            </w:r>
          </w:p>
          <w:p w14:paraId="3D408576" w14:textId="77777777" w:rsidR="006C0569" w:rsidRPr="0035434B" w:rsidRDefault="006C0569" w:rsidP="006C0569">
            <w:pPr>
              <w:autoSpaceDE w:val="0"/>
              <w:autoSpaceDN w:val="0"/>
              <w:adjustRightInd w:val="0"/>
              <w:rPr>
                <w:rFonts w:cstheme="minorHAnsi"/>
                <w:color w:val="000000" w:themeColor="text1"/>
                <w:sz w:val="20"/>
                <w:szCs w:val="20"/>
                <w:lang w:val="it-IT"/>
              </w:rPr>
            </w:pPr>
            <w:r w:rsidRPr="0035434B">
              <w:rPr>
                <w:rFonts w:cstheme="minorHAnsi"/>
                <w:color w:val="000000" w:themeColor="text1"/>
                <w:sz w:val="20"/>
                <w:szCs w:val="20"/>
                <w:lang w:val="it-IT"/>
              </w:rPr>
              <w:t xml:space="preserve">Chickpea               </w:t>
            </w:r>
            <w:r w:rsidR="00C77C73">
              <w:rPr>
                <w:rFonts w:cstheme="minorHAnsi"/>
                <w:color w:val="000000" w:themeColor="text1"/>
                <w:sz w:val="20"/>
                <w:szCs w:val="20"/>
                <w:lang w:val="it-IT"/>
              </w:rPr>
              <w:tab/>
            </w:r>
            <w:r w:rsidR="00C77C73">
              <w:rPr>
                <w:rFonts w:cstheme="minorHAnsi"/>
                <w:color w:val="000000" w:themeColor="text1"/>
                <w:sz w:val="20"/>
                <w:szCs w:val="20"/>
                <w:lang w:val="it-IT"/>
              </w:rPr>
              <w:tab/>
            </w:r>
            <w:r w:rsidRPr="0035434B">
              <w:rPr>
                <w:rFonts w:cstheme="minorHAnsi"/>
                <w:color w:val="000000" w:themeColor="text1"/>
                <w:sz w:val="20"/>
                <w:szCs w:val="20"/>
                <w:lang w:val="it-IT"/>
              </w:rPr>
              <w:t xml:space="preserve">1.2 t/ha                                 </w:t>
            </w:r>
            <w:r w:rsidRPr="0035434B">
              <w:rPr>
                <w:rFonts w:cstheme="minorHAnsi"/>
                <w:color w:val="000000" w:themeColor="text1"/>
                <w:sz w:val="20"/>
                <w:szCs w:val="20"/>
                <w:lang w:val="it-IT"/>
              </w:rPr>
              <w:tab/>
              <w:t>1.6 t/ha</w:t>
            </w:r>
          </w:p>
          <w:p w14:paraId="6F4CD3B6" w14:textId="77777777" w:rsidR="006C0569" w:rsidRPr="0035434B" w:rsidRDefault="006C0569" w:rsidP="006C0569">
            <w:pPr>
              <w:autoSpaceDE w:val="0"/>
              <w:autoSpaceDN w:val="0"/>
              <w:adjustRightInd w:val="0"/>
              <w:rPr>
                <w:rFonts w:cstheme="minorHAnsi"/>
                <w:color w:val="FF0000"/>
                <w:sz w:val="20"/>
                <w:szCs w:val="20"/>
                <w:lang w:val="it-IT"/>
              </w:rPr>
            </w:pPr>
          </w:p>
          <w:p w14:paraId="7162D0C5" w14:textId="77777777" w:rsidR="006C0569" w:rsidRPr="0035434B" w:rsidRDefault="00B6653E" w:rsidP="006C0569">
            <w:pPr>
              <w:autoSpaceDE w:val="0"/>
              <w:autoSpaceDN w:val="0"/>
              <w:adjustRightInd w:val="0"/>
              <w:rPr>
                <w:rFonts w:cstheme="minorHAnsi"/>
                <w:b/>
                <w:sz w:val="20"/>
                <w:szCs w:val="20"/>
              </w:rPr>
            </w:pPr>
            <w:r>
              <w:rPr>
                <w:rFonts w:cstheme="minorHAnsi"/>
                <w:b/>
                <w:sz w:val="20"/>
                <w:szCs w:val="20"/>
              </w:rPr>
              <w:t>5</w:t>
            </w:r>
            <w:r w:rsidR="006C0569" w:rsidRPr="0035434B">
              <w:rPr>
                <w:rFonts w:cstheme="minorHAnsi"/>
                <w:b/>
                <w:sz w:val="20"/>
                <w:szCs w:val="20"/>
              </w:rPr>
              <w:t xml:space="preserve">.7 %Income of rural small holders in targeted States, Districts (example: Monthly per capita income by small holders (1.01-2.0 ha) </w:t>
            </w:r>
          </w:p>
          <w:p w14:paraId="76F005E2" w14:textId="77777777" w:rsidR="006C0569" w:rsidRPr="0035434B" w:rsidRDefault="006C0569" w:rsidP="006C0569">
            <w:pPr>
              <w:ind w:firstLine="221"/>
              <w:rPr>
                <w:rFonts w:cstheme="minorHAnsi"/>
                <w:color w:val="0F243E" w:themeColor="text2" w:themeShade="80"/>
                <w:sz w:val="20"/>
                <w:szCs w:val="20"/>
              </w:rPr>
            </w:pPr>
            <w:r w:rsidRPr="0035434B">
              <w:rPr>
                <w:rFonts w:cstheme="minorHAnsi"/>
                <w:color w:val="0F243E" w:themeColor="text2" w:themeShade="80"/>
                <w:sz w:val="20"/>
                <w:szCs w:val="20"/>
              </w:rPr>
              <w:tab/>
            </w:r>
            <w:r w:rsidRPr="0035434B">
              <w:rPr>
                <w:rFonts w:cstheme="minorHAnsi"/>
                <w:color w:val="0F243E" w:themeColor="text2" w:themeShade="80"/>
                <w:sz w:val="20"/>
                <w:szCs w:val="20"/>
              </w:rPr>
              <w:tab/>
            </w:r>
            <w:r w:rsidRPr="0035434B">
              <w:rPr>
                <w:rFonts w:cstheme="minorHAnsi"/>
                <w:color w:val="0F243E" w:themeColor="text2" w:themeShade="80"/>
                <w:sz w:val="20"/>
                <w:szCs w:val="20"/>
              </w:rPr>
              <w:tab/>
            </w:r>
            <w:r w:rsidRPr="0035434B">
              <w:rPr>
                <w:rFonts w:cstheme="minorHAnsi"/>
                <w:color w:val="0F243E" w:themeColor="text2" w:themeShade="80"/>
                <w:sz w:val="20"/>
                <w:szCs w:val="20"/>
                <w:u w:val="single"/>
              </w:rPr>
              <w:t>Baseline:</w:t>
            </w:r>
            <w:r w:rsidRPr="0035434B">
              <w:rPr>
                <w:rFonts w:cstheme="minorHAnsi"/>
                <w:color w:val="0F243E" w:themeColor="text2" w:themeShade="80"/>
                <w:sz w:val="20"/>
                <w:szCs w:val="20"/>
              </w:rPr>
              <w:tab/>
            </w:r>
            <w:r w:rsidR="00C77C73">
              <w:rPr>
                <w:rFonts w:cstheme="minorHAnsi"/>
                <w:color w:val="0F243E" w:themeColor="text2" w:themeShade="80"/>
                <w:sz w:val="20"/>
                <w:szCs w:val="20"/>
              </w:rPr>
              <w:tab/>
            </w:r>
            <w:r w:rsidRPr="0035434B">
              <w:rPr>
                <w:rFonts w:cstheme="minorHAnsi"/>
                <w:color w:val="0F243E" w:themeColor="text2" w:themeShade="80"/>
                <w:sz w:val="20"/>
                <w:szCs w:val="20"/>
                <w:u w:val="single"/>
              </w:rPr>
              <w:t>Target:</w:t>
            </w:r>
          </w:p>
          <w:p w14:paraId="711E93BA" w14:textId="77777777" w:rsidR="00C77C73" w:rsidRDefault="006C0569" w:rsidP="006C0569">
            <w:pPr>
              <w:rPr>
                <w:rFonts w:cstheme="minorHAnsi"/>
                <w:color w:val="0F243E" w:themeColor="text2" w:themeShade="80"/>
                <w:sz w:val="20"/>
                <w:szCs w:val="20"/>
              </w:rPr>
            </w:pPr>
            <w:r w:rsidRPr="0035434B">
              <w:rPr>
                <w:rFonts w:cstheme="minorHAnsi"/>
                <w:color w:val="0F243E" w:themeColor="text2" w:themeShade="80"/>
                <w:sz w:val="20"/>
                <w:szCs w:val="20"/>
              </w:rPr>
              <w:t>Total Income)</w:t>
            </w:r>
            <w:r w:rsidRPr="0035434B">
              <w:rPr>
                <w:rFonts w:cstheme="minorHAnsi"/>
                <w:color w:val="0F243E" w:themeColor="text2" w:themeShade="80"/>
                <w:sz w:val="20"/>
                <w:szCs w:val="20"/>
              </w:rPr>
              <w:tab/>
            </w:r>
            <w:r w:rsidR="00C77C73">
              <w:rPr>
                <w:rFonts w:cstheme="minorHAnsi"/>
                <w:color w:val="0F243E" w:themeColor="text2" w:themeShade="80"/>
                <w:sz w:val="20"/>
                <w:szCs w:val="20"/>
              </w:rPr>
              <w:tab/>
            </w:r>
            <w:r w:rsidRPr="0035434B">
              <w:rPr>
                <w:rFonts w:cstheme="minorHAnsi"/>
                <w:color w:val="0F243E" w:themeColor="text2" w:themeShade="80"/>
                <w:sz w:val="20"/>
                <w:szCs w:val="20"/>
              </w:rPr>
              <w:t>2,000</w:t>
            </w:r>
            <w:r w:rsidRPr="0035434B">
              <w:rPr>
                <w:rFonts w:cstheme="minorHAnsi"/>
                <w:color w:val="0F243E" w:themeColor="text2" w:themeShade="80"/>
                <w:sz w:val="20"/>
                <w:szCs w:val="20"/>
              </w:rPr>
              <w:tab/>
            </w:r>
            <w:r w:rsidRPr="0035434B">
              <w:rPr>
                <w:rFonts w:cstheme="minorHAnsi"/>
                <w:color w:val="0F243E" w:themeColor="text2" w:themeShade="80"/>
                <w:sz w:val="20"/>
                <w:szCs w:val="20"/>
              </w:rPr>
              <w:tab/>
            </w:r>
            <w:r w:rsidR="00C77C73">
              <w:rPr>
                <w:rFonts w:cstheme="minorHAnsi"/>
                <w:color w:val="0F243E" w:themeColor="text2" w:themeShade="80"/>
                <w:sz w:val="20"/>
                <w:szCs w:val="20"/>
              </w:rPr>
              <w:tab/>
            </w:r>
            <w:r w:rsidRPr="0035434B">
              <w:rPr>
                <w:rFonts w:cstheme="minorHAnsi"/>
                <w:color w:val="0F243E" w:themeColor="text2" w:themeShade="80"/>
                <w:sz w:val="20"/>
                <w:szCs w:val="20"/>
              </w:rPr>
              <w:t>4,000</w:t>
            </w:r>
          </w:p>
          <w:p w14:paraId="3D1644AD" w14:textId="77777777" w:rsidR="00C77C73" w:rsidRDefault="00C77C73" w:rsidP="006C0569">
            <w:pPr>
              <w:rPr>
                <w:rFonts w:cstheme="minorHAnsi"/>
                <w:color w:val="0F243E" w:themeColor="text2" w:themeShade="80"/>
                <w:sz w:val="20"/>
                <w:szCs w:val="20"/>
              </w:rPr>
            </w:pPr>
            <w:r>
              <w:rPr>
                <w:rFonts w:cstheme="minorHAnsi"/>
                <w:color w:val="0F243E" w:themeColor="text2" w:themeShade="80"/>
                <w:sz w:val="20"/>
                <w:szCs w:val="20"/>
              </w:rPr>
              <w:t>(</w:t>
            </w:r>
            <w:r w:rsidRPr="0035434B">
              <w:rPr>
                <w:rFonts w:cstheme="minorHAnsi"/>
                <w:color w:val="0F243E" w:themeColor="text2" w:themeShade="80"/>
                <w:sz w:val="20"/>
                <w:szCs w:val="20"/>
              </w:rPr>
              <w:t>INR/</w:t>
            </w:r>
            <w:r>
              <w:rPr>
                <w:rFonts w:cstheme="minorHAnsi"/>
                <w:color w:val="0F243E" w:themeColor="text2" w:themeShade="80"/>
                <w:sz w:val="20"/>
                <w:szCs w:val="20"/>
              </w:rPr>
              <w:t>m</w:t>
            </w:r>
            <w:r w:rsidRPr="0035434B">
              <w:rPr>
                <w:rFonts w:cstheme="minorHAnsi"/>
                <w:color w:val="0F243E" w:themeColor="text2" w:themeShade="80"/>
                <w:sz w:val="20"/>
                <w:szCs w:val="20"/>
              </w:rPr>
              <w:t>onth/household</w:t>
            </w:r>
            <w:r>
              <w:rPr>
                <w:rFonts w:cstheme="minorHAnsi"/>
                <w:color w:val="0F243E" w:themeColor="text2" w:themeShade="80"/>
                <w:sz w:val="20"/>
                <w:szCs w:val="20"/>
              </w:rPr>
              <w:t>)</w:t>
            </w:r>
          </w:p>
          <w:p w14:paraId="1A556F4D" w14:textId="77777777" w:rsidR="006C0569" w:rsidRPr="0035434B" w:rsidRDefault="006C0569" w:rsidP="006C0569">
            <w:pPr>
              <w:rPr>
                <w:rFonts w:cstheme="minorHAnsi"/>
                <w:color w:val="0F243E" w:themeColor="text2" w:themeShade="80"/>
                <w:sz w:val="20"/>
                <w:szCs w:val="20"/>
              </w:rPr>
            </w:pPr>
            <w:r w:rsidRPr="0035434B">
              <w:rPr>
                <w:rFonts w:cstheme="minorHAnsi"/>
                <w:color w:val="0F243E" w:themeColor="text2" w:themeShade="80"/>
                <w:sz w:val="20"/>
                <w:szCs w:val="20"/>
              </w:rPr>
              <w:t xml:space="preserve"> </w:t>
            </w:r>
          </w:p>
          <w:p w14:paraId="5A9B9744" w14:textId="77777777" w:rsidR="006C0569" w:rsidRPr="0035434B" w:rsidRDefault="00B6653E" w:rsidP="006C0569">
            <w:pPr>
              <w:autoSpaceDE w:val="0"/>
              <w:autoSpaceDN w:val="0"/>
              <w:adjustRightInd w:val="0"/>
              <w:rPr>
                <w:rFonts w:cstheme="minorHAnsi"/>
                <w:sz w:val="20"/>
                <w:szCs w:val="20"/>
              </w:rPr>
            </w:pPr>
            <w:r>
              <w:rPr>
                <w:rFonts w:cstheme="minorHAnsi"/>
                <w:b/>
                <w:sz w:val="20"/>
                <w:szCs w:val="20"/>
              </w:rPr>
              <w:t>5</w:t>
            </w:r>
            <w:r w:rsidR="006C0569" w:rsidRPr="0035434B">
              <w:rPr>
                <w:rFonts w:cstheme="minorHAnsi"/>
                <w:b/>
                <w:sz w:val="20"/>
                <w:szCs w:val="20"/>
              </w:rPr>
              <w:t>.8 % Agricultural area under productive and sustainable agriculture (2.4.1)</w:t>
            </w:r>
          </w:p>
          <w:p w14:paraId="1E06F1AF" w14:textId="77777777" w:rsidR="006C0569" w:rsidRPr="0035434B" w:rsidRDefault="006C0569" w:rsidP="006C0569">
            <w:pPr>
              <w:ind w:firstLine="221"/>
              <w:rPr>
                <w:rFonts w:cstheme="minorHAnsi"/>
                <w:color w:val="0F243E" w:themeColor="text2" w:themeShade="80"/>
                <w:sz w:val="20"/>
                <w:szCs w:val="20"/>
              </w:rPr>
            </w:pPr>
            <w:r w:rsidRPr="0035434B">
              <w:rPr>
                <w:rFonts w:cstheme="minorHAnsi"/>
                <w:color w:val="0F243E" w:themeColor="text2" w:themeShade="80"/>
                <w:sz w:val="20"/>
                <w:szCs w:val="20"/>
              </w:rPr>
              <w:tab/>
            </w:r>
            <w:r w:rsidRPr="0035434B">
              <w:rPr>
                <w:rFonts w:cstheme="minorHAnsi"/>
                <w:color w:val="0F243E" w:themeColor="text2" w:themeShade="80"/>
                <w:sz w:val="20"/>
                <w:szCs w:val="20"/>
              </w:rPr>
              <w:tab/>
            </w:r>
            <w:r w:rsidRPr="0035434B">
              <w:rPr>
                <w:rFonts w:cstheme="minorHAnsi"/>
                <w:color w:val="0F243E" w:themeColor="text2" w:themeShade="80"/>
                <w:sz w:val="20"/>
                <w:szCs w:val="20"/>
              </w:rPr>
              <w:tab/>
            </w:r>
            <w:r w:rsidRPr="0035434B">
              <w:rPr>
                <w:rFonts w:cstheme="minorHAnsi"/>
                <w:color w:val="0F243E" w:themeColor="text2" w:themeShade="80"/>
                <w:sz w:val="20"/>
                <w:szCs w:val="20"/>
                <w:u w:val="single"/>
              </w:rPr>
              <w:t>Baseline:</w:t>
            </w:r>
            <w:r w:rsidRPr="0035434B">
              <w:rPr>
                <w:rFonts w:cstheme="minorHAnsi"/>
                <w:color w:val="0F243E" w:themeColor="text2" w:themeShade="80"/>
                <w:sz w:val="20"/>
                <w:szCs w:val="20"/>
              </w:rPr>
              <w:tab/>
            </w:r>
            <w:r w:rsidRPr="0035434B">
              <w:rPr>
                <w:rFonts w:cstheme="minorHAnsi"/>
                <w:color w:val="0F243E" w:themeColor="text2" w:themeShade="80"/>
                <w:sz w:val="20"/>
                <w:szCs w:val="20"/>
              </w:rPr>
              <w:tab/>
            </w:r>
            <w:r w:rsidRPr="0035434B">
              <w:rPr>
                <w:rFonts w:cstheme="minorHAnsi"/>
                <w:color w:val="0F243E" w:themeColor="text2" w:themeShade="80"/>
                <w:sz w:val="20"/>
                <w:szCs w:val="20"/>
                <w:u w:val="single"/>
              </w:rPr>
              <w:t>Target:</w:t>
            </w:r>
          </w:p>
          <w:p w14:paraId="0B728238" w14:textId="77777777" w:rsidR="006C0569" w:rsidRPr="0035434B" w:rsidRDefault="006C0569" w:rsidP="006C0569">
            <w:pPr>
              <w:ind w:firstLine="221"/>
              <w:rPr>
                <w:rFonts w:cstheme="minorHAnsi"/>
                <w:color w:val="0F243E" w:themeColor="text2" w:themeShade="80"/>
                <w:sz w:val="20"/>
                <w:szCs w:val="20"/>
              </w:rPr>
            </w:pPr>
            <w:r w:rsidRPr="0035434B">
              <w:rPr>
                <w:rFonts w:cstheme="minorHAnsi"/>
                <w:color w:val="0F243E" w:themeColor="text2" w:themeShade="80"/>
                <w:sz w:val="20"/>
                <w:szCs w:val="20"/>
              </w:rPr>
              <w:t>Tribal Areas</w:t>
            </w:r>
            <w:r w:rsidRPr="0035434B">
              <w:rPr>
                <w:rFonts w:cstheme="minorHAnsi"/>
                <w:color w:val="0F243E" w:themeColor="text2" w:themeShade="80"/>
                <w:sz w:val="20"/>
                <w:szCs w:val="20"/>
              </w:rPr>
              <w:tab/>
            </w:r>
            <w:r w:rsidRPr="0035434B">
              <w:rPr>
                <w:rFonts w:cstheme="minorHAnsi"/>
                <w:color w:val="0F243E" w:themeColor="text2" w:themeShade="80"/>
                <w:sz w:val="20"/>
                <w:szCs w:val="20"/>
              </w:rPr>
              <w:tab/>
              <w:t>10%</w:t>
            </w:r>
            <w:r w:rsidRPr="0035434B">
              <w:rPr>
                <w:rFonts w:cstheme="minorHAnsi"/>
                <w:color w:val="0F243E" w:themeColor="text2" w:themeShade="80"/>
                <w:sz w:val="20"/>
                <w:szCs w:val="20"/>
              </w:rPr>
              <w:tab/>
            </w:r>
            <w:r w:rsidRPr="0035434B">
              <w:rPr>
                <w:rFonts w:cstheme="minorHAnsi"/>
                <w:color w:val="0F243E" w:themeColor="text2" w:themeShade="80"/>
                <w:sz w:val="20"/>
                <w:szCs w:val="20"/>
              </w:rPr>
              <w:tab/>
              <w:t xml:space="preserve">                 60%</w:t>
            </w:r>
            <w:r w:rsidRPr="0035434B">
              <w:rPr>
                <w:rFonts w:cstheme="minorHAnsi"/>
                <w:color w:val="0F243E" w:themeColor="text2" w:themeShade="80"/>
                <w:sz w:val="20"/>
                <w:szCs w:val="20"/>
              </w:rPr>
              <w:tab/>
            </w:r>
          </w:p>
          <w:p w14:paraId="42FA684C" w14:textId="77777777" w:rsidR="006C0569" w:rsidRPr="0035434B" w:rsidRDefault="006C0569" w:rsidP="006C0569">
            <w:pPr>
              <w:rPr>
                <w:rFonts w:cstheme="minorHAnsi"/>
                <w:color w:val="0F243E" w:themeColor="text2" w:themeShade="80"/>
                <w:sz w:val="20"/>
                <w:szCs w:val="20"/>
              </w:rPr>
            </w:pPr>
          </w:p>
          <w:p w14:paraId="1B80102A" w14:textId="77777777" w:rsidR="006C0569" w:rsidRPr="0035434B" w:rsidRDefault="00B6653E" w:rsidP="006C0569">
            <w:pPr>
              <w:rPr>
                <w:rFonts w:cstheme="minorHAnsi"/>
                <w:b/>
                <w:color w:val="0F243E" w:themeColor="text2" w:themeShade="80"/>
                <w:sz w:val="20"/>
                <w:szCs w:val="20"/>
              </w:rPr>
            </w:pPr>
            <w:r>
              <w:rPr>
                <w:rFonts w:cstheme="minorHAnsi"/>
                <w:b/>
                <w:color w:val="0F243E" w:themeColor="text2" w:themeShade="80"/>
                <w:sz w:val="20"/>
                <w:szCs w:val="20"/>
              </w:rPr>
              <w:t>5</w:t>
            </w:r>
            <w:r w:rsidR="006C0569" w:rsidRPr="0035434B">
              <w:rPr>
                <w:rFonts w:cstheme="minorHAnsi"/>
                <w:b/>
                <w:color w:val="0F243E" w:themeColor="text2" w:themeShade="80"/>
                <w:sz w:val="20"/>
                <w:szCs w:val="20"/>
              </w:rPr>
              <w:t>.9 % of gross area under legume based cropping system (nutrition sensitive agriculture)</w:t>
            </w:r>
          </w:p>
          <w:p w14:paraId="1AF8EBF5" w14:textId="77777777" w:rsidR="006C0569" w:rsidRPr="0035434B" w:rsidRDefault="006C0569" w:rsidP="006C0569">
            <w:pPr>
              <w:ind w:firstLine="221"/>
              <w:rPr>
                <w:rFonts w:cstheme="minorHAnsi"/>
                <w:color w:val="0F243E" w:themeColor="text2" w:themeShade="80"/>
                <w:sz w:val="20"/>
                <w:szCs w:val="20"/>
              </w:rPr>
            </w:pPr>
            <w:r w:rsidRPr="0035434B">
              <w:rPr>
                <w:rFonts w:cstheme="minorHAnsi"/>
                <w:color w:val="0F243E" w:themeColor="text2" w:themeShade="80"/>
                <w:sz w:val="20"/>
                <w:szCs w:val="20"/>
              </w:rPr>
              <w:tab/>
            </w:r>
            <w:r w:rsidRPr="0035434B">
              <w:rPr>
                <w:rFonts w:cstheme="minorHAnsi"/>
                <w:color w:val="0F243E" w:themeColor="text2" w:themeShade="80"/>
                <w:sz w:val="20"/>
                <w:szCs w:val="20"/>
              </w:rPr>
              <w:tab/>
            </w:r>
            <w:r w:rsidRPr="0035434B">
              <w:rPr>
                <w:rFonts w:cstheme="minorHAnsi"/>
                <w:color w:val="0F243E" w:themeColor="text2" w:themeShade="80"/>
                <w:sz w:val="20"/>
                <w:szCs w:val="20"/>
              </w:rPr>
              <w:tab/>
            </w:r>
            <w:r w:rsidRPr="0035434B">
              <w:rPr>
                <w:rFonts w:cstheme="minorHAnsi"/>
                <w:color w:val="0F243E" w:themeColor="text2" w:themeShade="80"/>
                <w:sz w:val="20"/>
                <w:szCs w:val="20"/>
                <w:u w:val="single"/>
              </w:rPr>
              <w:t>Baseline:</w:t>
            </w:r>
            <w:r w:rsidRPr="0035434B">
              <w:rPr>
                <w:rFonts w:cstheme="minorHAnsi"/>
                <w:color w:val="0F243E" w:themeColor="text2" w:themeShade="80"/>
                <w:sz w:val="20"/>
                <w:szCs w:val="20"/>
              </w:rPr>
              <w:tab/>
            </w:r>
            <w:r w:rsidRPr="0035434B">
              <w:rPr>
                <w:rFonts w:cstheme="minorHAnsi"/>
                <w:color w:val="0F243E" w:themeColor="text2" w:themeShade="80"/>
                <w:sz w:val="20"/>
                <w:szCs w:val="20"/>
              </w:rPr>
              <w:tab/>
            </w:r>
            <w:r w:rsidRPr="0035434B">
              <w:rPr>
                <w:rFonts w:cstheme="minorHAnsi"/>
                <w:color w:val="0F243E" w:themeColor="text2" w:themeShade="80"/>
                <w:sz w:val="20"/>
                <w:szCs w:val="20"/>
                <w:u w:val="single"/>
              </w:rPr>
              <w:t>Target:</w:t>
            </w:r>
          </w:p>
          <w:p w14:paraId="5A80E188" w14:textId="77777777" w:rsidR="006C0569" w:rsidRPr="0035434B" w:rsidRDefault="006C0569" w:rsidP="006C0569">
            <w:pPr>
              <w:ind w:firstLine="221"/>
              <w:rPr>
                <w:rFonts w:cstheme="minorHAnsi"/>
                <w:color w:val="0F243E" w:themeColor="text2" w:themeShade="80"/>
                <w:sz w:val="20"/>
                <w:szCs w:val="20"/>
              </w:rPr>
            </w:pPr>
            <w:r w:rsidRPr="0035434B">
              <w:rPr>
                <w:rFonts w:cstheme="minorHAnsi"/>
                <w:color w:val="0F243E" w:themeColor="text2" w:themeShade="80"/>
                <w:sz w:val="20"/>
                <w:szCs w:val="20"/>
              </w:rPr>
              <w:t>Kharif</w:t>
            </w:r>
            <w:r w:rsidRPr="0035434B">
              <w:rPr>
                <w:rFonts w:cstheme="minorHAnsi"/>
                <w:color w:val="0F243E" w:themeColor="text2" w:themeShade="80"/>
                <w:sz w:val="20"/>
                <w:szCs w:val="20"/>
              </w:rPr>
              <w:tab/>
            </w:r>
            <w:r w:rsidRPr="0035434B">
              <w:rPr>
                <w:rFonts w:cstheme="minorHAnsi"/>
                <w:color w:val="0F243E" w:themeColor="text2" w:themeShade="80"/>
                <w:sz w:val="20"/>
                <w:szCs w:val="20"/>
              </w:rPr>
              <w:tab/>
            </w:r>
            <w:r w:rsidRPr="0035434B">
              <w:rPr>
                <w:rFonts w:cstheme="minorHAnsi"/>
                <w:color w:val="0F243E" w:themeColor="text2" w:themeShade="80"/>
                <w:sz w:val="20"/>
                <w:szCs w:val="20"/>
              </w:rPr>
              <w:tab/>
              <w:t>10%</w:t>
            </w:r>
            <w:r w:rsidRPr="0035434B">
              <w:rPr>
                <w:rFonts w:cstheme="minorHAnsi"/>
                <w:color w:val="0F243E" w:themeColor="text2" w:themeShade="80"/>
                <w:sz w:val="20"/>
                <w:szCs w:val="20"/>
              </w:rPr>
              <w:tab/>
            </w:r>
            <w:r w:rsidRPr="0035434B">
              <w:rPr>
                <w:rFonts w:cstheme="minorHAnsi"/>
                <w:color w:val="0F243E" w:themeColor="text2" w:themeShade="80"/>
                <w:sz w:val="20"/>
                <w:szCs w:val="20"/>
              </w:rPr>
              <w:tab/>
            </w:r>
            <w:r w:rsidRPr="0035434B">
              <w:rPr>
                <w:rFonts w:cstheme="minorHAnsi"/>
                <w:color w:val="0F243E" w:themeColor="text2" w:themeShade="80"/>
                <w:sz w:val="20"/>
                <w:szCs w:val="20"/>
              </w:rPr>
              <w:tab/>
              <w:t>30%</w:t>
            </w:r>
          </w:p>
          <w:p w14:paraId="1D58FBD8" w14:textId="77777777" w:rsidR="006C0569" w:rsidRPr="0035434B" w:rsidRDefault="006C0569" w:rsidP="006C0569">
            <w:pPr>
              <w:ind w:firstLine="221"/>
              <w:rPr>
                <w:rFonts w:cstheme="minorHAnsi"/>
                <w:color w:val="0F243E" w:themeColor="text2" w:themeShade="80"/>
                <w:sz w:val="20"/>
                <w:szCs w:val="20"/>
              </w:rPr>
            </w:pPr>
            <w:r w:rsidRPr="0035434B">
              <w:rPr>
                <w:rFonts w:cstheme="minorHAnsi"/>
                <w:color w:val="0F243E" w:themeColor="text2" w:themeShade="80"/>
                <w:sz w:val="20"/>
                <w:szCs w:val="20"/>
              </w:rPr>
              <w:lastRenderedPageBreak/>
              <w:t>Rabi</w:t>
            </w:r>
            <w:r w:rsidRPr="0035434B">
              <w:rPr>
                <w:rFonts w:cstheme="minorHAnsi"/>
                <w:color w:val="0F243E" w:themeColor="text2" w:themeShade="80"/>
                <w:sz w:val="20"/>
                <w:szCs w:val="20"/>
              </w:rPr>
              <w:tab/>
            </w:r>
            <w:r w:rsidRPr="0035434B">
              <w:rPr>
                <w:rFonts w:cstheme="minorHAnsi"/>
                <w:color w:val="0F243E" w:themeColor="text2" w:themeShade="80"/>
                <w:sz w:val="20"/>
                <w:szCs w:val="20"/>
              </w:rPr>
              <w:tab/>
            </w:r>
            <w:r w:rsidRPr="0035434B">
              <w:rPr>
                <w:rFonts w:cstheme="minorHAnsi"/>
                <w:color w:val="0F243E" w:themeColor="text2" w:themeShade="80"/>
                <w:sz w:val="20"/>
                <w:szCs w:val="20"/>
              </w:rPr>
              <w:tab/>
              <w:t>10%</w:t>
            </w:r>
            <w:r w:rsidRPr="0035434B">
              <w:rPr>
                <w:rFonts w:cstheme="minorHAnsi"/>
                <w:color w:val="0F243E" w:themeColor="text2" w:themeShade="80"/>
                <w:sz w:val="20"/>
                <w:szCs w:val="20"/>
              </w:rPr>
              <w:tab/>
            </w:r>
            <w:r w:rsidRPr="0035434B">
              <w:rPr>
                <w:rFonts w:cstheme="minorHAnsi"/>
                <w:color w:val="0F243E" w:themeColor="text2" w:themeShade="80"/>
                <w:sz w:val="20"/>
                <w:szCs w:val="20"/>
              </w:rPr>
              <w:tab/>
            </w:r>
            <w:r w:rsidRPr="0035434B">
              <w:rPr>
                <w:rFonts w:cstheme="minorHAnsi"/>
                <w:color w:val="0F243E" w:themeColor="text2" w:themeShade="80"/>
                <w:sz w:val="20"/>
                <w:szCs w:val="20"/>
              </w:rPr>
              <w:tab/>
              <w:t>15%</w:t>
            </w:r>
          </w:p>
          <w:p w14:paraId="79C25459" w14:textId="77777777" w:rsidR="006C0569" w:rsidRPr="0035434B" w:rsidRDefault="006C0569" w:rsidP="006C0569">
            <w:pPr>
              <w:rPr>
                <w:rFonts w:cstheme="minorHAnsi"/>
                <w:color w:val="0F243E" w:themeColor="text2" w:themeShade="80"/>
                <w:sz w:val="20"/>
                <w:szCs w:val="20"/>
              </w:rPr>
            </w:pPr>
          </w:p>
          <w:p w14:paraId="2F2AD418" w14:textId="77777777" w:rsidR="006C0569" w:rsidRPr="0035434B" w:rsidRDefault="00B6653E" w:rsidP="006C0569">
            <w:pPr>
              <w:autoSpaceDE w:val="0"/>
              <w:autoSpaceDN w:val="0"/>
              <w:adjustRightInd w:val="0"/>
              <w:rPr>
                <w:rFonts w:cstheme="minorHAnsi"/>
                <w:b/>
                <w:sz w:val="20"/>
                <w:szCs w:val="20"/>
              </w:rPr>
            </w:pPr>
            <w:r>
              <w:rPr>
                <w:rFonts w:cstheme="minorHAnsi"/>
                <w:b/>
                <w:sz w:val="20"/>
                <w:szCs w:val="20"/>
              </w:rPr>
              <w:t>5</w:t>
            </w:r>
            <w:r w:rsidR="006C0569" w:rsidRPr="0035434B">
              <w:rPr>
                <w:rFonts w:cstheme="minorHAnsi"/>
                <w:b/>
                <w:sz w:val="20"/>
                <w:szCs w:val="20"/>
              </w:rPr>
              <w:t>.10 %of women owning the agricultural land (5.a.1)</w:t>
            </w:r>
          </w:p>
          <w:p w14:paraId="191756A4" w14:textId="77777777" w:rsidR="006C0569" w:rsidRPr="0035434B" w:rsidRDefault="006C0569" w:rsidP="006C0569">
            <w:pPr>
              <w:ind w:firstLine="221"/>
              <w:rPr>
                <w:rFonts w:cstheme="minorHAnsi"/>
                <w:color w:val="0F243E" w:themeColor="text2" w:themeShade="80"/>
                <w:sz w:val="20"/>
                <w:szCs w:val="20"/>
              </w:rPr>
            </w:pPr>
            <w:r w:rsidRPr="0035434B">
              <w:rPr>
                <w:rFonts w:cstheme="minorHAnsi"/>
                <w:color w:val="0F243E" w:themeColor="text2" w:themeShade="80"/>
                <w:sz w:val="20"/>
                <w:szCs w:val="20"/>
              </w:rPr>
              <w:tab/>
            </w:r>
            <w:r w:rsidRPr="0035434B">
              <w:rPr>
                <w:rFonts w:cstheme="minorHAnsi"/>
                <w:color w:val="0F243E" w:themeColor="text2" w:themeShade="80"/>
                <w:sz w:val="20"/>
                <w:szCs w:val="20"/>
              </w:rPr>
              <w:tab/>
            </w:r>
            <w:r w:rsidRPr="0035434B">
              <w:rPr>
                <w:rFonts w:cstheme="minorHAnsi"/>
                <w:color w:val="0F243E" w:themeColor="text2" w:themeShade="80"/>
                <w:sz w:val="20"/>
                <w:szCs w:val="20"/>
              </w:rPr>
              <w:tab/>
            </w:r>
            <w:r w:rsidRPr="0035434B">
              <w:rPr>
                <w:rFonts w:cstheme="minorHAnsi"/>
                <w:color w:val="0F243E" w:themeColor="text2" w:themeShade="80"/>
                <w:sz w:val="20"/>
                <w:szCs w:val="20"/>
                <w:u w:val="single"/>
              </w:rPr>
              <w:t>Baseline:</w:t>
            </w:r>
            <w:r w:rsidRPr="0035434B">
              <w:rPr>
                <w:rFonts w:cstheme="minorHAnsi"/>
                <w:color w:val="0F243E" w:themeColor="text2" w:themeShade="80"/>
                <w:sz w:val="20"/>
                <w:szCs w:val="20"/>
              </w:rPr>
              <w:tab/>
            </w:r>
            <w:r w:rsidRPr="0035434B">
              <w:rPr>
                <w:rFonts w:cstheme="minorHAnsi"/>
                <w:color w:val="0F243E" w:themeColor="text2" w:themeShade="80"/>
                <w:sz w:val="20"/>
                <w:szCs w:val="20"/>
              </w:rPr>
              <w:tab/>
            </w:r>
            <w:r w:rsidRPr="0035434B">
              <w:rPr>
                <w:rFonts w:cstheme="minorHAnsi"/>
                <w:color w:val="0F243E" w:themeColor="text2" w:themeShade="80"/>
                <w:sz w:val="20"/>
                <w:szCs w:val="20"/>
                <w:u w:val="single"/>
              </w:rPr>
              <w:t>Target:</w:t>
            </w:r>
          </w:p>
          <w:p w14:paraId="2F6394B7" w14:textId="77777777" w:rsidR="006C0569" w:rsidRPr="0035434B" w:rsidRDefault="006C0569" w:rsidP="006C0569">
            <w:pPr>
              <w:ind w:firstLine="221"/>
              <w:rPr>
                <w:rFonts w:cstheme="minorHAnsi"/>
                <w:color w:val="0F243E" w:themeColor="text2" w:themeShade="80"/>
                <w:sz w:val="20"/>
                <w:szCs w:val="20"/>
              </w:rPr>
            </w:pPr>
            <w:r w:rsidRPr="0035434B">
              <w:rPr>
                <w:rFonts w:cstheme="minorHAnsi"/>
                <w:color w:val="0F243E" w:themeColor="text2" w:themeShade="80"/>
                <w:sz w:val="20"/>
                <w:szCs w:val="20"/>
              </w:rPr>
              <w:t>Country average             12.78%</w:t>
            </w:r>
            <w:r w:rsidRPr="0035434B">
              <w:rPr>
                <w:rFonts w:cstheme="minorHAnsi"/>
                <w:color w:val="0F243E" w:themeColor="text2" w:themeShade="80"/>
                <w:sz w:val="20"/>
                <w:szCs w:val="20"/>
              </w:rPr>
              <w:tab/>
            </w:r>
            <w:r w:rsidRPr="0035434B">
              <w:rPr>
                <w:rFonts w:cstheme="minorHAnsi"/>
                <w:color w:val="0F243E" w:themeColor="text2" w:themeShade="80"/>
                <w:sz w:val="20"/>
                <w:szCs w:val="20"/>
              </w:rPr>
              <w:tab/>
              <w:t xml:space="preserve">                 yy</w:t>
            </w:r>
          </w:p>
          <w:p w14:paraId="1A4D00BB" w14:textId="77777777" w:rsidR="006C0569" w:rsidRPr="0035434B" w:rsidRDefault="006C0569" w:rsidP="006C0569">
            <w:pPr>
              <w:autoSpaceDE w:val="0"/>
              <w:autoSpaceDN w:val="0"/>
              <w:adjustRightInd w:val="0"/>
              <w:rPr>
                <w:rFonts w:cstheme="minorHAnsi"/>
                <w:b/>
                <w:color w:val="0F243E" w:themeColor="text2" w:themeShade="80"/>
                <w:sz w:val="20"/>
                <w:szCs w:val="20"/>
              </w:rPr>
            </w:pPr>
          </w:p>
          <w:p w14:paraId="1721CE04" w14:textId="77777777" w:rsidR="006C0569" w:rsidRPr="0035434B" w:rsidRDefault="00B6653E" w:rsidP="006C0569">
            <w:pPr>
              <w:autoSpaceDE w:val="0"/>
              <w:autoSpaceDN w:val="0"/>
              <w:adjustRightInd w:val="0"/>
              <w:rPr>
                <w:rFonts w:cstheme="minorHAnsi"/>
                <w:b/>
                <w:color w:val="0F243E" w:themeColor="text2" w:themeShade="80"/>
                <w:sz w:val="20"/>
                <w:szCs w:val="20"/>
              </w:rPr>
            </w:pPr>
            <w:r>
              <w:rPr>
                <w:rFonts w:cstheme="minorHAnsi"/>
                <w:b/>
                <w:color w:val="0F243E" w:themeColor="text2" w:themeShade="80"/>
                <w:sz w:val="20"/>
                <w:szCs w:val="20"/>
              </w:rPr>
              <w:t>5</w:t>
            </w:r>
            <w:r w:rsidR="006C0569" w:rsidRPr="0035434B">
              <w:rPr>
                <w:rFonts w:cstheme="minorHAnsi"/>
                <w:b/>
                <w:color w:val="0F243E" w:themeColor="text2" w:themeShade="80"/>
                <w:sz w:val="20"/>
                <w:szCs w:val="20"/>
              </w:rPr>
              <w:t>.11 Percentage of women with access to universal maternity benefits under the National Food Security Act (NFSA), disaggregated by social group (SC, ST, minority)</w:t>
            </w:r>
          </w:p>
          <w:p w14:paraId="06E93F41" w14:textId="77777777" w:rsidR="006C0569" w:rsidRPr="0035434B" w:rsidRDefault="006C0569" w:rsidP="006C0569">
            <w:pPr>
              <w:ind w:firstLine="221"/>
              <w:rPr>
                <w:rFonts w:cstheme="minorHAnsi"/>
                <w:color w:val="0F243E" w:themeColor="text2" w:themeShade="80"/>
                <w:sz w:val="20"/>
                <w:szCs w:val="20"/>
              </w:rPr>
            </w:pPr>
            <w:r w:rsidRPr="0035434B">
              <w:rPr>
                <w:rFonts w:cstheme="minorHAnsi"/>
                <w:color w:val="0F243E" w:themeColor="text2" w:themeShade="80"/>
                <w:sz w:val="20"/>
                <w:szCs w:val="20"/>
              </w:rPr>
              <w:tab/>
            </w:r>
            <w:r w:rsidRPr="0035434B">
              <w:rPr>
                <w:rFonts w:cstheme="minorHAnsi"/>
                <w:color w:val="0F243E" w:themeColor="text2" w:themeShade="80"/>
                <w:sz w:val="20"/>
                <w:szCs w:val="20"/>
              </w:rPr>
              <w:tab/>
            </w:r>
            <w:r w:rsidRPr="0035434B">
              <w:rPr>
                <w:rFonts w:cstheme="minorHAnsi"/>
                <w:color w:val="0F243E" w:themeColor="text2" w:themeShade="80"/>
                <w:sz w:val="20"/>
                <w:szCs w:val="20"/>
              </w:rPr>
              <w:tab/>
            </w:r>
            <w:r w:rsidRPr="0035434B">
              <w:rPr>
                <w:rFonts w:cstheme="minorHAnsi"/>
                <w:color w:val="0F243E" w:themeColor="text2" w:themeShade="80"/>
                <w:sz w:val="20"/>
                <w:szCs w:val="20"/>
                <w:u w:val="single"/>
              </w:rPr>
              <w:t>Baseline:</w:t>
            </w:r>
            <w:r w:rsidRPr="0035434B">
              <w:rPr>
                <w:rFonts w:cstheme="minorHAnsi"/>
                <w:color w:val="0F243E" w:themeColor="text2" w:themeShade="80"/>
                <w:sz w:val="20"/>
                <w:szCs w:val="20"/>
              </w:rPr>
              <w:tab/>
            </w:r>
            <w:r w:rsidRPr="0035434B">
              <w:rPr>
                <w:rFonts w:cstheme="minorHAnsi"/>
                <w:color w:val="0F243E" w:themeColor="text2" w:themeShade="80"/>
                <w:sz w:val="20"/>
                <w:szCs w:val="20"/>
              </w:rPr>
              <w:tab/>
            </w:r>
            <w:r w:rsidRPr="0035434B">
              <w:rPr>
                <w:rFonts w:cstheme="minorHAnsi"/>
                <w:color w:val="0F243E" w:themeColor="text2" w:themeShade="80"/>
                <w:sz w:val="20"/>
                <w:szCs w:val="20"/>
                <w:u w:val="single"/>
              </w:rPr>
              <w:t>Target:</w:t>
            </w:r>
          </w:p>
          <w:p w14:paraId="3D2C6540" w14:textId="77777777" w:rsidR="006C0569" w:rsidRPr="0035434B" w:rsidRDefault="00C77C73" w:rsidP="006C0569">
            <w:pPr>
              <w:ind w:firstLine="221"/>
              <w:rPr>
                <w:rFonts w:cstheme="minorHAnsi"/>
                <w:color w:val="0F243E" w:themeColor="text2" w:themeShade="80"/>
                <w:sz w:val="20"/>
                <w:szCs w:val="20"/>
              </w:rPr>
            </w:pPr>
            <w:r>
              <w:rPr>
                <w:rFonts w:cstheme="minorHAnsi"/>
                <w:color w:val="0F243E" w:themeColor="text2" w:themeShade="80"/>
                <w:sz w:val="20"/>
                <w:szCs w:val="20"/>
              </w:rPr>
              <w:tab/>
            </w:r>
            <w:r w:rsidR="006C0569" w:rsidRPr="0035434B">
              <w:rPr>
                <w:rFonts w:cstheme="minorHAnsi"/>
                <w:color w:val="0F243E" w:themeColor="text2" w:themeShade="80"/>
                <w:sz w:val="20"/>
                <w:szCs w:val="20"/>
              </w:rPr>
              <w:tab/>
            </w:r>
            <w:r w:rsidR="006C0569" w:rsidRPr="0035434B">
              <w:rPr>
                <w:rFonts w:cstheme="minorHAnsi"/>
                <w:color w:val="0F243E" w:themeColor="text2" w:themeShade="80"/>
                <w:sz w:val="20"/>
                <w:szCs w:val="20"/>
              </w:rPr>
              <w:tab/>
              <w:t>TBD (2017)</w:t>
            </w:r>
          </w:p>
          <w:p w14:paraId="6B350A69" w14:textId="77777777" w:rsidR="002760BA" w:rsidRPr="0035434B" w:rsidRDefault="002760BA" w:rsidP="006C0569">
            <w:pPr>
              <w:ind w:firstLine="221"/>
              <w:rPr>
                <w:rFonts w:cstheme="minorHAnsi"/>
                <w:color w:val="0F243E" w:themeColor="text2" w:themeShade="80"/>
                <w:sz w:val="20"/>
                <w:szCs w:val="20"/>
              </w:rPr>
            </w:pPr>
          </w:p>
        </w:tc>
        <w:tc>
          <w:tcPr>
            <w:tcW w:w="3828" w:type="dxa"/>
            <w:gridSpan w:val="2"/>
            <w:tcBorders>
              <w:top w:val="single" w:sz="4" w:space="0" w:color="548DD4" w:themeColor="text2" w:themeTint="99"/>
              <w:left w:val="single" w:sz="4" w:space="0" w:color="548DD4" w:themeColor="text2" w:themeTint="99"/>
              <w:bottom w:val="single" w:sz="4" w:space="0" w:color="548DD4" w:themeColor="text2" w:themeTint="99"/>
              <w:right w:val="nil"/>
            </w:tcBorders>
          </w:tcPr>
          <w:p w14:paraId="6CDD46E4" w14:textId="77777777" w:rsidR="00267170" w:rsidRPr="0035434B" w:rsidRDefault="00267170" w:rsidP="004604D7">
            <w:pPr>
              <w:rPr>
                <w:rFonts w:cstheme="minorHAnsi"/>
                <w:color w:val="0F243E" w:themeColor="text2" w:themeShade="80"/>
                <w:sz w:val="20"/>
                <w:szCs w:val="20"/>
              </w:rPr>
            </w:pPr>
          </w:p>
          <w:p w14:paraId="7FF596A1" w14:textId="77777777" w:rsidR="00267170" w:rsidRPr="0035434B" w:rsidRDefault="00267170" w:rsidP="004604D7">
            <w:pPr>
              <w:rPr>
                <w:rFonts w:cstheme="minorHAnsi"/>
                <w:color w:val="0F243E" w:themeColor="text2" w:themeShade="80"/>
                <w:sz w:val="20"/>
                <w:szCs w:val="20"/>
              </w:rPr>
            </w:pPr>
          </w:p>
          <w:p w14:paraId="0BA09DCC" w14:textId="77777777" w:rsidR="0035434B" w:rsidRPr="003A1AAC" w:rsidRDefault="0035434B" w:rsidP="0035434B">
            <w:pPr>
              <w:rPr>
                <w:rFonts w:cstheme="minorHAnsi"/>
                <w:color w:val="0F243E" w:themeColor="text2" w:themeShade="80"/>
                <w:sz w:val="20"/>
                <w:szCs w:val="20"/>
              </w:rPr>
            </w:pPr>
            <w:r w:rsidRPr="003A1AAC">
              <w:rPr>
                <w:rFonts w:eastAsia="Times New Roman" w:cstheme="minorHAnsi"/>
                <w:sz w:val="20"/>
                <w:szCs w:val="20"/>
              </w:rPr>
              <w:t xml:space="preserve">Estimated from NSSO </w:t>
            </w:r>
            <w:r>
              <w:rPr>
                <w:rFonts w:eastAsia="Times New Roman" w:cstheme="minorHAnsi"/>
                <w:sz w:val="20"/>
                <w:szCs w:val="20"/>
              </w:rPr>
              <w:t>Consumer Expenditure data</w:t>
            </w:r>
            <w:r w:rsidRPr="003A1AAC">
              <w:rPr>
                <w:rFonts w:cstheme="minorHAnsi"/>
                <w:color w:val="0F243E" w:themeColor="text2" w:themeShade="80"/>
                <w:sz w:val="20"/>
                <w:szCs w:val="20"/>
              </w:rPr>
              <w:t xml:space="preserve"> </w:t>
            </w:r>
          </w:p>
          <w:p w14:paraId="2BD23F9A" w14:textId="77777777" w:rsidR="0035434B" w:rsidRPr="003A1AAC" w:rsidRDefault="0035434B" w:rsidP="0035434B">
            <w:pPr>
              <w:rPr>
                <w:rFonts w:cstheme="minorHAnsi"/>
                <w:color w:val="0F243E" w:themeColor="text2" w:themeShade="80"/>
                <w:sz w:val="20"/>
                <w:szCs w:val="20"/>
              </w:rPr>
            </w:pPr>
          </w:p>
          <w:p w14:paraId="3BDEBC08" w14:textId="77777777" w:rsidR="0035434B" w:rsidRPr="003A1AAC" w:rsidRDefault="0035434B" w:rsidP="0035434B">
            <w:pPr>
              <w:rPr>
                <w:rFonts w:cstheme="minorHAnsi"/>
                <w:color w:val="0F243E" w:themeColor="text2" w:themeShade="80"/>
                <w:sz w:val="20"/>
                <w:szCs w:val="20"/>
              </w:rPr>
            </w:pPr>
          </w:p>
          <w:p w14:paraId="6AE04483" w14:textId="77777777" w:rsidR="0035434B" w:rsidRPr="003A1AAC" w:rsidRDefault="0035434B" w:rsidP="0035434B">
            <w:pPr>
              <w:rPr>
                <w:rFonts w:cstheme="minorHAnsi"/>
                <w:sz w:val="20"/>
                <w:szCs w:val="20"/>
              </w:rPr>
            </w:pPr>
          </w:p>
          <w:p w14:paraId="38B14BFA" w14:textId="77777777" w:rsidR="0035434B" w:rsidRPr="003A1AAC" w:rsidRDefault="0035434B" w:rsidP="0035434B">
            <w:pPr>
              <w:rPr>
                <w:rFonts w:cstheme="minorHAnsi"/>
                <w:sz w:val="20"/>
                <w:szCs w:val="20"/>
              </w:rPr>
            </w:pPr>
          </w:p>
          <w:p w14:paraId="04BC8F5D" w14:textId="77777777" w:rsidR="0035434B" w:rsidRPr="003A1AAC" w:rsidRDefault="0035434B" w:rsidP="0035434B">
            <w:pPr>
              <w:rPr>
                <w:rFonts w:cstheme="minorHAnsi"/>
                <w:sz w:val="20"/>
                <w:szCs w:val="20"/>
              </w:rPr>
            </w:pPr>
          </w:p>
          <w:p w14:paraId="50D49895" w14:textId="77777777" w:rsidR="0035434B" w:rsidRPr="003A1AAC" w:rsidRDefault="0035434B" w:rsidP="0035434B">
            <w:pPr>
              <w:rPr>
                <w:rFonts w:cstheme="minorHAnsi"/>
                <w:sz w:val="20"/>
                <w:szCs w:val="20"/>
              </w:rPr>
            </w:pPr>
          </w:p>
          <w:p w14:paraId="06EE7602" w14:textId="77777777" w:rsidR="0035434B" w:rsidRDefault="0035434B" w:rsidP="0035434B">
            <w:pPr>
              <w:rPr>
                <w:rFonts w:eastAsia="Times New Roman" w:cstheme="minorHAnsi"/>
                <w:b/>
                <w:sz w:val="20"/>
                <w:szCs w:val="20"/>
              </w:rPr>
            </w:pPr>
          </w:p>
          <w:p w14:paraId="0531D118" w14:textId="77777777" w:rsidR="0035434B" w:rsidRDefault="0035434B" w:rsidP="0035434B">
            <w:pPr>
              <w:rPr>
                <w:rFonts w:eastAsia="Times New Roman" w:cstheme="minorHAnsi"/>
                <w:b/>
                <w:sz w:val="20"/>
                <w:szCs w:val="20"/>
              </w:rPr>
            </w:pPr>
          </w:p>
          <w:p w14:paraId="632F3931" w14:textId="77777777" w:rsidR="0035434B" w:rsidRDefault="0035434B" w:rsidP="0035434B">
            <w:pPr>
              <w:rPr>
                <w:rFonts w:eastAsia="Times New Roman" w:cstheme="minorHAnsi"/>
                <w:sz w:val="20"/>
                <w:szCs w:val="20"/>
              </w:rPr>
            </w:pPr>
            <w:r>
              <w:rPr>
                <w:rFonts w:eastAsia="Times New Roman" w:cstheme="minorHAnsi"/>
                <w:sz w:val="20"/>
                <w:szCs w:val="20"/>
              </w:rPr>
              <w:t>National Family Health Survey and Rapid Survey on Children (RSOC)</w:t>
            </w:r>
          </w:p>
          <w:p w14:paraId="25B204D6" w14:textId="77777777" w:rsidR="0035434B" w:rsidRPr="003A1AAC" w:rsidRDefault="0035434B" w:rsidP="0035434B">
            <w:pPr>
              <w:rPr>
                <w:rFonts w:cstheme="minorHAnsi"/>
                <w:sz w:val="20"/>
                <w:szCs w:val="20"/>
              </w:rPr>
            </w:pPr>
          </w:p>
          <w:p w14:paraId="39705F22" w14:textId="77777777" w:rsidR="0035434B" w:rsidRPr="003A1AAC" w:rsidRDefault="0035434B" w:rsidP="0035434B">
            <w:pPr>
              <w:rPr>
                <w:rFonts w:cstheme="minorHAnsi"/>
                <w:sz w:val="20"/>
                <w:szCs w:val="20"/>
              </w:rPr>
            </w:pPr>
          </w:p>
          <w:p w14:paraId="26FE6994" w14:textId="77777777" w:rsidR="0035434B" w:rsidRPr="003A1AAC" w:rsidRDefault="0035434B" w:rsidP="0035434B">
            <w:pPr>
              <w:rPr>
                <w:rFonts w:cstheme="minorHAnsi"/>
                <w:sz w:val="20"/>
                <w:szCs w:val="20"/>
              </w:rPr>
            </w:pPr>
          </w:p>
          <w:p w14:paraId="09251E86" w14:textId="77777777" w:rsidR="0035434B" w:rsidRPr="003A1AAC" w:rsidRDefault="0035434B" w:rsidP="0035434B">
            <w:pPr>
              <w:rPr>
                <w:rFonts w:cstheme="minorHAnsi"/>
                <w:sz w:val="20"/>
                <w:szCs w:val="20"/>
              </w:rPr>
            </w:pPr>
          </w:p>
          <w:p w14:paraId="7010A04B" w14:textId="77777777" w:rsidR="0035434B" w:rsidRPr="003A1AAC" w:rsidRDefault="0035434B" w:rsidP="0035434B">
            <w:pPr>
              <w:rPr>
                <w:rFonts w:cstheme="minorHAnsi"/>
                <w:sz w:val="20"/>
                <w:szCs w:val="20"/>
              </w:rPr>
            </w:pPr>
          </w:p>
          <w:p w14:paraId="48E23E21" w14:textId="77777777" w:rsidR="0035434B" w:rsidRPr="003A1AAC" w:rsidRDefault="0035434B" w:rsidP="0035434B">
            <w:pPr>
              <w:rPr>
                <w:rFonts w:cstheme="minorHAnsi"/>
                <w:sz w:val="20"/>
                <w:szCs w:val="20"/>
              </w:rPr>
            </w:pPr>
          </w:p>
          <w:p w14:paraId="2A764C95" w14:textId="77777777" w:rsidR="0035434B" w:rsidRPr="003A1AAC" w:rsidRDefault="0035434B" w:rsidP="0035434B">
            <w:pPr>
              <w:rPr>
                <w:rFonts w:cstheme="minorHAnsi"/>
                <w:sz w:val="20"/>
                <w:szCs w:val="20"/>
              </w:rPr>
            </w:pPr>
          </w:p>
          <w:p w14:paraId="1764CCBE" w14:textId="77777777" w:rsidR="0035434B" w:rsidRPr="003A1AAC" w:rsidRDefault="0035434B" w:rsidP="0035434B">
            <w:pPr>
              <w:rPr>
                <w:rFonts w:cstheme="minorHAnsi"/>
                <w:sz w:val="20"/>
                <w:szCs w:val="20"/>
              </w:rPr>
            </w:pPr>
          </w:p>
          <w:p w14:paraId="110F5BFC" w14:textId="77777777" w:rsidR="0035434B" w:rsidRPr="003A1AAC" w:rsidRDefault="0035434B" w:rsidP="0035434B">
            <w:pPr>
              <w:rPr>
                <w:rFonts w:cstheme="minorHAnsi"/>
                <w:sz w:val="20"/>
                <w:szCs w:val="20"/>
              </w:rPr>
            </w:pPr>
          </w:p>
          <w:p w14:paraId="1548868D" w14:textId="77777777" w:rsidR="0035434B" w:rsidRDefault="0035434B" w:rsidP="0035434B">
            <w:pPr>
              <w:rPr>
                <w:rFonts w:eastAsia="Times New Roman" w:cstheme="minorHAnsi"/>
                <w:sz w:val="20"/>
                <w:szCs w:val="20"/>
              </w:rPr>
            </w:pPr>
            <w:r>
              <w:rPr>
                <w:rFonts w:eastAsia="Times New Roman" w:cstheme="minorHAnsi"/>
                <w:sz w:val="20"/>
                <w:szCs w:val="20"/>
              </w:rPr>
              <w:t>National Family Health Survey and Rapid Survey on Children (RSOC)</w:t>
            </w:r>
          </w:p>
          <w:p w14:paraId="1A5E84F3" w14:textId="77777777" w:rsidR="0035434B" w:rsidRPr="003A1AAC" w:rsidRDefault="0035434B" w:rsidP="0035434B">
            <w:pPr>
              <w:rPr>
                <w:rFonts w:cstheme="minorHAnsi"/>
                <w:sz w:val="20"/>
                <w:szCs w:val="20"/>
              </w:rPr>
            </w:pPr>
          </w:p>
          <w:p w14:paraId="371F1AD2" w14:textId="77777777" w:rsidR="0035434B" w:rsidRPr="003A1AAC" w:rsidRDefault="0035434B" w:rsidP="0035434B">
            <w:pPr>
              <w:rPr>
                <w:rFonts w:cstheme="minorHAnsi"/>
                <w:sz w:val="20"/>
                <w:szCs w:val="20"/>
              </w:rPr>
            </w:pPr>
          </w:p>
          <w:p w14:paraId="3F54BB23" w14:textId="77777777" w:rsidR="0035434B" w:rsidRPr="003A1AAC" w:rsidRDefault="0035434B" w:rsidP="0035434B">
            <w:pPr>
              <w:rPr>
                <w:rFonts w:cstheme="minorHAnsi"/>
                <w:sz w:val="20"/>
                <w:szCs w:val="20"/>
              </w:rPr>
            </w:pPr>
          </w:p>
          <w:p w14:paraId="309C072E" w14:textId="77777777" w:rsidR="0035434B" w:rsidRPr="003A1AAC" w:rsidRDefault="0035434B" w:rsidP="0035434B">
            <w:pPr>
              <w:rPr>
                <w:rFonts w:cstheme="minorHAnsi"/>
                <w:sz w:val="20"/>
                <w:szCs w:val="20"/>
              </w:rPr>
            </w:pPr>
          </w:p>
          <w:p w14:paraId="6CCC44E7" w14:textId="77777777" w:rsidR="0035434B" w:rsidRPr="003A1AAC" w:rsidRDefault="0035434B" w:rsidP="0035434B">
            <w:pPr>
              <w:rPr>
                <w:rFonts w:cstheme="minorHAnsi"/>
                <w:sz w:val="20"/>
                <w:szCs w:val="20"/>
              </w:rPr>
            </w:pPr>
          </w:p>
          <w:p w14:paraId="737C3FE9" w14:textId="77777777" w:rsidR="0035434B" w:rsidRPr="003A1AAC" w:rsidRDefault="0035434B" w:rsidP="0035434B">
            <w:pPr>
              <w:rPr>
                <w:rFonts w:cstheme="minorHAnsi"/>
                <w:sz w:val="20"/>
                <w:szCs w:val="20"/>
              </w:rPr>
            </w:pPr>
          </w:p>
          <w:p w14:paraId="00ACC05D" w14:textId="77777777" w:rsidR="0035434B" w:rsidRPr="003A1AAC" w:rsidRDefault="0035434B" w:rsidP="0035434B">
            <w:pPr>
              <w:rPr>
                <w:rFonts w:cstheme="minorHAnsi"/>
                <w:sz w:val="20"/>
                <w:szCs w:val="20"/>
              </w:rPr>
            </w:pPr>
            <w:r>
              <w:rPr>
                <w:rFonts w:cstheme="minorHAnsi"/>
                <w:sz w:val="20"/>
                <w:szCs w:val="20"/>
              </w:rPr>
              <w:t>WFP project reports and GoO’s MIS</w:t>
            </w:r>
          </w:p>
          <w:p w14:paraId="7E5C66DB" w14:textId="77777777" w:rsidR="0035434B" w:rsidRPr="003A1AAC" w:rsidRDefault="0035434B" w:rsidP="0035434B">
            <w:pPr>
              <w:rPr>
                <w:rFonts w:cstheme="minorHAnsi"/>
                <w:sz w:val="20"/>
                <w:szCs w:val="20"/>
              </w:rPr>
            </w:pPr>
          </w:p>
          <w:p w14:paraId="39E2CCCE" w14:textId="77777777" w:rsidR="0035434B" w:rsidRPr="003A1AAC" w:rsidRDefault="0035434B" w:rsidP="0035434B">
            <w:pPr>
              <w:rPr>
                <w:rFonts w:cstheme="minorHAnsi"/>
                <w:sz w:val="20"/>
                <w:szCs w:val="20"/>
              </w:rPr>
            </w:pPr>
          </w:p>
          <w:p w14:paraId="4CD7D9C5" w14:textId="77777777" w:rsidR="0035434B" w:rsidRPr="003A1AAC" w:rsidRDefault="0035434B" w:rsidP="0035434B">
            <w:pPr>
              <w:rPr>
                <w:rFonts w:cstheme="minorHAnsi"/>
                <w:sz w:val="20"/>
                <w:szCs w:val="20"/>
              </w:rPr>
            </w:pPr>
          </w:p>
          <w:p w14:paraId="0FCA39BB" w14:textId="77777777" w:rsidR="0035434B" w:rsidRPr="003A1AAC" w:rsidRDefault="0035434B" w:rsidP="0035434B">
            <w:pPr>
              <w:rPr>
                <w:rFonts w:cstheme="minorHAnsi"/>
                <w:sz w:val="20"/>
                <w:szCs w:val="20"/>
              </w:rPr>
            </w:pPr>
          </w:p>
          <w:p w14:paraId="5C156245" w14:textId="77777777" w:rsidR="0035434B" w:rsidRPr="003A1AAC" w:rsidRDefault="0035434B" w:rsidP="0035434B">
            <w:pPr>
              <w:rPr>
                <w:rFonts w:cstheme="minorHAnsi"/>
                <w:sz w:val="20"/>
                <w:szCs w:val="20"/>
              </w:rPr>
            </w:pPr>
          </w:p>
          <w:p w14:paraId="3B67D8C5" w14:textId="77777777" w:rsidR="00C77C73" w:rsidRPr="003A1AAC" w:rsidRDefault="00C77C73" w:rsidP="00C77C73">
            <w:pPr>
              <w:rPr>
                <w:rFonts w:cstheme="minorHAnsi"/>
                <w:sz w:val="20"/>
                <w:szCs w:val="20"/>
              </w:rPr>
            </w:pPr>
            <w:r>
              <w:rPr>
                <w:rFonts w:cstheme="minorHAnsi"/>
                <w:sz w:val="20"/>
                <w:szCs w:val="20"/>
              </w:rPr>
              <w:t>WFP project reports and GoO’s MIS</w:t>
            </w:r>
          </w:p>
          <w:p w14:paraId="19F3C008" w14:textId="77777777" w:rsidR="0035434B" w:rsidRPr="003A1AAC" w:rsidRDefault="0035434B" w:rsidP="0035434B">
            <w:pPr>
              <w:rPr>
                <w:rFonts w:cstheme="minorHAnsi"/>
                <w:color w:val="0F243E" w:themeColor="text2" w:themeShade="80"/>
                <w:sz w:val="20"/>
                <w:szCs w:val="20"/>
              </w:rPr>
            </w:pPr>
          </w:p>
          <w:p w14:paraId="371AAACE" w14:textId="77777777" w:rsidR="0035434B" w:rsidRPr="003A1AAC" w:rsidRDefault="0035434B" w:rsidP="0035434B">
            <w:pPr>
              <w:rPr>
                <w:rFonts w:cstheme="minorHAnsi"/>
                <w:color w:val="0F243E" w:themeColor="text2" w:themeShade="80"/>
                <w:sz w:val="20"/>
                <w:szCs w:val="20"/>
              </w:rPr>
            </w:pPr>
          </w:p>
          <w:p w14:paraId="151767A5" w14:textId="77777777" w:rsidR="0035434B" w:rsidRPr="003A1AAC" w:rsidRDefault="0035434B" w:rsidP="0035434B">
            <w:pPr>
              <w:rPr>
                <w:rFonts w:cstheme="minorHAnsi"/>
                <w:color w:val="0F243E" w:themeColor="text2" w:themeShade="80"/>
                <w:sz w:val="20"/>
                <w:szCs w:val="20"/>
              </w:rPr>
            </w:pPr>
          </w:p>
          <w:p w14:paraId="3DEFF15E" w14:textId="77777777" w:rsidR="0035434B" w:rsidRPr="003A1AAC" w:rsidRDefault="0035434B" w:rsidP="0035434B">
            <w:pPr>
              <w:rPr>
                <w:rFonts w:cstheme="minorHAnsi"/>
                <w:color w:val="0F243E" w:themeColor="text2" w:themeShade="80"/>
                <w:sz w:val="20"/>
                <w:szCs w:val="20"/>
              </w:rPr>
            </w:pPr>
          </w:p>
          <w:p w14:paraId="390B877A" w14:textId="77777777" w:rsidR="0035434B" w:rsidRPr="003A1AAC" w:rsidRDefault="0035434B" w:rsidP="0035434B">
            <w:pPr>
              <w:rPr>
                <w:rFonts w:cstheme="minorHAnsi"/>
                <w:color w:val="0F243E" w:themeColor="text2" w:themeShade="80"/>
                <w:sz w:val="20"/>
                <w:szCs w:val="20"/>
              </w:rPr>
            </w:pPr>
            <w:r>
              <w:rPr>
                <w:rFonts w:cstheme="minorHAnsi"/>
                <w:color w:val="0F243E" w:themeColor="text2" w:themeShade="80"/>
                <w:sz w:val="20"/>
                <w:szCs w:val="20"/>
              </w:rPr>
              <w:t>IFAD project data</w:t>
            </w:r>
            <w:r w:rsidRPr="007373A7">
              <w:rPr>
                <w:rFonts w:cstheme="minorHAnsi"/>
                <w:color w:val="0F243E" w:themeColor="text2" w:themeShade="80"/>
                <w:sz w:val="20"/>
                <w:szCs w:val="20"/>
                <w:vertAlign w:val="superscript"/>
              </w:rPr>
              <w:t>++</w:t>
            </w:r>
          </w:p>
          <w:p w14:paraId="0A59357B" w14:textId="77777777" w:rsidR="0035434B" w:rsidRPr="003A1AAC" w:rsidRDefault="0035434B" w:rsidP="0035434B">
            <w:pPr>
              <w:rPr>
                <w:rFonts w:cstheme="minorHAnsi"/>
                <w:color w:val="0F243E" w:themeColor="text2" w:themeShade="80"/>
                <w:sz w:val="20"/>
                <w:szCs w:val="20"/>
              </w:rPr>
            </w:pPr>
          </w:p>
          <w:p w14:paraId="1B656137" w14:textId="77777777" w:rsidR="0035434B" w:rsidRPr="003A1AAC" w:rsidRDefault="0035434B" w:rsidP="0035434B">
            <w:pPr>
              <w:rPr>
                <w:rFonts w:cstheme="minorHAnsi"/>
                <w:color w:val="0F243E" w:themeColor="text2" w:themeShade="80"/>
                <w:sz w:val="20"/>
                <w:szCs w:val="20"/>
              </w:rPr>
            </w:pPr>
          </w:p>
          <w:p w14:paraId="1B4F30EE" w14:textId="77777777" w:rsidR="0035434B" w:rsidRPr="003A1AAC" w:rsidRDefault="0035434B" w:rsidP="0035434B">
            <w:pPr>
              <w:rPr>
                <w:rFonts w:cstheme="minorHAnsi"/>
                <w:color w:val="0F243E" w:themeColor="text2" w:themeShade="80"/>
                <w:sz w:val="20"/>
                <w:szCs w:val="20"/>
              </w:rPr>
            </w:pPr>
          </w:p>
          <w:p w14:paraId="4814EBE8" w14:textId="77777777" w:rsidR="0035434B" w:rsidRPr="003A1AAC" w:rsidRDefault="0035434B" w:rsidP="0035434B">
            <w:pPr>
              <w:rPr>
                <w:rFonts w:cstheme="minorHAnsi"/>
                <w:color w:val="0F243E" w:themeColor="text2" w:themeShade="80"/>
                <w:sz w:val="20"/>
                <w:szCs w:val="20"/>
              </w:rPr>
            </w:pPr>
          </w:p>
          <w:p w14:paraId="65AB0E21" w14:textId="77777777" w:rsidR="0035434B" w:rsidRPr="003A1AAC" w:rsidRDefault="0035434B" w:rsidP="0035434B">
            <w:pPr>
              <w:rPr>
                <w:rFonts w:cstheme="minorHAnsi"/>
                <w:color w:val="0F243E" w:themeColor="text2" w:themeShade="80"/>
                <w:sz w:val="20"/>
                <w:szCs w:val="20"/>
              </w:rPr>
            </w:pPr>
          </w:p>
          <w:p w14:paraId="6E49E293" w14:textId="77777777" w:rsidR="0035434B" w:rsidRPr="003A1AAC" w:rsidRDefault="0035434B" w:rsidP="0035434B">
            <w:pPr>
              <w:rPr>
                <w:rFonts w:cstheme="minorHAnsi"/>
                <w:color w:val="0F243E" w:themeColor="text2" w:themeShade="80"/>
                <w:sz w:val="20"/>
                <w:szCs w:val="20"/>
              </w:rPr>
            </w:pPr>
          </w:p>
          <w:p w14:paraId="23861265" w14:textId="77777777" w:rsidR="0035434B" w:rsidRPr="003A1AAC" w:rsidRDefault="0035434B" w:rsidP="0035434B">
            <w:pPr>
              <w:rPr>
                <w:rFonts w:cstheme="minorHAnsi"/>
                <w:color w:val="0F243E" w:themeColor="text2" w:themeShade="80"/>
                <w:sz w:val="20"/>
                <w:szCs w:val="20"/>
              </w:rPr>
            </w:pPr>
          </w:p>
          <w:p w14:paraId="697C833B" w14:textId="77777777" w:rsidR="0035434B" w:rsidRPr="003A1AAC" w:rsidRDefault="0035434B" w:rsidP="0035434B">
            <w:pPr>
              <w:rPr>
                <w:rFonts w:cstheme="minorHAnsi"/>
                <w:color w:val="0F243E" w:themeColor="text2" w:themeShade="80"/>
                <w:sz w:val="20"/>
                <w:szCs w:val="20"/>
              </w:rPr>
            </w:pPr>
          </w:p>
          <w:p w14:paraId="68C366C4" w14:textId="77777777" w:rsidR="00C77C73" w:rsidRPr="003A1AAC" w:rsidRDefault="00C77C73" w:rsidP="00C77C73">
            <w:pPr>
              <w:rPr>
                <w:rFonts w:cstheme="minorHAnsi"/>
                <w:color w:val="0F243E" w:themeColor="text2" w:themeShade="80"/>
                <w:sz w:val="20"/>
                <w:szCs w:val="20"/>
              </w:rPr>
            </w:pPr>
            <w:r>
              <w:rPr>
                <w:rFonts w:cstheme="minorHAnsi"/>
                <w:color w:val="0F243E" w:themeColor="text2" w:themeShade="80"/>
                <w:sz w:val="20"/>
                <w:szCs w:val="20"/>
              </w:rPr>
              <w:t>IFAD project data</w:t>
            </w:r>
            <w:r w:rsidRPr="007373A7">
              <w:rPr>
                <w:rFonts w:cstheme="minorHAnsi"/>
                <w:color w:val="0F243E" w:themeColor="text2" w:themeShade="80"/>
                <w:sz w:val="20"/>
                <w:szCs w:val="20"/>
                <w:vertAlign w:val="superscript"/>
              </w:rPr>
              <w:t>++</w:t>
            </w:r>
          </w:p>
          <w:p w14:paraId="2B4A6278" w14:textId="77777777" w:rsidR="0035434B" w:rsidRPr="003A1AAC" w:rsidRDefault="0035434B" w:rsidP="0035434B">
            <w:pPr>
              <w:rPr>
                <w:rFonts w:cstheme="minorHAnsi"/>
                <w:sz w:val="20"/>
                <w:szCs w:val="20"/>
              </w:rPr>
            </w:pPr>
          </w:p>
          <w:p w14:paraId="5FB05355" w14:textId="77777777" w:rsidR="0035434B" w:rsidRPr="003A1AAC" w:rsidRDefault="0035434B" w:rsidP="0035434B">
            <w:pPr>
              <w:rPr>
                <w:rFonts w:cstheme="minorHAnsi"/>
                <w:color w:val="0F243E" w:themeColor="text2" w:themeShade="80"/>
                <w:sz w:val="20"/>
                <w:szCs w:val="20"/>
              </w:rPr>
            </w:pPr>
          </w:p>
          <w:p w14:paraId="0A79D77F" w14:textId="77777777" w:rsidR="0035434B" w:rsidRPr="003A1AAC" w:rsidRDefault="0035434B" w:rsidP="0035434B">
            <w:pPr>
              <w:rPr>
                <w:rFonts w:cstheme="minorHAnsi"/>
                <w:color w:val="0F243E" w:themeColor="text2" w:themeShade="80"/>
                <w:sz w:val="20"/>
                <w:szCs w:val="20"/>
              </w:rPr>
            </w:pPr>
          </w:p>
          <w:p w14:paraId="7F4CE106" w14:textId="77777777" w:rsidR="0035434B" w:rsidRPr="003A1AAC" w:rsidRDefault="0035434B" w:rsidP="0035434B">
            <w:pPr>
              <w:rPr>
                <w:rFonts w:cstheme="minorHAnsi"/>
                <w:color w:val="0F243E" w:themeColor="text2" w:themeShade="80"/>
                <w:sz w:val="20"/>
                <w:szCs w:val="20"/>
              </w:rPr>
            </w:pPr>
          </w:p>
          <w:p w14:paraId="4361A4BB" w14:textId="77777777" w:rsidR="0035434B" w:rsidRPr="003A1AAC" w:rsidRDefault="0035434B" w:rsidP="0035434B">
            <w:pPr>
              <w:rPr>
                <w:rFonts w:cstheme="minorHAnsi"/>
                <w:color w:val="0F243E" w:themeColor="text2" w:themeShade="80"/>
                <w:sz w:val="20"/>
                <w:szCs w:val="20"/>
              </w:rPr>
            </w:pPr>
          </w:p>
          <w:p w14:paraId="13F97606" w14:textId="77777777" w:rsidR="00C77C73" w:rsidRPr="003A1AAC" w:rsidRDefault="00C77C73" w:rsidP="00C77C73">
            <w:pPr>
              <w:rPr>
                <w:rFonts w:cstheme="minorHAnsi"/>
                <w:color w:val="0F243E" w:themeColor="text2" w:themeShade="80"/>
                <w:sz w:val="20"/>
                <w:szCs w:val="20"/>
              </w:rPr>
            </w:pPr>
            <w:r>
              <w:rPr>
                <w:rFonts w:cstheme="minorHAnsi"/>
                <w:color w:val="0F243E" w:themeColor="text2" w:themeShade="80"/>
                <w:sz w:val="20"/>
                <w:szCs w:val="20"/>
              </w:rPr>
              <w:t>IFAD project data</w:t>
            </w:r>
            <w:r w:rsidRPr="007373A7">
              <w:rPr>
                <w:rFonts w:cstheme="minorHAnsi"/>
                <w:color w:val="0F243E" w:themeColor="text2" w:themeShade="80"/>
                <w:sz w:val="20"/>
                <w:szCs w:val="20"/>
                <w:vertAlign w:val="superscript"/>
              </w:rPr>
              <w:t>++</w:t>
            </w:r>
          </w:p>
          <w:p w14:paraId="643180B8" w14:textId="77777777" w:rsidR="00C77C73" w:rsidRPr="003A1AAC" w:rsidRDefault="00C77C73" w:rsidP="00C77C73">
            <w:pPr>
              <w:rPr>
                <w:rFonts w:cstheme="minorHAnsi"/>
                <w:sz w:val="20"/>
                <w:szCs w:val="20"/>
              </w:rPr>
            </w:pPr>
          </w:p>
          <w:p w14:paraId="5A240A0E" w14:textId="77777777" w:rsidR="0035434B" w:rsidRDefault="0035434B" w:rsidP="0035434B">
            <w:pPr>
              <w:rPr>
                <w:rFonts w:cstheme="minorHAnsi"/>
                <w:color w:val="0F243E" w:themeColor="text2" w:themeShade="80"/>
                <w:sz w:val="20"/>
                <w:szCs w:val="20"/>
              </w:rPr>
            </w:pPr>
          </w:p>
          <w:p w14:paraId="33A2948D" w14:textId="77777777" w:rsidR="00C77C73" w:rsidRDefault="00C77C73" w:rsidP="0035434B">
            <w:pPr>
              <w:rPr>
                <w:rFonts w:cstheme="minorHAnsi"/>
                <w:color w:val="0F243E" w:themeColor="text2" w:themeShade="80"/>
                <w:sz w:val="20"/>
                <w:szCs w:val="20"/>
              </w:rPr>
            </w:pPr>
          </w:p>
          <w:p w14:paraId="7F29BA6A" w14:textId="77777777" w:rsidR="00C77C73" w:rsidRPr="003A1AAC" w:rsidRDefault="00C77C73" w:rsidP="00C77C73">
            <w:pPr>
              <w:rPr>
                <w:rFonts w:cstheme="minorHAnsi"/>
                <w:color w:val="0F243E" w:themeColor="text2" w:themeShade="80"/>
                <w:sz w:val="20"/>
                <w:szCs w:val="20"/>
              </w:rPr>
            </w:pPr>
            <w:r>
              <w:rPr>
                <w:rFonts w:cstheme="minorHAnsi"/>
                <w:color w:val="0F243E" w:themeColor="text2" w:themeShade="80"/>
                <w:sz w:val="20"/>
                <w:szCs w:val="20"/>
              </w:rPr>
              <w:t>IFAD project data</w:t>
            </w:r>
            <w:r w:rsidRPr="007373A7">
              <w:rPr>
                <w:rFonts w:cstheme="minorHAnsi"/>
                <w:color w:val="0F243E" w:themeColor="text2" w:themeShade="80"/>
                <w:sz w:val="20"/>
                <w:szCs w:val="20"/>
                <w:vertAlign w:val="superscript"/>
              </w:rPr>
              <w:t>++</w:t>
            </w:r>
          </w:p>
          <w:p w14:paraId="7EE16280" w14:textId="77777777" w:rsidR="00C77C73" w:rsidRPr="003A1AAC" w:rsidRDefault="00C77C73" w:rsidP="00C77C73">
            <w:pPr>
              <w:rPr>
                <w:rFonts w:cstheme="minorHAnsi"/>
                <w:sz w:val="20"/>
                <w:szCs w:val="20"/>
              </w:rPr>
            </w:pPr>
          </w:p>
          <w:p w14:paraId="278CBB38" w14:textId="77777777" w:rsidR="00C77C73" w:rsidRPr="003A1AAC" w:rsidRDefault="00C77C73" w:rsidP="0035434B">
            <w:pPr>
              <w:rPr>
                <w:rFonts w:cstheme="minorHAnsi"/>
                <w:color w:val="0F243E" w:themeColor="text2" w:themeShade="80"/>
                <w:sz w:val="20"/>
                <w:szCs w:val="20"/>
              </w:rPr>
            </w:pPr>
          </w:p>
          <w:p w14:paraId="5CF70A6A" w14:textId="77777777" w:rsidR="0035434B" w:rsidRPr="003A1AAC" w:rsidRDefault="0035434B" w:rsidP="0035434B">
            <w:pPr>
              <w:rPr>
                <w:rFonts w:cstheme="minorHAnsi"/>
                <w:color w:val="0F243E" w:themeColor="text2" w:themeShade="80"/>
                <w:sz w:val="20"/>
                <w:szCs w:val="20"/>
              </w:rPr>
            </w:pPr>
          </w:p>
          <w:p w14:paraId="0C5771C2" w14:textId="77777777" w:rsidR="0035434B" w:rsidRPr="003A1AAC" w:rsidRDefault="0035434B" w:rsidP="0035434B">
            <w:pPr>
              <w:rPr>
                <w:rFonts w:cstheme="minorHAnsi"/>
                <w:color w:val="0F243E" w:themeColor="text2" w:themeShade="80"/>
                <w:sz w:val="20"/>
                <w:szCs w:val="20"/>
              </w:rPr>
            </w:pPr>
          </w:p>
          <w:p w14:paraId="11B3CC83" w14:textId="77777777" w:rsidR="0035434B" w:rsidRPr="003A1AAC" w:rsidRDefault="0035434B" w:rsidP="0035434B">
            <w:pPr>
              <w:rPr>
                <w:rFonts w:cstheme="minorHAnsi"/>
                <w:color w:val="0F243E" w:themeColor="text2" w:themeShade="80"/>
                <w:sz w:val="20"/>
                <w:szCs w:val="20"/>
              </w:rPr>
            </w:pPr>
          </w:p>
          <w:p w14:paraId="39B9776F" w14:textId="77777777" w:rsidR="0035434B" w:rsidRPr="003A1AAC" w:rsidRDefault="0035434B" w:rsidP="0035434B">
            <w:pPr>
              <w:rPr>
                <w:rFonts w:cstheme="minorHAnsi"/>
                <w:sz w:val="20"/>
                <w:szCs w:val="20"/>
              </w:rPr>
            </w:pPr>
            <w:r w:rsidRPr="007373A7">
              <w:rPr>
                <w:rFonts w:cstheme="minorHAnsi"/>
                <w:sz w:val="20"/>
                <w:szCs w:val="20"/>
              </w:rPr>
              <w:t>NSSO</w:t>
            </w:r>
          </w:p>
          <w:p w14:paraId="1B27BFDC" w14:textId="77777777" w:rsidR="0035434B" w:rsidRPr="003A1AAC" w:rsidRDefault="0035434B" w:rsidP="0035434B">
            <w:pPr>
              <w:rPr>
                <w:rFonts w:cstheme="minorHAnsi"/>
                <w:sz w:val="20"/>
                <w:szCs w:val="20"/>
              </w:rPr>
            </w:pPr>
          </w:p>
          <w:p w14:paraId="5EF808ED" w14:textId="77777777" w:rsidR="0035434B" w:rsidRPr="003A1AAC" w:rsidRDefault="0035434B" w:rsidP="0035434B">
            <w:pPr>
              <w:rPr>
                <w:rFonts w:cstheme="minorHAnsi"/>
                <w:sz w:val="20"/>
                <w:szCs w:val="20"/>
              </w:rPr>
            </w:pPr>
          </w:p>
          <w:p w14:paraId="6C7B5A2A" w14:textId="77777777" w:rsidR="0035434B" w:rsidRPr="003A1AAC" w:rsidRDefault="0035434B" w:rsidP="0035434B">
            <w:pPr>
              <w:rPr>
                <w:rFonts w:cstheme="minorHAnsi"/>
                <w:sz w:val="20"/>
                <w:szCs w:val="20"/>
              </w:rPr>
            </w:pPr>
          </w:p>
          <w:p w14:paraId="533EF6F1" w14:textId="77777777" w:rsidR="0035434B" w:rsidRPr="0069663D" w:rsidRDefault="0035434B" w:rsidP="0035434B">
            <w:pPr>
              <w:rPr>
                <w:rFonts w:cstheme="minorHAnsi"/>
                <w:sz w:val="20"/>
                <w:szCs w:val="20"/>
              </w:rPr>
            </w:pPr>
            <w:r>
              <w:rPr>
                <w:rFonts w:cstheme="minorHAnsi"/>
                <w:sz w:val="20"/>
                <w:szCs w:val="20"/>
              </w:rPr>
              <w:t>GoI project database</w:t>
            </w:r>
          </w:p>
          <w:p w14:paraId="319454CB" w14:textId="77777777" w:rsidR="00EF4D70" w:rsidRPr="0035434B" w:rsidRDefault="00EF4D70" w:rsidP="00610111">
            <w:pPr>
              <w:rPr>
                <w:rFonts w:cstheme="minorHAnsi"/>
                <w:color w:val="0F243E" w:themeColor="text2" w:themeShade="80"/>
                <w:sz w:val="20"/>
                <w:szCs w:val="20"/>
              </w:rPr>
            </w:pPr>
          </w:p>
        </w:tc>
      </w:tr>
      <w:tr w:rsidR="00423D70" w:rsidRPr="00487D18" w14:paraId="27D284EF" w14:textId="77777777" w:rsidTr="00487D18">
        <w:trPr>
          <w:trHeight w:val="627"/>
        </w:trPr>
        <w:tc>
          <w:tcPr>
            <w:tcW w:w="14176" w:type="dxa"/>
            <w:gridSpan w:val="4"/>
            <w:tcBorders>
              <w:top w:val="single" w:sz="4" w:space="0" w:color="548DD4" w:themeColor="text2" w:themeTint="99"/>
              <w:bottom w:val="single" w:sz="4" w:space="0" w:color="548DD4" w:themeColor="text2" w:themeTint="99"/>
              <w:right w:val="nil"/>
            </w:tcBorders>
          </w:tcPr>
          <w:p w14:paraId="7DBF1D43" w14:textId="77777777" w:rsidR="00B01995" w:rsidRPr="00487D18" w:rsidRDefault="00487D18" w:rsidP="00487D18">
            <w:pPr>
              <w:rPr>
                <w:rFonts w:cstheme="minorHAnsi"/>
                <w:color w:val="0F243E" w:themeColor="text2" w:themeShade="80"/>
                <w:sz w:val="20"/>
                <w:szCs w:val="20"/>
              </w:rPr>
            </w:pPr>
            <w:r w:rsidRPr="00487D18">
              <w:rPr>
                <w:rFonts w:cstheme="minorHAnsi"/>
                <w:color w:val="0F243E" w:themeColor="text2" w:themeShade="80"/>
                <w:sz w:val="20"/>
                <w:szCs w:val="20"/>
              </w:rPr>
              <w:lastRenderedPageBreak/>
              <w:t>IFAD project data</w:t>
            </w:r>
            <w:r w:rsidRPr="00487D18">
              <w:rPr>
                <w:rFonts w:cstheme="minorHAnsi"/>
                <w:color w:val="0F243E" w:themeColor="text2" w:themeShade="80"/>
                <w:sz w:val="20"/>
                <w:szCs w:val="20"/>
                <w:vertAlign w:val="superscript"/>
              </w:rPr>
              <w:t>++</w:t>
            </w:r>
            <w:r w:rsidRPr="00487D18">
              <w:rPr>
                <w:color w:val="0F243E" w:themeColor="text2" w:themeShade="80"/>
                <w:sz w:val="20"/>
                <w:szCs w:val="20"/>
              </w:rPr>
              <w:t xml:space="preserve">: Baseline and target figures reflect project intervention </w:t>
            </w:r>
            <w:r>
              <w:rPr>
                <w:color w:val="0F243E" w:themeColor="text2" w:themeShade="80"/>
                <w:sz w:val="20"/>
                <w:szCs w:val="20"/>
              </w:rPr>
              <w:t xml:space="preserve">in </w:t>
            </w:r>
            <w:r w:rsidRPr="00487D18">
              <w:rPr>
                <w:color w:val="0F243E" w:themeColor="text2" w:themeShade="80"/>
                <w:sz w:val="20"/>
                <w:szCs w:val="20"/>
              </w:rPr>
              <w:t>specific</w:t>
            </w:r>
            <w:r>
              <w:rPr>
                <w:color w:val="0F243E" w:themeColor="text2" w:themeShade="80"/>
                <w:sz w:val="20"/>
                <w:szCs w:val="20"/>
              </w:rPr>
              <w:t xml:space="preserve"> </w:t>
            </w:r>
            <w:r w:rsidRPr="00487D18">
              <w:rPr>
                <w:color w:val="0F243E" w:themeColor="text2" w:themeShade="80"/>
                <w:sz w:val="20"/>
                <w:szCs w:val="20"/>
              </w:rPr>
              <w:t>locations</w:t>
            </w:r>
            <w:r>
              <w:rPr>
                <w:color w:val="0F243E" w:themeColor="text2" w:themeShade="80"/>
                <w:sz w:val="20"/>
                <w:szCs w:val="20"/>
              </w:rPr>
              <w:t xml:space="preserve">. </w:t>
            </w:r>
            <w:r w:rsidRPr="00487D18">
              <w:rPr>
                <w:color w:val="0F243E" w:themeColor="text2" w:themeShade="80"/>
                <w:sz w:val="20"/>
                <w:szCs w:val="20"/>
              </w:rPr>
              <w:t>The figures are based on the ex ante economic and financial analysis</w:t>
            </w:r>
            <w:r>
              <w:rPr>
                <w:color w:val="0F243E" w:themeColor="text2" w:themeShade="80"/>
                <w:sz w:val="20"/>
                <w:szCs w:val="20"/>
              </w:rPr>
              <w:t xml:space="preserve"> of p</w:t>
            </w:r>
            <w:r w:rsidRPr="00487D18">
              <w:rPr>
                <w:color w:val="0F243E" w:themeColor="text2" w:themeShade="80"/>
                <w:sz w:val="20"/>
                <w:szCs w:val="20"/>
              </w:rPr>
              <w:t>roject fina</w:t>
            </w:r>
            <w:r>
              <w:rPr>
                <w:color w:val="0F243E" w:themeColor="text2" w:themeShade="80"/>
                <w:sz w:val="20"/>
                <w:szCs w:val="20"/>
              </w:rPr>
              <w:t>ncial and economic feasibility.</w:t>
            </w:r>
          </w:p>
        </w:tc>
      </w:tr>
    </w:tbl>
    <w:p w14:paraId="52428663" w14:textId="77777777" w:rsidR="00423D70" w:rsidRDefault="00423D70"/>
    <w:p w14:paraId="5D2A5B54" w14:textId="77777777" w:rsidR="00423D70" w:rsidRDefault="00423D70"/>
    <w:p w14:paraId="3CFE9DC7" w14:textId="77777777" w:rsidR="006751C9" w:rsidRDefault="006751C9">
      <w:r>
        <w:br w:type="page"/>
      </w:r>
    </w:p>
    <w:p w14:paraId="0EF7A33A" w14:textId="77777777" w:rsidR="00A3027F" w:rsidRDefault="00A3027F" w:rsidP="00FE06B8"/>
    <w:tbl>
      <w:tblPr>
        <w:tblStyle w:val="TableGrid"/>
        <w:tblW w:w="14176" w:type="dxa"/>
        <w:tblInd w:w="-459" w:type="dxa"/>
        <w:tblBorders>
          <w:left w:val="none" w:sz="0" w:space="0" w:color="auto"/>
          <w:right w:val="none" w:sz="0" w:space="0" w:color="auto"/>
        </w:tblBorders>
        <w:tblLook w:val="04A0" w:firstRow="1" w:lastRow="0" w:firstColumn="1" w:lastColumn="0" w:noHBand="0" w:noVBand="1"/>
      </w:tblPr>
      <w:tblGrid>
        <w:gridCol w:w="3828"/>
        <w:gridCol w:w="6520"/>
        <w:gridCol w:w="1134"/>
        <w:gridCol w:w="2694"/>
      </w:tblGrid>
      <w:tr w:rsidR="006751C9" w:rsidRPr="009C73BA" w14:paraId="51AD02B3" w14:textId="77777777" w:rsidTr="00E965EF">
        <w:trPr>
          <w:trHeight w:val="450"/>
          <w:tblHeader/>
        </w:trPr>
        <w:tc>
          <w:tcPr>
            <w:tcW w:w="14176" w:type="dxa"/>
            <w:gridSpan w:val="4"/>
            <w:tcBorders>
              <w:top w:val="single" w:sz="4" w:space="0" w:color="548DD4" w:themeColor="text2" w:themeTint="99"/>
              <w:bottom w:val="single" w:sz="4" w:space="0" w:color="548DD4" w:themeColor="text2" w:themeTint="99"/>
              <w:right w:val="nil"/>
            </w:tcBorders>
            <w:shd w:val="clear" w:color="auto" w:fill="244061" w:themeFill="accent1" w:themeFillShade="80"/>
          </w:tcPr>
          <w:p w14:paraId="4D3DA9EF" w14:textId="77777777" w:rsidR="006751C9" w:rsidRPr="009C73BA" w:rsidRDefault="006751C9" w:rsidP="00467B26">
            <w:pPr>
              <w:jc w:val="center"/>
              <w:rPr>
                <w:color w:val="FFFFFF" w:themeColor="background1"/>
                <w:sz w:val="18"/>
                <w:szCs w:val="18"/>
              </w:rPr>
            </w:pPr>
            <w:r w:rsidRPr="00C06D9A">
              <w:rPr>
                <w:b/>
                <w:color w:val="FFFFFF" w:themeColor="background1"/>
                <w:sz w:val="24"/>
                <w:szCs w:val="24"/>
              </w:rPr>
              <w:t xml:space="preserve">GoI-UN SDF Results Framework </w:t>
            </w:r>
            <w:r w:rsidRPr="009C73BA">
              <w:rPr>
                <w:b/>
                <w:color w:val="FFFFFF" w:themeColor="background1"/>
                <w:sz w:val="24"/>
                <w:szCs w:val="24"/>
              </w:rPr>
              <w:t>[2018-2022]</w:t>
            </w:r>
          </w:p>
        </w:tc>
      </w:tr>
      <w:tr w:rsidR="006751C9" w:rsidRPr="009C73BA" w14:paraId="2F79F3A7" w14:textId="77777777" w:rsidTr="00E965EF">
        <w:trPr>
          <w:trHeight w:val="337"/>
          <w:tblHeader/>
        </w:trPr>
        <w:tc>
          <w:tcPr>
            <w:tcW w:w="3828" w:type="dxa"/>
            <w:tcBorders>
              <w:top w:val="single" w:sz="4" w:space="0" w:color="548DD4" w:themeColor="text2" w:themeTint="99"/>
              <w:bottom w:val="single" w:sz="4" w:space="0" w:color="548DD4" w:themeColor="text2" w:themeTint="99"/>
              <w:right w:val="nil"/>
            </w:tcBorders>
            <w:shd w:val="clear" w:color="auto" w:fill="244061" w:themeFill="accent1" w:themeFillShade="80"/>
            <w:vAlign w:val="center"/>
          </w:tcPr>
          <w:p w14:paraId="754D74CD" w14:textId="77777777" w:rsidR="006751C9" w:rsidRPr="009C73BA" w:rsidRDefault="006751C9" w:rsidP="00467B26">
            <w:pPr>
              <w:jc w:val="center"/>
              <w:rPr>
                <w:color w:val="FFFFFF" w:themeColor="background1"/>
                <w:sz w:val="18"/>
                <w:szCs w:val="18"/>
              </w:rPr>
            </w:pPr>
            <w:r w:rsidRPr="009C73BA">
              <w:rPr>
                <w:color w:val="FFFFFF" w:themeColor="background1"/>
                <w:sz w:val="18"/>
                <w:szCs w:val="18"/>
              </w:rPr>
              <w:t>Outcomes</w:t>
            </w:r>
          </w:p>
        </w:tc>
        <w:tc>
          <w:tcPr>
            <w:tcW w:w="7654" w:type="dxa"/>
            <w:gridSpan w:val="2"/>
            <w:tcBorders>
              <w:top w:val="single" w:sz="4" w:space="0" w:color="548DD4" w:themeColor="text2" w:themeTint="99"/>
              <w:left w:val="nil"/>
              <w:bottom w:val="single" w:sz="4" w:space="0" w:color="548DD4" w:themeColor="text2" w:themeTint="99"/>
              <w:right w:val="nil"/>
            </w:tcBorders>
            <w:shd w:val="clear" w:color="auto" w:fill="244061" w:themeFill="accent1" w:themeFillShade="80"/>
            <w:vAlign w:val="center"/>
          </w:tcPr>
          <w:p w14:paraId="3786CC44" w14:textId="77777777" w:rsidR="006751C9" w:rsidRPr="009C73BA" w:rsidRDefault="006751C9" w:rsidP="00467B26">
            <w:pPr>
              <w:jc w:val="center"/>
              <w:rPr>
                <w:color w:val="FFFFFF" w:themeColor="background1"/>
                <w:sz w:val="18"/>
                <w:szCs w:val="18"/>
              </w:rPr>
            </w:pPr>
            <w:r w:rsidRPr="009C73BA">
              <w:rPr>
                <w:color w:val="FFFFFF" w:themeColor="background1"/>
                <w:sz w:val="18"/>
                <w:szCs w:val="18"/>
              </w:rPr>
              <w:t>Indicators, Baselines, Targets</w:t>
            </w:r>
          </w:p>
        </w:tc>
        <w:tc>
          <w:tcPr>
            <w:tcW w:w="2694" w:type="dxa"/>
            <w:tcBorders>
              <w:top w:val="single" w:sz="4" w:space="0" w:color="548DD4" w:themeColor="text2" w:themeTint="99"/>
              <w:left w:val="nil"/>
              <w:bottom w:val="single" w:sz="4" w:space="0" w:color="548DD4" w:themeColor="text2" w:themeTint="99"/>
              <w:right w:val="nil"/>
            </w:tcBorders>
            <w:shd w:val="clear" w:color="auto" w:fill="244061" w:themeFill="accent1" w:themeFillShade="80"/>
            <w:vAlign w:val="center"/>
          </w:tcPr>
          <w:p w14:paraId="495726D7" w14:textId="77777777" w:rsidR="006751C9" w:rsidRPr="009C73BA" w:rsidRDefault="006751C9" w:rsidP="00467B26">
            <w:pPr>
              <w:jc w:val="center"/>
              <w:rPr>
                <w:color w:val="FFFFFF" w:themeColor="background1"/>
                <w:sz w:val="18"/>
                <w:szCs w:val="18"/>
              </w:rPr>
            </w:pPr>
            <w:r w:rsidRPr="009C73BA">
              <w:rPr>
                <w:color w:val="FFFFFF" w:themeColor="background1"/>
                <w:sz w:val="18"/>
                <w:szCs w:val="18"/>
              </w:rPr>
              <w:t>Means of Verification</w:t>
            </w:r>
          </w:p>
        </w:tc>
      </w:tr>
      <w:tr w:rsidR="006751C9" w:rsidRPr="001E6160" w14:paraId="30BFD521" w14:textId="77777777" w:rsidTr="00E965EF">
        <w:trPr>
          <w:trHeight w:val="311"/>
        </w:trPr>
        <w:tc>
          <w:tcPr>
            <w:tcW w:w="14176" w:type="dxa"/>
            <w:gridSpan w:val="4"/>
            <w:tcBorders>
              <w:top w:val="single" w:sz="4" w:space="0" w:color="548DD4" w:themeColor="text2" w:themeTint="99"/>
              <w:bottom w:val="single" w:sz="4" w:space="0" w:color="548DD4" w:themeColor="text2" w:themeTint="99"/>
              <w:right w:val="single" w:sz="4" w:space="0" w:color="548DD4" w:themeColor="text2" w:themeTint="99"/>
            </w:tcBorders>
            <w:shd w:val="clear" w:color="auto" w:fill="DBE5F1" w:themeFill="accent1" w:themeFillTint="33"/>
          </w:tcPr>
          <w:p w14:paraId="74851692" w14:textId="77777777" w:rsidR="006751C9" w:rsidRPr="001E6160" w:rsidRDefault="006751C9" w:rsidP="00BB4BE6">
            <w:pPr>
              <w:rPr>
                <w:rFonts w:cstheme="minorHAnsi"/>
                <w:color w:val="0F243E" w:themeColor="text2" w:themeShade="80"/>
              </w:rPr>
            </w:pPr>
            <w:r w:rsidRPr="001E6160">
              <w:rPr>
                <w:b/>
                <w:color w:val="0F243E" w:themeColor="text2" w:themeShade="80"/>
              </w:rPr>
              <w:t>Priority V</w:t>
            </w:r>
            <w:r w:rsidR="00B6653E">
              <w:rPr>
                <w:b/>
                <w:color w:val="0F243E" w:themeColor="text2" w:themeShade="80"/>
              </w:rPr>
              <w:t>I</w:t>
            </w:r>
            <w:r w:rsidRPr="001E6160">
              <w:rPr>
                <w:b/>
                <w:color w:val="0F243E" w:themeColor="text2" w:themeShade="80"/>
              </w:rPr>
              <w:t xml:space="preserve">. </w:t>
            </w:r>
            <w:r w:rsidR="00BB4BE6">
              <w:rPr>
                <w:b/>
                <w:color w:val="0F243E" w:themeColor="text2" w:themeShade="80"/>
              </w:rPr>
              <w:t>Effective</w:t>
            </w:r>
            <w:r w:rsidR="00784D3E">
              <w:rPr>
                <w:b/>
              </w:rPr>
              <w:t xml:space="preserve"> </w:t>
            </w:r>
            <w:r w:rsidR="001E6160">
              <w:rPr>
                <w:b/>
              </w:rPr>
              <w:t>n</w:t>
            </w:r>
            <w:r w:rsidR="001E6160" w:rsidRPr="001E6160">
              <w:rPr>
                <w:b/>
              </w:rPr>
              <w:t xml:space="preserve">atural </w:t>
            </w:r>
            <w:r w:rsidR="001E6160">
              <w:rPr>
                <w:b/>
              </w:rPr>
              <w:t>r</w:t>
            </w:r>
            <w:r w:rsidR="001E6160" w:rsidRPr="001E6160">
              <w:rPr>
                <w:b/>
              </w:rPr>
              <w:t xml:space="preserve">esource </w:t>
            </w:r>
            <w:r w:rsidR="001E6160">
              <w:rPr>
                <w:b/>
              </w:rPr>
              <w:t>m</w:t>
            </w:r>
            <w:r w:rsidR="001E6160" w:rsidRPr="001E6160">
              <w:rPr>
                <w:b/>
              </w:rPr>
              <w:t xml:space="preserve">anagement, </w:t>
            </w:r>
            <w:r w:rsidR="001E6160">
              <w:rPr>
                <w:b/>
              </w:rPr>
              <w:t>c</w:t>
            </w:r>
            <w:r w:rsidR="001E6160" w:rsidRPr="001E6160">
              <w:rPr>
                <w:b/>
              </w:rPr>
              <w:t xml:space="preserve">ommunity </w:t>
            </w:r>
            <w:r w:rsidR="001E6160">
              <w:rPr>
                <w:b/>
              </w:rPr>
              <w:t>r</w:t>
            </w:r>
            <w:r w:rsidR="001E6160" w:rsidRPr="001E6160">
              <w:rPr>
                <w:b/>
              </w:rPr>
              <w:t xml:space="preserve">esilience, and </w:t>
            </w:r>
            <w:r w:rsidR="001E6160">
              <w:rPr>
                <w:b/>
              </w:rPr>
              <w:t>i</w:t>
            </w:r>
            <w:r w:rsidR="001E6160" w:rsidRPr="001E6160">
              <w:rPr>
                <w:b/>
              </w:rPr>
              <w:t xml:space="preserve">ncreased </w:t>
            </w:r>
            <w:r w:rsidR="001E6160">
              <w:rPr>
                <w:b/>
              </w:rPr>
              <w:t>e</w:t>
            </w:r>
            <w:r w:rsidR="001E6160" w:rsidRPr="001E6160">
              <w:rPr>
                <w:b/>
              </w:rPr>
              <w:t xml:space="preserve">nergy </w:t>
            </w:r>
            <w:r w:rsidR="001E6160">
              <w:rPr>
                <w:b/>
              </w:rPr>
              <w:t>e</w:t>
            </w:r>
            <w:r w:rsidR="001E6160" w:rsidRPr="001E6160">
              <w:rPr>
                <w:b/>
              </w:rPr>
              <w:t>fficiency</w:t>
            </w:r>
            <w:r w:rsidR="001E6160" w:rsidRPr="001E6160">
              <w:rPr>
                <w:b/>
                <w:color w:val="0F243E" w:themeColor="text2" w:themeShade="80"/>
              </w:rPr>
              <w:t xml:space="preserve"> </w:t>
            </w:r>
            <w:r w:rsidRPr="001E6160">
              <w:rPr>
                <w:b/>
                <w:color w:val="0F243E" w:themeColor="text2" w:themeShade="80"/>
              </w:rPr>
              <w:t xml:space="preserve"> </w:t>
            </w:r>
          </w:p>
        </w:tc>
      </w:tr>
      <w:tr w:rsidR="006751C9" w:rsidRPr="006210D4" w14:paraId="07504EBF" w14:textId="77777777" w:rsidTr="00E965EF">
        <w:trPr>
          <w:trHeight w:val="1517"/>
        </w:trPr>
        <w:tc>
          <w:tcPr>
            <w:tcW w:w="14176" w:type="dxa"/>
            <w:gridSpan w:val="4"/>
            <w:tcBorders>
              <w:top w:val="single" w:sz="4" w:space="0" w:color="548DD4" w:themeColor="text2" w:themeTint="99"/>
              <w:bottom w:val="single" w:sz="4" w:space="0" w:color="548DD4" w:themeColor="text2" w:themeTint="99"/>
              <w:right w:val="single" w:sz="4" w:space="0" w:color="548DD4" w:themeColor="text2" w:themeTint="99"/>
            </w:tcBorders>
            <w:shd w:val="clear" w:color="auto" w:fill="DBE5F1" w:themeFill="accent1" w:themeFillTint="33"/>
          </w:tcPr>
          <w:p w14:paraId="4A6010A7" w14:textId="77777777" w:rsidR="004B30E1" w:rsidRPr="00F62301" w:rsidRDefault="006751C9" w:rsidP="004B30E1">
            <w:pPr>
              <w:rPr>
                <w:rFonts w:cstheme="minorHAnsi"/>
                <w:color w:val="0F243E" w:themeColor="text2" w:themeShade="80"/>
                <w:sz w:val="20"/>
                <w:szCs w:val="20"/>
              </w:rPr>
            </w:pPr>
            <w:r w:rsidRPr="006210D4">
              <w:rPr>
                <w:rFonts w:cstheme="minorHAnsi"/>
                <w:b/>
                <w:color w:val="0F243E" w:themeColor="text2" w:themeShade="80"/>
                <w:sz w:val="20"/>
                <w:szCs w:val="20"/>
              </w:rPr>
              <w:t>National Development Goals</w:t>
            </w:r>
            <w:r w:rsidRPr="006210D4">
              <w:rPr>
                <w:rStyle w:val="FootnoteReference"/>
                <w:rFonts w:cstheme="minorHAnsi"/>
                <w:color w:val="0F243E" w:themeColor="text2" w:themeShade="80"/>
                <w:sz w:val="20"/>
                <w:szCs w:val="20"/>
              </w:rPr>
              <w:footnoteReference w:id="17"/>
            </w:r>
            <w:r w:rsidRPr="006210D4">
              <w:rPr>
                <w:rFonts w:cstheme="minorHAnsi"/>
                <w:color w:val="0F243E" w:themeColor="text2" w:themeShade="80"/>
                <w:sz w:val="20"/>
                <w:szCs w:val="20"/>
              </w:rPr>
              <w:t xml:space="preserve">: </w:t>
            </w:r>
            <w:r w:rsidR="004B30E1" w:rsidRPr="0091185A">
              <w:rPr>
                <w:rFonts w:eastAsia="Calibri" w:cstheme="minorHAnsi"/>
                <w:color w:val="0F243E"/>
                <w:sz w:val="20"/>
                <w:szCs w:val="20"/>
              </w:rPr>
              <w:t xml:space="preserve">Poverty reduction, Environmental Protection, </w:t>
            </w:r>
            <w:r w:rsidR="004B30E1">
              <w:rPr>
                <w:rFonts w:eastAsia="Calibri" w:cstheme="minorHAnsi"/>
                <w:color w:val="0F243E"/>
                <w:sz w:val="20"/>
                <w:szCs w:val="20"/>
              </w:rPr>
              <w:t xml:space="preserve">Mitigation and </w:t>
            </w:r>
            <w:r w:rsidR="004B30E1" w:rsidRPr="0091185A">
              <w:rPr>
                <w:rFonts w:eastAsia="Calibri" w:cstheme="minorHAnsi"/>
                <w:color w:val="0F243E"/>
                <w:sz w:val="20"/>
                <w:szCs w:val="20"/>
              </w:rPr>
              <w:t>Adaptation to Climate Change, Mitigation of disaster ris</w:t>
            </w:r>
            <w:r w:rsidR="004B30E1">
              <w:rPr>
                <w:rFonts w:eastAsia="Calibri" w:cstheme="minorHAnsi"/>
                <w:color w:val="0F243E"/>
                <w:sz w:val="20"/>
                <w:szCs w:val="20"/>
              </w:rPr>
              <w:t>ks, Biodiversity Conservation, I</w:t>
            </w:r>
            <w:r w:rsidR="004B30E1" w:rsidRPr="0091185A">
              <w:rPr>
                <w:rFonts w:eastAsia="Calibri" w:cstheme="minorHAnsi"/>
                <w:color w:val="0F243E"/>
                <w:sz w:val="20"/>
                <w:szCs w:val="20"/>
              </w:rPr>
              <w:t xml:space="preserve">ncrease in use of </w:t>
            </w:r>
            <w:r w:rsidR="004B30E1">
              <w:rPr>
                <w:rFonts w:eastAsia="Calibri" w:cstheme="minorHAnsi"/>
                <w:color w:val="0F243E"/>
                <w:sz w:val="20"/>
                <w:szCs w:val="20"/>
              </w:rPr>
              <w:t>R</w:t>
            </w:r>
            <w:r w:rsidR="004B30E1" w:rsidRPr="0091185A">
              <w:rPr>
                <w:rFonts w:eastAsia="Calibri" w:cstheme="minorHAnsi"/>
                <w:color w:val="0F243E"/>
                <w:sz w:val="20"/>
                <w:szCs w:val="20"/>
              </w:rPr>
              <w:t>enewable Energy</w:t>
            </w:r>
            <w:r w:rsidR="004B30E1">
              <w:rPr>
                <w:rFonts w:eastAsia="Calibri" w:cstheme="minorHAnsi"/>
                <w:color w:val="0F243E"/>
                <w:sz w:val="20"/>
                <w:szCs w:val="20"/>
              </w:rPr>
              <w:t xml:space="preserve"> and Human Health</w:t>
            </w:r>
            <w:r w:rsidR="004B30E1" w:rsidRPr="0091185A">
              <w:rPr>
                <w:rFonts w:eastAsia="Calibri" w:cstheme="minorHAnsi"/>
                <w:color w:val="0F243E"/>
                <w:sz w:val="20"/>
                <w:szCs w:val="20"/>
              </w:rPr>
              <w:t>.</w:t>
            </w:r>
          </w:p>
          <w:p w14:paraId="5B30BC70" w14:textId="77777777" w:rsidR="004B30E1" w:rsidRPr="008B2C4F" w:rsidRDefault="004B30E1" w:rsidP="004B30E1">
            <w:pPr>
              <w:spacing w:before="40" w:after="40"/>
              <w:rPr>
                <w:rFonts w:eastAsia="Calibri" w:cstheme="minorHAnsi"/>
                <w:color w:val="0F243E"/>
                <w:sz w:val="20"/>
                <w:szCs w:val="20"/>
              </w:rPr>
            </w:pPr>
            <w:r w:rsidRPr="008B2C4F">
              <w:rPr>
                <w:rFonts w:eastAsia="Calibri" w:cstheme="minorHAnsi"/>
                <w:b/>
                <w:color w:val="0F243E"/>
                <w:sz w:val="20"/>
                <w:szCs w:val="20"/>
              </w:rPr>
              <w:t xml:space="preserve">Sentinel Indicators: </w:t>
            </w:r>
            <w:r w:rsidRPr="008B2C4F">
              <w:rPr>
                <w:rFonts w:eastAsia="Calibri" w:cstheme="minorHAnsi"/>
                <w:color w:val="0F243E"/>
                <w:sz w:val="20"/>
                <w:szCs w:val="20"/>
              </w:rPr>
              <w:t xml:space="preserve">(1) Number of deaths, missing persons and persons affected by disaster per 100,000 people (1.5.1); (2) Direct disaster economic loss in relation to global gross domestic product (GDP) (1.5.2); </w:t>
            </w:r>
            <w:r>
              <w:rPr>
                <w:rFonts w:eastAsia="Calibri" w:cstheme="minorHAnsi"/>
                <w:color w:val="0F243E"/>
                <w:sz w:val="20"/>
                <w:szCs w:val="20"/>
              </w:rPr>
              <w:t>(3) Domestic material</w:t>
            </w:r>
            <w:r w:rsidRPr="00B254C0">
              <w:rPr>
                <w:rFonts w:eastAsia="Calibri" w:cstheme="minorHAnsi"/>
                <w:color w:val="0F243E"/>
                <w:sz w:val="20"/>
                <w:szCs w:val="20"/>
              </w:rPr>
              <w:t xml:space="preserve"> consumption per capita</w:t>
            </w:r>
            <w:r>
              <w:rPr>
                <w:rFonts w:eastAsia="Calibri" w:cstheme="minorHAnsi"/>
                <w:color w:val="0F243E"/>
                <w:sz w:val="20"/>
                <w:szCs w:val="20"/>
              </w:rPr>
              <w:t xml:space="preserve"> and </w:t>
            </w:r>
            <w:r w:rsidRPr="00B254C0">
              <w:rPr>
                <w:rFonts w:eastAsia="Calibri" w:cstheme="minorHAnsi"/>
                <w:color w:val="0F243E"/>
                <w:sz w:val="20"/>
                <w:szCs w:val="20"/>
              </w:rPr>
              <w:t>per GDP</w:t>
            </w:r>
            <w:r>
              <w:rPr>
                <w:rFonts w:eastAsia="Calibri" w:cstheme="minorHAnsi"/>
                <w:color w:val="0F243E"/>
                <w:sz w:val="20"/>
                <w:szCs w:val="20"/>
              </w:rPr>
              <w:t xml:space="preserve"> (12.2.4); </w:t>
            </w:r>
            <w:r w:rsidRPr="008B2C4F">
              <w:rPr>
                <w:rFonts w:eastAsia="Calibri" w:cstheme="minorHAnsi"/>
                <w:color w:val="0F243E"/>
                <w:sz w:val="20"/>
                <w:szCs w:val="20"/>
              </w:rPr>
              <w:t>(</w:t>
            </w:r>
            <w:r>
              <w:rPr>
                <w:rFonts w:eastAsia="Calibri" w:cstheme="minorHAnsi"/>
                <w:color w:val="0F243E"/>
                <w:sz w:val="20"/>
                <w:szCs w:val="20"/>
              </w:rPr>
              <w:t>4</w:t>
            </w:r>
            <w:r w:rsidRPr="008B2C4F">
              <w:rPr>
                <w:rFonts w:eastAsia="Calibri" w:cstheme="minorHAnsi"/>
                <w:color w:val="0F243E"/>
                <w:sz w:val="20"/>
                <w:szCs w:val="20"/>
              </w:rPr>
              <w:t xml:space="preserve">) </w:t>
            </w:r>
            <w:r>
              <w:rPr>
                <w:rFonts w:eastAsia="Calibri" w:cstheme="minorHAnsi"/>
                <w:color w:val="0F243E"/>
                <w:sz w:val="20"/>
                <w:szCs w:val="20"/>
              </w:rPr>
              <w:t>P</w:t>
            </w:r>
            <w:r w:rsidRPr="008B2C4F">
              <w:rPr>
                <w:rFonts w:eastAsia="Calibri" w:cstheme="minorHAnsi"/>
                <w:color w:val="0F243E"/>
                <w:sz w:val="20"/>
                <w:szCs w:val="20"/>
              </w:rPr>
              <w:t>ublic expenditure on conservation and sustainable use of</w:t>
            </w:r>
            <w:r>
              <w:rPr>
                <w:rFonts w:eastAsia="Calibri" w:cstheme="minorHAnsi"/>
                <w:color w:val="0F243E"/>
                <w:sz w:val="20"/>
                <w:szCs w:val="20"/>
              </w:rPr>
              <w:t xml:space="preserve"> </w:t>
            </w:r>
            <w:r w:rsidRPr="008B2C4F">
              <w:rPr>
                <w:rFonts w:eastAsia="Calibri" w:cstheme="minorHAnsi"/>
                <w:color w:val="0F243E"/>
                <w:sz w:val="20"/>
                <w:szCs w:val="20"/>
              </w:rPr>
              <w:t xml:space="preserve">biodiversity and ecosystems (15.a.1); </w:t>
            </w:r>
            <w:r>
              <w:rPr>
                <w:rFonts w:eastAsia="Calibri" w:cstheme="minorHAnsi"/>
                <w:color w:val="0F243E"/>
                <w:sz w:val="20"/>
                <w:szCs w:val="20"/>
              </w:rPr>
              <w:t xml:space="preserve">(5) </w:t>
            </w:r>
            <w:r w:rsidRPr="00C36B77">
              <w:rPr>
                <w:rFonts w:eastAsia="Calibri" w:cstheme="minorHAnsi"/>
                <w:color w:val="0F243E"/>
                <w:sz w:val="20"/>
                <w:szCs w:val="20"/>
              </w:rPr>
              <w:t>Forest area as a proportion of total land area</w:t>
            </w:r>
            <w:r>
              <w:rPr>
                <w:rFonts w:eastAsia="Calibri" w:cstheme="minorHAnsi"/>
                <w:color w:val="0F243E"/>
                <w:sz w:val="20"/>
                <w:szCs w:val="20"/>
              </w:rPr>
              <w:t xml:space="preserve"> (15.1.1)</w:t>
            </w:r>
            <w:r w:rsidRPr="008B2C4F">
              <w:rPr>
                <w:rFonts w:eastAsia="Calibri" w:cstheme="minorHAnsi"/>
                <w:color w:val="0F243E"/>
                <w:sz w:val="20"/>
                <w:szCs w:val="20"/>
              </w:rPr>
              <w:t>; (</w:t>
            </w:r>
            <w:r>
              <w:rPr>
                <w:rFonts w:eastAsia="Calibri" w:cstheme="minorHAnsi"/>
                <w:color w:val="0F243E"/>
                <w:sz w:val="20"/>
                <w:szCs w:val="20"/>
              </w:rPr>
              <w:t>6</w:t>
            </w:r>
            <w:r w:rsidRPr="008B2C4F">
              <w:rPr>
                <w:rFonts w:eastAsia="Calibri" w:cstheme="minorHAnsi"/>
                <w:color w:val="0F243E"/>
                <w:sz w:val="20"/>
                <w:szCs w:val="20"/>
              </w:rPr>
              <w:t xml:space="preserve">) </w:t>
            </w:r>
            <w:hyperlink r:id="rId9" w:history="1">
              <w:r w:rsidRPr="008B2C4F">
                <w:rPr>
                  <w:rFonts w:eastAsia="Calibri" w:cstheme="minorHAnsi"/>
                  <w:color w:val="0000FF"/>
                  <w:sz w:val="20"/>
                  <w:szCs w:val="20"/>
                  <w:u w:val="single"/>
                </w:rPr>
                <w:t>IUCN Red List Index</w:t>
              </w:r>
            </w:hyperlink>
            <w:r w:rsidRPr="008B2C4F">
              <w:rPr>
                <w:rFonts w:eastAsia="Calibri" w:cstheme="minorHAnsi"/>
                <w:color w:val="0F243E"/>
                <w:sz w:val="20"/>
                <w:szCs w:val="20"/>
              </w:rPr>
              <w:t xml:space="preserve"> (15.5.1)</w:t>
            </w:r>
            <w:r>
              <w:rPr>
                <w:rFonts w:eastAsia="Calibri" w:cstheme="minorHAnsi"/>
                <w:color w:val="0F243E"/>
                <w:sz w:val="20"/>
                <w:szCs w:val="20"/>
              </w:rPr>
              <w:t xml:space="preserve">; (7) </w:t>
            </w:r>
            <w:r w:rsidRPr="0091185A">
              <w:rPr>
                <w:rFonts w:eastAsia="Calibri" w:cstheme="minorHAnsi"/>
                <w:color w:val="0F243E"/>
                <w:sz w:val="20"/>
                <w:szCs w:val="20"/>
              </w:rPr>
              <w:t xml:space="preserve">Air quality index, </w:t>
            </w:r>
            <w:r>
              <w:rPr>
                <w:rFonts w:eastAsia="Calibri" w:cstheme="minorHAnsi"/>
                <w:color w:val="0F243E"/>
                <w:sz w:val="20"/>
                <w:szCs w:val="20"/>
              </w:rPr>
              <w:t xml:space="preserve">(8) </w:t>
            </w:r>
            <w:r w:rsidRPr="0091185A">
              <w:rPr>
                <w:rFonts w:eastAsia="Calibri" w:cstheme="minorHAnsi"/>
                <w:color w:val="0F243E"/>
                <w:sz w:val="20"/>
                <w:szCs w:val="20"/>
              </w:rPr>
              <w:t>% of renewable energy in total energy basket</w:t>
            </w:r>
            <w:r>
              <w:rPr>
                <w:rFonts w:eastAsia="Calibri" w:cstheme="minorHAnsi"/>
                <w:color w:val="0F243E"/>
                <w:sz w:val="20"/>
                <w:szCs w:val="20"/>
              </w:rPr>
              <w:t xml:space="preserve"> (7.a), (9) Improvement in energy efficiency or reduction in emissions intensity (7.3), (10) Environmentally sound management of chemicals and wastes (12.4) (11) 11.b</w:t>
            </w:r>
          </w:p>
          <w:p w14:paraId="77B9EF7F" w14:textId="77777777" w:rsidR="006751C9" w:rsidRDefault="004B30E1" w:rsidP="004B30E1">
            <w:pPr>
              <w:rPr>
                <w:rFonts w:cstheme="minorHAnsi"/>
                <w:color w:val="0F243E" w:themeColor="text2" w:themeShade="80"/>
                <w:sz w:val="20"/>
                <w:szCs w:val="20"/>
              </w:rPr>
            </w:pPr>
            <w:r w:rsidRPr="008B2C4F">
              <w:rPr>
                <w:rFonts w:eastAsia="Calibri" w:cstheme="minorHAnsi"/>
                <w:b/>
                <w:color w:val="0F243E"/>
                <w:sz w:val="20"/>
                <w:szCs w:val="20"/>
              </w:rPr>
              <w:t>SDGs</w:t>
            </w:r>
            <w:r>
              <w:rPr>
                <w:rStyle w:val="FootnoteReference"/>
                <w:rFonts w:eastAsia="Calibri" w:cstheme="minorHAnsi"/>
                <w:b/>
                <w:color w:val="0F243E"/>
                <w:sz w:val="20"/>
                <w:szCs w:val="20"/>
              </w:rPr>
              <w:footnoteReference w:id="18"/>
            </w:r>
            <w:r>
              <w:rPr>
                <w:rFonts w:cstheme="minorHAnsi"/>
                <w:color w:val="0F243E" w:themeColor="text2" w:themeShade="80"/>
                <w:sz w:val="20"/>
                <w:szCs w:val="20"/>
              </w:rPr>
              <w:t>1</w:t>
            </w:r>
            <w:r w:rsidRPr="00986FC5">
              <w:rPr>
                <w:rFonts w:cstheme="minorHAnsi"/>
                <w:color w:val="0F243E" w:themeColor="text2" w:themeShade="80"/>
                <w:sz w:val="20"/>
                <w:szCs w:val="20"/>
              </w:rPr>
              <w:t>.</w:t>
            </w:r>
            <w:r>
              <w:rPr>
                <w:rFonts w:cstheme="minorHAnsi"/>
                <w:color w:val="0F243E" w:themeColor="text2" w:themeShade="80"/>
                <w:sz w:val="20"/>
                <w:szCs w:val="20"/>
              </w:rPr>
              <w:t xml:space="preserve"> Poverty reduction; </w:t>
            </w:r>
            <w:r w:rsidRPr="008B2C4F">
              <w:rPr>
                <w:rFonts w:eastAsia="Calibri" w:cstheme="minorHAnsi"/>
                <w:color w:val="0F243E"/>
                <w:sz w:val="20"/>
                <w:szCs w:val="20"/>
              </w:rPr>
              <w:t xml:space="preserve">5. Achieve gender equality and empower all women and girls; 6. Sustainable management of water and Sanitation; 7. Ensure access to affordable, reliable, sustainable and modern energy for all 11. Inclusive, Safe, and Resilient settlements; </w:t>
            </w:r>
            <w:r w:rsidRPr="00B254C0">
              <w:rPr>
                <w:rFonts w:eastAsia="Calibri" w:cstheme="minorHAnsi"/>
                <w:color w:val="0F243E"/>
                <w:sz w:val="20"/>
                <w:szCs w:val="20"/>
              </w:rPr>
              <w:t>12. Ensure sustainable consumption and production patterns</w:t>
            </w:r>
            <w:r>
              <w:rPr>
                <w:rFonts w:eastAsia="Calibri" w:cstheme="minorHAnsi"/>
                <w:color w:val="0F243E"/>
                <w:sz w:val="20"/>
                <w:szCs w:val="20"/>
              </w:rPr>
              <w:t>;</w:t>
            </w:r>
            <w:r w:rsidRPr="00B254C0">
              <w:rPr>
                <w:rFonts w:eastAsia="Calibri" w:cstheme="minorHAnsi"/>
                <w:color w:val="0F243E"/>
                <w:sz w:val="20"/>
                <w:szCs w:val="20"/>
              </w:rPr>
              <w:t xml:space="preserve"> </w:t>
            </w:r>
            <w:r w:rsidRPr="008B2C4F">
              <w:rPr>
                <w:rFonts w:eastAsia="Calibri" w:cstheme="minorHAnsi"/>
                <w:color w:val="0F243E"/>
                <w:sz w:val="20"/>
                <w:szCs w:val="20"/>
              </w:rPr>
              <w:t xml:space="preserve">13. Take urgent action to combat climate change and its impacts; </w:t>
            </w:r>
            <w:r>
              <w:rPr>
                <w:rFonts w:eastAsia="Calibri" w:cstheme="minorHAnsi"/>
                <w:color w:val="0F243E"/>
                <w:sz w:val="20"/>
                <w:szCs w:val="20"/>
              </w:rPr>
              <w:t>14. Life below water; 15. Preserve ecosystems and biodiversity</w:t>
            </w:r>
            <w:r>
              <w:rPr>
                <w:rFonts w:cstheme="minorHAnsi"/>
                <w:color w:val="0F243E" w:themeColor="text2" w:themeShade="80"/>
                <w:sz w:val="20"/>
                <w:szCs w:val="20"/>
              </w:rPr>
              <w:t xml:space="preserve"> </w:t>
            </w:r>
          </w:p>
          <w:p w14:paraId="4F36E086" w14:textId="77777777" w:rsidR="004B30E1" w:rsidRPr="006210D4" w:rsidRDefault="004B30E1" w:rsidP="004B30E1">
            <w:pPr>
              <w:rPr>
                <w:rFonts w:cstheme="minorHAnsi"/>
                <w:color w:val="0F243E" w:themeColor="text2" w:themeShade="80"/>
                <w:sz w:val="20"/>
                <w:szCs w:val="20"/>
              </w:rPr>
            </w:pPr>
          </w:p>
        </w:tc>
      </w:tr>
      <w:tr w:rsidR="006751C9" w:rsidRPr="00AE64DD" w14:paraId="6BFA6877" w14:textId="77777777" w:rsidTr="008B11A6">
        <w:trPr>
          <w:trHeight w:val="2158"/>
        </w:trPr>
        <w:tc>
          <w:tcPr>
            <w:tcW w:w="3828" w:type="dxa"/>
            <w:tcBorders>
              <w:top w:val="single" w:sz="4" w:space="0" w:color="548DD4" w:themeColor="text2" w:themeTint="99"/>
              <w:bottom w:val="single" w:sz="4" w:space="0" w:color="548DD4" w:themeColor="text2" w:themeTint="99"/>
              <w:right w:val="single" w:sz="4" w:space="0" w:color="548DD4" w:themeColor="text2" w:themeTint="99"/>
            </w:tcBorders>
          </w:tcPr>
          <w:p w14:paraId="2EE9B59A" w14:textId="77777777" w:rsidR="006751C9" w:rsidRPr="00AE64DD" w:rsidRDefault="006751C9" w:rsidP="00AE64DD">
            <w:pPr>
              <w:rPr>
                <w:rFonts w:cstheme="minorHAnsi"/>
                <w:b/>
                <w:color w:val="0F243E" w:themeColor="text2" w:themeShade="80"/>
                <w:sz w:val="20"/>
                <w:szCs w:val="20"/>
              </w:rPr>
            </w:pPr>
            <w:r w:rsidRPr="00AE64DD">
              <w:rPr>
                <w:rFonts w:cstheme="minorHAnsi"/>
                <w:b/>
                <w:color w:val="0F243E" w:themeColor="text2" w:themeShade="80"/>
                <w:sz w:val="20"/>
                <w:szCs w:val="20"/>
              </w:rPr>
              <w:t xml:space="preserve">Outcome </w:t>
            </w:r>
            <w:r w:rsidR="00B6653E">
              <w:rPr>
                <w:rFonts w:cstheme="minorHAnsi"/>
                <w:b/>
                <w:color w:val="0F243E" w:themeColor="text2" w:themeShade="80"/>
                <w:sz w:val="20"/>
                <w:szCs w:val="20"/>
              </w:rPr>
              <w:t>6</w:t>
            </w:r>
            <w:r w:rsidRPr="00AE64DD">
              <w:rPr>
                <w:rFonts w:cstheme="minorHAnsi"/>
                <w:b/>
                <w:color w:val="0F243E" w:themeColor="text2" w:themeShade="80"/>
                <w:sz w:val="20"/>
                <w:szCs w:val="20"/>
              </w:rPr>
              <w:t xml:space="preserve">.  </w:t>
            </w:r>
          </w:p>
          <w:p w14:paraId="56E8A1F8" w14:textId="77777777" w:rsidR="00330DF7" w:rsidRPr="00AE64DD" w:rsidRDefault="00330DF7" w:rsidP="00330DF7">
            <w:pPr>
              <w:rPr>
                <w:rFonts w:cstheme="minorHAnsi"/>
                <w:sz w:val="20"/>
                <w:szCs w:val="20"/>
              </w:rPr>
            </w:pPr>
            <w:r w:rsidRPr="00AE64DD">
              <w:rPr>
                <w:rFonts w:cstheme="minorHAnsi"/>
                <w:sz w:val="20"/>
                <w:szCs w:val="20"/>
              </w:rPr>
              <w:t xml:space="preserve">By 2022, </w:t>
            </w:r>
            <w:r>
              <w:rPr>
                <w:rFonts w:cstheme="minorHAnsi"/>
                <w:sz w:val="20"/>
                <w:szCs w:val="20"/>
              </w:rPr>
              <w:t xml:space="preserve">environmental and </w:t>
            </w:r>
            <w:r w:rsidRPr="00AE64DD">
              <w:rPr>
                <w:rFonts w:cstheme="minorHAnsi"/>
                <w:sz w:val="20"/>
                <w:szCs w:val="20"/>
              </w:rPr>
              <w:t>natural resource management (NRM) is strengthened and communities have increased access to clean energy and are more resilient to climate change and disaster risks</w:t>
            </w:r>
          </w:p>
          <w:p w14:paraId="359A9CCF" w14:textId="77777777" w:rsidR="006751C9" w:rsidRPr="00AE64DD" w:rsidRDefault="006751C9" w:rsidP="00AE64DD">
            <w:pPr>
              <w:rPr>
                <w:rFonts w:cstheme="minorHAnsi"/>
                <w:sz w:val="20"/>
                <w:szCs w:val="20"/>
              </w:rPr>
            </w:pPr>
          </w:p>
          <w:p w14:paraId="077E7264" w14:textId="77777777" w:rsidR="006751C9" w:rsidRPr="00AE64DD" w:rsidRDefault="006751C9" w:rsidP="0034271C">
            <w:pPr>
              <w:autoSpaceDE w:val="0"/>
              <w:autoSpaceDN w:val="0"/>
              <w:adjustRightInd w:val="0"/>
              <w:ind w:left="317"/>
              <w:contextualSpacing/>
              <w:rPr>
                <w:rFonts w:cstheme="minorHAnsi"/>
                <w:color w:val="0F243E" w:themeColor="text2" w:themeShade="80"/>
                <w:sz w:val="20"/>
                <w:szCs w:val="20"/>
              </w:rPr>
            </w:pPr>
          </w:p>
        </w:tc>
        <w:tc>
          <w:tcPr>
            <w:tcW w:w="6520"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18F71ADB" w14:textId="77777777" w:rsidR="00330DF7" w:rsidRPr="00AE64DD" w:rsidRDefault="00B6653E" w:rsidP="00330DF7">
            <w:pPr>
              <w:autoSpaceDE w:val="0"/>
              <w:autoSpaceDN w:val="0"/>
              <w:adjustRightInd w:val="0"/>
              <w:rPr>
                <w:rFonts w:cstheme="minorHAnsi"/>
                <w:sz w:val="20"/>
                <w:szCs w:val="20"/>
              </w:rPr>
            </w:pPr>
            <w:r>
              <w:rPr>
                <w:rFonts w:cstheme="minorHAnsi"/>
                <w:sz w:val="20"/>
                <w:szCs w:val="20"/>
              </w:rPr>
              <w:t>6</w:t>
            </w:r>
            <w:r w:rsidR="00330DF7" w:rsidRPr="00AE64DD">
              <w:rPr>
                <w:rFonts w:cstheme="minorHAnsi"/>
                <w:sz w:val="20"/>
                <w:szCs w:val="20"/>
              </w:rPr>
              <w:t xml:space="preserve">.1 Annual reduction in tons of CO2 (tCO2/year) </w:t>
            </w:r>
            <w:r w:rsidR="00330DF7">
              <w:rPr>
                <w:rFonts w:cstheme="minorHAnsi"/>
                <w:sz w:val="20"/>
                <w:szCs w:val="20"/>
              </w:rPr>
              <w:t xml:space="preserve">in line with the </w:t>
            </w:r>
            <w:r w:rsidR="00330DF7" w:rsidRPr="00AE64DD">
              <w:rPr>
                <w:rFonts w:cstheme="minorHAnsi"/>
                <w:sz w:val="20"/>
                <w:szCs w:val="20"/>
              </w:rPr>
              <w:t xml:space="preserve">Nationally Determined Contribution (NDC) </w:t>
            </w:r>
            <w:r w:rsidR="00330DF7">
              <w:rPr>
                <w:rFonts w:cstheme="minorHAnsi"/>
                <w:sz w:val="20"/>
                <w:szCs w:val="20"/>
              </w:rPr>
              <w:t>and commitments under the UNFCCC</w:t>
            </w:r>
            <w:r w:rsidR="00330DF7">
              <w:rPr>
                <w:rStyle w:val="FootnoteReference"/>
                <w:rFonts w:cstheme="minorHAnsi"/>
                <w:sz w:val="20"/>
                <w:szCs w:val="20"/>
              </w:rPr>
              <w:footnoteReference w:id="19"/>
            </w:r>
          </w:p>
          <w:p w14:paraId="2C70B016" w14:textId="77777777" w:rsidR="00330DF7" w:rsidRPr="00AE64DD" w:rsidRDefault="00330DF7" w:rsidP="00330DF7">
            <w:pPr>
              <w:ind w:firstLine="221"/>
              <w:rPr>
                <w:rFonts w:cstheme="minorHAnsi"/>
                <w:color w:val="0F243E" w:themeColor="text2" w:themeShade="80"/>
                <w:sz w:val="20"/>
                <w:szCs w:val="20"/>
              </w:rPr>
            </w:pPr>
            <w:r w:rsidRPr="00AE64DD">
              <w:rPr>
                <w:rFonts w:cstheme="minorHAnsi"/>
                <w:color w:val="0F243E" w:themeColor="text2" w:themeShade="80"/>
                <w:sz w:val="20"/>
                <w:szCs w:val="20"/>
                <w:u w:val="single"/>
              </w:rPr>
              <w:t>Baseline:</w:t>
            </w:r>
            <w:r w:rsidRPr="00AE64DD">
              <w:rPr>
                <w:rFonts w:cstheme="minorHAnsi"/>
                <w:color w:val="0F243E" w:themeColor="text2" w:themeShade="80"/>
                <w:sz w:val="20"/>
                <w:szCs w:val="20"/>
              </w:rPr>
              <w:tab/>
            </w:r>
            <w:r w:rsidRPr="00AE64DD">
              <w:rPr>
                <w:rFonts w:cstheme="minorHAnsi"/>
                <w:color w:val="0F243E" w:themeColor="text2" w:themeShade="80"/>
                <w:sz w:val="20"/>
                <w:szCs w:val="20"/>
              </w:rPr>
              <w:tab/>
            </w:r>
            <w:r w:rsidRPr="00AE64DD">
              <w:rPr>
                <w:rFonts w:cstheme="minorHAnsi"/>
                <w:color w:val="0F243E" w:themeColor="text2" w:themeShade="80"/>
                <w:sz w:val="20"/>
                <w:szCs w:val="20"/>
                <w:u w:val="single"/>
              </w:rPr>
              <w:t>Target:</w:t>
            </w:r>
          </w:p>
          <w:p w14:paraId="7A200F76" w14:textId="77777777" w:rsidR="00330DF7" w:rsidRPr="00AE64DD" w:rsidRDefault="00330DF7" w:rsidP="00330DF7">
            <w:pPr>
              <w:ind w:firstLine="221"/>
              <w:rPr>
                <w:rFonts w:cstheme="minorHAnsi"/>
                <w:color w:val="0F243E" w:themeColor="text2" w:themeShade="80"/>
                <w:sz w:val="20"/>
                <w:szCs w:val="20"/>
              </w:rPr>
            </w:pPr>
            <w:r>
              <w:rPr>
                <w:rFonts w:cstheme="minorHAnsi"/>
                <w:color w:val="0F243E" w:themeColor="text2" w:themeShade="80"/>
                <w:sz w:val="20"/>
                <w:szCs w:val="20"/>
              </w:rPr>
              <w:t>0.5</w:t>
            </w:r>
            <w:r w:rsidRPr="00284432">
              <w:rPr>
                <w:rFonts w:cstheme="minorHAnsi"/>
                <w:color w:val="0F243E" w:themeColor="text2" w:themeShade="80"/>
                <w:sz w:val="20"/>
                <w:szCs w:val="20"/>
              </w:rPr>
              <w:t xml:space="preserve"> </w:t>
            </w:r>
            <w:r>
              <w:rPr>
                <w:rFonts w:cstheme="minorHAnsi"/>
                <w:color w:val="0F243E" w:themeColor="text2" w:themeShade="80"/>
                <w:sz w:val="20"/>
                <w:szCs w:val="20"/>
              </w:rPr>
              <w:t>million (2018)</w:t>
            </w:r>
            <w:r>
              <w:rPr>
                <w:rFonts w:cstheme="minorHAnsi"/>
                <w:color w:val="0F243E" w:themeColor="text2" w:themeShade="80"/>
                <w:sz w:val="20"/>
                <w:szCs w:val="20"/>
              </w:rPr>
              <w:tab/>
              <w:t xml:space="preserve">1.5 million CO2 </w:t>
            </w:r>
            <w:r w:rsidRPr="00284432">
              <w:rPr>
                <w:rFonts w:cstheme="minorHAnsi"/>
                <w:color w:val="0F243E" w:themeColor="text2" w:themeShade="80"/>
                <w:sz w:val="20"/>
                <w:szCs w:val="20"/>
              </w:rPr>
              <w:t>(2022)</w:t>
            </w:r>
            <w:r>
              <w:rPr>
                <w:rStyle w:val="FootnoteReference"/>
                <w:rFonts w:cstheme="minorHAnsi"/>
                <w:color w:val="0F243E" w:themeColor="text2" w:themeShade="80"/>
                <w:sz w:val="20"/>
                <w:szCs w:val="20"/>
              </w:rPr>
              <w:footnoteReference w:id="20"/>
            </w:r>
          </w:p>
          <w:p w14:paraId="3EADC97B" w14:textId="77777777" w:rsidR="00330DF7" w:rsidRPr="00AE64DD" w:rsidRDefault="00330DF7" w:rsidP="00330DF7">
            <w:pPr>
              <w:autoSpaceDE w:val="0"/>
              <w:autoSpaceDN w:val="0"/>
              <w:adjustRightInd w:val="0"/>
              <w:rPr>
                <w:rFonts w:cstheme="minorHAnsi"/>
                <w:sz w:val="20"/>
                <w:szCs w:val="20"/>
              </w:rPr>
            </w:pPr>
          </w:p>
          <w:p w14:paraId="2C174F66" w14:textId="77777777" w:rsidR="00330DF7" w:rsidRPr="00AE64DD" w:rsidRDefault="00B6653E" w:rsidP="00330DF7">
            <w:pPr>
              <w:rPr>
                <w:rFonts w:cstheme="minorHAnsi"/>
                <w:sz w:val="20"/>
                <w:szCs w:val="20"/>
              </w:rPr>
            </w:pPr>
            <w:r>
              <w:rPr>
                <w:rFonts w:cstheme="minorHAnsi"/>
                <w:sz w:val="20"/>
                <w:szCs w:val="20"/>
              </w:rPr>
              <w:t>6</w:t>
            </w:r>
            <w:r w:rsidR="00330DF7" w:rsidRPr="00AE64DD">
              <w:rPr>
                <w:rFonts w:cstheme="minorHAnsi"/>
                <w:sz w:val="20"/>
                <w:szCs w:val="20"/>
              </w:rPr>
              <w:t>.2 Extent of implementation of HCFC P</w:t>
            </w:r>
            <w:r w:rsidR="00330DF7">
              <w:rPr>
                <w:rFonts w:cstheme="minorHAnsi"/>
                <w:sz w:val="20"/>
                <w:szCs w:val="20"/>
              </w:rPr>
              <w:t>hase-Out Management Plan (HPMP)</w:t>
            </w:r>
            <w:r w:rsidR="00330DF7" w:rsidRPr="00AE64DD">
              <w:rPr>
                <w:rFonts w:cstheme="minorHAnsi"/>
                <w:sz w:val="20"/>
                <w:szCs w:val="20"/>
              </w:rPr>
              <w:t xml:space="preserve"> </w:t>
            </w:r>
          </w:p>
          <w:p w14:paraId="154DBC1F" w14:textId="77777777" w:rsidR="00330DF7" w:rsidRPr="00AE64DD" w:rsidRDefault="00330DF7" w:rsidP="00330DF7">
            <w:pPr>
              <w:ind w:firstLine="221"/>
              <w:rPr>
                <w:rFonts w:cstheme="minorHAnsi"/>
                <w:color w:val="0F243E" w:themeColor="text2" w:themeShade="80"/>
                <w:sz w:val="20"/>
                <w:szCs w:val="20"/>
              </w:rPr>
            </w:pPr>
            <w:r w:rsidRPr="00AE64DD">
              <w:rPr>
                <w:rFonts w:cstheme="minorHAnsi"/>
                <w:color w:val="0F243E" w:themeColor="text2" w:themeShade="80"/>
                <w:sz w:val="20"/>
                <w:szCs w:val="20"/>
                <w:u w:val="single"/>
              </w:rPr>
              <w:t>Baseline:</w:t>
            </w:r>
            <w:r w:rsidRPr="00AE64DD">
              <w:rPr>
                <w:rFonts w:cstheme="minorHAnsi"/>
                <w:color w:val="0F243E" w:themeColor="text2" w:themeShade="80"/>
                <w:sz w:val="20"/>
                <w:szCs w:val="20"/>
              </w:rPr>
              <w:tab/>
            </w:r>
            <w:r w:rsidRPr="00AE64DD">
              <w:rPr>
                <w:rFonts w:cstheme="minorHAnsi"/>
                <w:color w:val="0F243E" w:themeColor="text2" w:themeShade="80"/>
                <w:sz w:val="20"/>
                <w:szCs w:val="20"/>
              </w:rPr>
              <w:tab/>
            </w:r>
            <w:r w:rsidRPr="00AE64DD">
              <w:rPr>
                <w:rFonts w:cstheme="minorHAnsi"/>
                <w:color w:val="0F243E" w:themeColor="text2" w:themeShade="80"/>
                <w:sz w:val="20"/>
                <w:szCs w:val="20"/>
                <w:u w:val="single"/>
              </w:rPr>
              <w:t>Target:</w:t>
            </w:r>
          </w:p>
          <w:p w14:paraId="6236B059" w14:textId="77777777" w:rsidR="00330DF7" w:rsidRPr="00AE64DD" w:rsidRDefault="00330DF7" w:rsidP="00330DF7">
            <w:pPr>
              <w:ind w:firstLine="221"/>
              <w:rPr>
                <w:rFonts w:cstheme="minorHAnsi"/>
                <w:color w:val="0F243E" w:themeColor="text2" w:themeShade="80"/>
                <w:sz w:val="20"/>
                <w:szCs w:val="20"/>
              </w:rPr>
            </w:pPr>
            <w:r>
              <w:rPr>
                <w:rFonts w:cstheme="minorHAnsi"/>
                <w:color w:val="0F243E" w:themeColor="text2" w:themeShade="80"/>
                <w:sz w:val="20"/>
                <w:szCs w:val="20"/>
              </w:rPr>
              <w:t>10%</w:t>
            </w:r>
            <w:r w:rsidRPr="00AE64DD">
              <w:rPr>
                <w:rFonts w:cstheme="minorHAnsi"/>
                <w:color w:val="0F243E" w:themeColor="text2" w:themeShade="80"/>
                <w:sz w:val="20"/>
                <w:szCs w:val="20"/>
              </w:rPr>
              <w:t xml:space="preserve"> (2018)</w:t>
            </w:r>
            <w:r w:rsidRPr="00AE64DD">
              <w:rPr>
                <w:rFonts w:cstheme="minorHAnsi"/>
                <w:color w:val="0F243E" w:themeColor="text2" w:themeShade="80"/>
                <w:sz w:val="20"/>
                <w:szCs w:val="20"/>
              </w:rPr>
              <w:tab/>
            </w:r>
            <w:r w:rsidRPr="00AE64DD">
              <w:rPr>
                <w:rFonts w:cstheme="minorHAnsi"/>
                <w:color w:val="0F243E" w:themeColor="text2" w:themeShade="80"/>
                <w:sz w:val="20"/>
                <w:szCs w:val="20"/>
              </w:rPr>
              <w:tab/>
            </w:r>
            <w:r>
              <w:rPr>
                <w:rFonts w:cstheme="minorHAnsi"/>
                <w:color w:val="0F243E" w:themeColor="text2" w:themeShade="80"/>
                <w:sz w:val="20"/>
                <w:szCs w:val="20"/>
              </w:rPr>
              <w:t>35</w:t>
            </w:r>
            <w:r w:rsidRPr="00284432">
              <w:rPr>
                <w:rFonts w:cstheme="minorHAnsi"/>
                <w:color w:val="0F243E" w:themeColor="text2" w:themeShade="80"/>
                <w:sz w:val="20"/>
                <w:szCs w:val="20"/>
              </w:rPr>
              <w:t>% (2022</w:t>
            </w:r>
            <w:r>
              <w:rPr>
                <w:rFonts w:cstheme="minorHAnsi"/>
                <w:color w:val="0F243E" w:themeColor="text2" w:themeShade="80"/>
                <w:sz w:val="20"/>
                <w:szCs w:val="20"/>
              </w:rPr>
              <w:t>)</w:t>
            </w:r>
          </w:p>
          <w:p w14:paraId="67184449" w14:textId="77777777" w:rsidR="00330DF7" w:rsidRPr="00AE64DD" w:rsidRDefault="00330DF7" w:rsidP="00330DF7">
            <w:pPr>
              <w:ind w:firstLine="221"/>
              <w:rPr>
                <w:rFonts w:cstheme="minorHAnsi"/>
                <w:sz w:val="20"/>
                <w:szCs w:val="20"/>
              </w:rPr>
            </w:pPr>
          </w:p>
          <w:p w14:paraId="29008B53" w14:textId="77777777" w:rsidR="00330DF7" w:rsidRPr="00432F21" w:rsidRDefault="00B6653E" w:rsidP="00330DF7">
            <w:pPr>
              <w:autoSpaceDE w:val="0"/>
              <w:autoSpaceDN w:val="0"/>
              <w:adjustRightInd w:val="0"/>
              <w:rPr>
                <w:rFonts w:cstheme="minorHAnsi"/>
                <w:color w:val="0F243E" w:themeColor="text2" w:themeShade="80"/>
                <w:sz w:val="20"/>
                <w:szCs w:val="20"/>
              </w:rPr>
            </w:pPr>
            <w:r>
              <w:rPr>
                <w:rFonts w:cstheme="minorHAnsi"/>
                <w:sz w:val="20"/>
                <w:szCs w:val="20"/>
              </w:rPr>
              <w:t>6</w:t>
            </w:r>
            <w:r w:rsidR="00330DF7">
              <w:rPr>
                <w:rFonts w:cstheme="minorHAnsi"/>
                <w:sz w:val="20"/>
                <w:szCs w:val="20"/>
              </w:rPr>
              <w:t>.3</w:t>
            </w:r>
            <w:r w:rsidR="00330DF7">
              <w:rPr>
                <w:rFonts w:cstheme="minorHAnsi"/>
                <w:color w:val="0F243E" w:themeColor="text2" w:themeShade="80"/>
                <w:sz w:val="20"/>
                <w:szCs w:val="20"/>
              </w:rPr>
              <w:t xml:space="preserve"> </w:t>
            </w:r>
            <w:r w:rsidR="00330DF7" w:rsidRPr="00AE64DD">
              <w:rPr>
                <w:rFonts w:cstheme="minorHAnsi"/>
                <w:color w:val="0F243E" w:themeColor="text2" w:themeShade="80"/>
                <w:sz w:val="20"/>
                <w:szCs w:val="20"/>
              </w:rPr>
              <w:t>N</w:t>
            </w:r>
            <w:r w:rsidR="00330DF7" w:rsidRPr="00AE64DD">
              <w:rPr>
                <w:rFonts w:cstheme="minorHAnsi"/>
                <w:color w:val="0F243E" w:themeColor="text2" w:themeShade="80"/>
                <w:sz w:val="20"/>
                <w:szCs w:val="20"/>
                <w:u w:val="single"/>
                <w:vertAlign w:val="superscript"/>
              </w:rPr>
              <w:t>o.</w:t>
            </w:r>
            <w:r w:rsidR="00330DF7" w:rsidRPr="00AE64DD">
              <w:rPr>
                <w:rFonts w:cstheme="minorHAnsi"/>
                <w:color w:val="0F243E" w:themeColor="text2" w:themeShade="80"/>
                <w:sz w:val="20"/>
                <w:szCs w:val="20"/>
              </w:rPr>
              <w:t xml:space="preserve"> </w:t>
            </w:r>
            <w:r w:rsidR="00330DF7" w:rsidRPr="00AE64DD">
              <w:rPr>
                <w:rFonts w:cstheme="minorHAnsi"/>
                <w:sz w:val="20"/>
                <w:szCs w:val="20"/>
              </w:rPr>
              <w:t xml:space="preserve">State governments that adopt and implement </w:t>
            </w:r>
            <w:r w:rsidR="00330DF7">
              <w:rPr>
                <w:rFonts w:cstheme="minorHAnsi"/>
                <w:sz w:val="20"/>
                <w:szCs w:val="20"/>
              </w:rPr>
              <w:t xml:space="preserve">climate adaptation and </w:t>
            </w:r>
            <w:r w:rsidR="00330DF7" w:rsidRPr="00AE64DD">
              <w:rPr>
                <w:rFonts w:cstheme="minorHAnsi"/>
                <w:sz w:val="20"/>
                <w:szCs w:val="20"/>
              </w:rPr>
              <w:t xml:space="preserve">disaster risk reduction strategies in line with the Sendai Framework </w:t>
            </w:r>
          </w:p>
          <w:p w14:paraId="14EDAAB9" w14:textId="77777777" w:rsidR="00330DF7" w:rsidRPr="00AE64DD" w:rsidRDefault="00330DF7" w:rsidP="00330DF7">
            <w:pPr>
              <w:ind w:firstLine="221"/>
              <w:rPr>
                <w:rFonts w:cstheme="minorHAnsi"/>
                <w:color w:val="0F243E" w:themeColor="text2" w:themeShade="80"/>
                <w:sz w:val="20"/>
                <w:szCs w:val="20"/>
              </w:rPr>
            </w:pPr>
            <w:r w:rsidRPr="00AE64DD">
              <w:rPr>
                <w:rFonts w:cstheme="minorHAnsi"/>
                <w:color w:val="0F243E" w:themeColor="text2" w:themeShade="80"/>
                <w:sz w:val="20"/>
                <w:szCs w:val="20"/>
                <w:u w:val="single"/>
              </w:rPr>
              <w:t>Baseline:</w:t>
            </w:r>
            <w:r w:rsidRPr="00AE64DD">
              <w:rPr>
                <w:rFonts w:cstheme="minorHAnsi"/>
                <w:color w:val="0F243E" w:themeColor="text2" w:themeShade="80"/>
                <w:sz w:val="20"/>
                <w:szCs w:val="20"/>
              </w:rPr>
              <w:tab/>
            </w:r>
            <w:r w:rsidRPr="00AE64DD">
              <w:rPr>
                <w:rFonts w:cstheme="minorHAnsi"/>
                <w:color w:val="0F243E" w:themeColor="text2" w:themeShade="80"/>
                <w:sz w:val="20"/>
                <w:szCs w:val="20"/>
              </w:rPr>
              <w:tab/>
            </w:r>
            <w:r w:rsidRPr="00AE64DD">
              <w:rPr>
                <w:rFonts w:cstheme="minorHAnsi"/>
                <w:color w:val="0F243E" w:themeColor="text2" w:themeShade="80"/>
                <w:sz w:val="20"/>
                <w:szCs w:val="20"/>
                <w:u w:val="single"/>
              </w:rPr>
              <w:t>Target:</w:t>
            </w:r>
          </w:p>
          <w:p w14:paraId="7CBB3E31" w14:textId="77777777" w:rsidR="00330DF7" w:rsidRPr="00AE64DD" w:rsidRDefault="00330DF7" w:rsidP="00330DF7">
            <w:pPr>
              <w:ind w:firstLine="221"/>
              <w:rPr>
                <w:rFonts w:cstheme="minorHAnsi"/>
                <w:color w:val="0F243E" w:themeColor="text2" w:themeShade="80"/>
                <w:sz w:val="20"/>
                <w:szCs w:val="20"/>
              </w:rPr>
            </w:pPr>
            <w:r w:rsidRPr="00284432">
              <w:rPr>
                <w:rFonts w:cstheme="minorHAnsi"/>
                <w:color w:val="0F243E" w:themeColor="text2" w:themeShade="80"/>
                <w:sz w:val="20"/>
                <w:szCs w:val="20"/>
              </w:rPr>
              <w:t>2</w:t>
            </w:r>
            <w:r>
              <w:rPr>
                <w:rStyle w:val="FootnoteReference"/>
                <w:rFonts w:cstheme="minorHAnsi"/>
                <w:color w:val="0F243E" w:themeColor="text2" w:themeShade="80"/>
                <w:sz w:val="20"/>
                <w:szCs w:val="20"/>
              </w:rPr>
              <w:footnoteReference w:id="21"/>
            </w:r>
            <w:r w:rsidRPr="00284432">
              <w:rPr>
                <w:rFonts w:cstheme="minorHAnsi"/>
                <w:color w:val="0F243E" w:themeColor="text2" w:themeShade="80"/>
                <w:sz w:val="20"/>
                <w:szCs w:val="20"/>
              </w:rPr>
              <w:t>(2018)</w:t>
            </w:r>
            <w:r w:rsidRPr="00284432">
              <w:rPr>
                <w:rFonts w:cstheme="minorHAnsi"/>
                <w:color w:val="0F243E" w:themeColor="text2" w:themeShade="80"/>
                <w:sz w:val="20"/>
                <w:szCs w:val="20"/>
              </w:rPr>
              <w:tab/>
            </w:r>
            <w:r w:rsidRPr="00284432">
              <w:rPr>
                <w:rFonts w:cstheme="minorHAnsi"/>
                <w:color w:val="0F243E" w:themeColor="text2" w:themeShade="80"/>
                <w:sz w:val="20"/>
                <w:szCs w:val="20"/>
              </w:rPr>
              <w:tab/>
              <w:t>6(2022)</w:t>
            </w:r>
          </w:p>
          <w:p w14:paraId="60C406B7" w14:textId="77777777" w:rsidR="00330DF7" w:rsidRPr="00AE64DD" w:rsidRDefault="00330DF7" w:rsidP="00330DF7">
            <w:pPr>
              <w:autoSpaceDE w:val="0"/>
              <w:autoSpaceDN w:val="0"/>
              <w:adjustRightInd w:val="0"/>
              <w:rPr>
                <w:rFonts w:cstheme="minorHAnsi"/>
                <w:sz w:val="20"/>
                <w:szCs w:val="20"/>
              </w:rPr>
            </w:pPr>
          </w:p>
          <w:p w14:paraId="5B4296DC" w14:textId="77777777" w:rsidR="00330DF7" w:rsidRPr="00AE64DD" w:rsidRDefault="00B6653E" w:rsidP="00330DF7">
            <w:pPr>
              <w:autoSpaceDE w:val="0"/>
              <w:autoSpaceDN w:val="0"/>
              <w:adjustRightInd w:val="0"/>
              <w:rPr>
                <w:rFonts w:cstheme="minorHAnsi"/>
                <w:sz w:val="20"/>
                <w:szCs w:val="20"/>
              </w:rPr>
            </w:pPr>
            <w:r>
              <w:rPr>
                <w:rFonts w:cstheme="minorHAnsi"/>
                <w:color w:val="0F243E" w:themeColor="text2" w:themeShade="80"/>
                <w:sz w:val="20"/>
                <w:szCs w:val="20"/>
              </w:rPr>
              <w:t>6</w:t>
            </w:r>
            <w:r w:rsidR="00330DF7" w:rsidRPr="00AE64DD">
              <w:rPr>
                <w:rFonts w:cstheme="minorHAnsi"/>
                <w:color w:val="0F243E" w:themeColor="text2" w:themeShade="80"/>
                <w:sz w:val="20"/>
                <w:szCs w:val="20"/>
              </w:rPr>
              <w:t>.</w:t>
            </w:r>
            <w:r w:rsidR="00330DF7">
              <w:rPr>
                <w:rFonts w:cstheme="minorHAnsi"/>
                <w:color w:val="0F243E" w:themeColor="text2" w:themeShade="80"/>
                <w:sz w:val="20"/>
                <w:szCs w:val="20"/>
              </w:rPr>
              <w:t>4</w:t>
            </w:r>
            <w:r w:rsidR="00330DF7" w:rsidRPr="00AE64DD">
              <w:rPr>
                <w:rFonts w:cstheme="minorHAnsi"/>
                <w:color w:val="0F243E" w:themeColor="text2" w:themeShade="80"/>
                <w:sz w:val="20"/>
                <w:szCs w:val="20"/>
              </w:rPr>
              <w:t xml:space="preserve"> </w:t>
            </w:r>
            <w:r w:rsidR="00330DF7">
              <w:rPr>
                <w:rFonts w:cstheme="minorHAnsi"/>
                <w:color w:val="0F243E" w:themeColor="text2" w:themeShade="80"/>
                <w:sz w:val="20"/>
                <w:szCs w:val="20"/>
              </w:rPr>
              <w:t>Terrestrial,</w:t>
            </w:r>
            <w:r w:rsidR="00330DF7" w:rsidRPr="00AE64DD">
              <w:rPr>
                <w:rFonts w:cstheme="minorHAnsi"/>
                <w:sz w:val="20"/>
                <w:szCs w:val="20"/>
              </w:rPr>
              <w:t xml:space="preserve"> coastal and marine areas protected</w:t>
            </w:r>
            <w:r w:rsidR="00330DF7">
              <w:rPr>
                <w:rFonts w:cstheme="minorHAnsi"/>
                <w:sz w:val="20"/>
                <w:szCs w:val="20"/>
              </w:rPr>
              <w:t xml:space="preserve">, restored or </w:t>
            </w:r>
            <w:r w:rsidR="00330DF7" w:rsidRPr="00AE64DD">
              <w:rPr>
                <w:rFonts w:cstheme="minorHAnsi"/>
                <w:sz w:val="20"/>
                <w:szCs w:val="20"/>
              </w:rPr>
              <w:t xml:space="preserve">managed through </w:t>
            </w:r>
            <w:r w:rsidR="00330DF7">
              <w:rPr>
                <w:rFonts w:cstheme="minorHAnsi"/>
                <w:sz w:val="20"/>
                <w:szCs w:val="20"/>
              </w:rPr>
              <w:t xml:space="preserve">integrated </w:t>
            </w:r>
            <w:r w:rsidR="00330DF7" w:rsidRPr="00AE64DD">
              <w:rPr>
                <w:rFonts w:cstheme="minorHAnsi"/>
                <w:sz w:val="20"/>
                <w:szCs w:val="20"/>
              </w:rPr>
              <w:t>programmes</w:t>
            </w:r>
            <w:r w:rsidR="00330DF7">
              <w:rPr>
                <w:rFonts w:cstheme="minorHAnsi"/>
                <w:sz w:val="20"/>
                <w:szCs w:val="20"/>
              </w:rPr>
              <w:t xml:space="preserve"> for ecosystem resilience and community based climate adaptation</w:t>
            </w:r>
          </w:p>
          <w:p w14:paraId="24A263D8" w14:textId="77777777" w:rsidR="00330DF7" w:rsidRPr="00AE64DD" w:rsidRDefault="00330DF7" w:rsidP="00330DF7">
            <w:pPr>
              <w:ind w:firstLine="221"/>
              <w:rPr>
                <w:rFonts w:cstheme="minorHAnsi"/>
                <w:color w:val="0F243E" w:themeColor="text2" w:themeShade="80"/>
                <w:sz w:val="20"/>
                <w:szCs w:val="20"/>
              </w:rPr>
            </w:pPr>
            <w:r w:rsidRPr="00AE64DD">
              <w:rPr>
                <w:rFonts w:cstheme="minorHAnsi"/>
                <w:color w:val="0F243E" w:themeColor="text2" w:themeShade="80"/>
                <w:sz w:val="20"/>
                <w:szCs w:val="20"/>
                <w:u w:val="single"/>
              </w:rPr>
              <w:t>Baseline:</w:t>
            </w:r>
            <w:r w:rsidRPr="00AE64DD">
              <w:rPr>
                <w:rFonts w:cstheme="minorHAnsi"/>
                <w:color w:val="0F243E" w:themeColor="text2" w:themeShade="80"/>
                <w:sz w:val="20"/>
                <w:szCs w:val="20"/>
              </w:rPr>
              <w:tab/>
            </w:r>
            <w:r w:rsidRPr="00AE64DD">
              <w:rPr>
                <w:rFonts w:cstheme="minorHAnsi"/>
                <w:color w:val="0F243E" w:themeColor="text2" w:themeShade="80"/>
                <w:sz w:val="20"/>
                <w:szCs w:val="20"/>
              </w:rPr>
              <w:tab/>
            </w:r>
            <w:r w:rsidRPr="00AE64DD">
              <w:rPr>
                <w:rFonts w:cstheme="minorHAnsi"/>
                <w:color w:val="0F243E" w:themeColor="text2" w:themeShade="80"/>
                <w:sz w:val="20"/>
                <w:szCs w:val="20"/>
                <w:u w:val="single"/>
              </w:rPr>
              <w:t>Target:</w:t>
            </w:r>
          </w:p>
          <w:p w14:paraId="04DD1ADB" w14:textId="77777777" w:rsidR="00330DF7" w:rsidRDefault="00330DF7" w:rsidP="00330DF7">
            <w:pPr>
              <w:ind w:firstLine="221"/>
              <w:rPr>
                <w:rFonts w:cstheme="minorHAnsi"/>
                <w:color w:val="0F243E" w:themeColor="text2" w:themeShade="80"/>
                <w:sz w:val="20"/>
                <w:szCs w:val="20"/>
              </w:rPr>
            </w:pPr>
            <w:r>
              <w:rPr>
                <w:rFonts w:cstheme="minorHAnsi"/>
                <w:color w:val="0F243E" w:themeColor="text2" w:themeShade="80"/>
                <w:sz w:val="20"/>
                <w:szCs w:val="20"/>
              </w:rPr>
              <w:t>19 lakh</w:t>
            </w:r>
            <w:r w:rsidRPr="00284432">
              <w:rPr>
                <w:rFonts w:cstheme="minorHAnsi"/>
                <w:color w:val="0F243E" w:themeColor="text2" w:themeShade="80"/>
                <w:sz w:val="20"/>
                <w:szCs w:val="20"/>
              </w:rPr>
              <w:t xml:space="preserve"> </w:t>
            </w:r>
            <w:r>
              <w:rPr>
                <w:rFonts w:cstheme="minorHAnsi"/>
                <w:color w:val="0F243E" w:themeColor="text2" w:themeShade="80"/>
                <w:sz w:val="20"/>
                <w:szCs w:val="20"/>
              </w:rPr>
              <w:t>ha (2018)</w:t>
            </w:r>
            <w:r>
              <w:rPr>
                <w:rFonts w:cstheme="minorHAnsi"/>
                <w:color w:val="0F243E" w:themeColor="text2" w:themeShade="80"/>
                <w:sz w:val="20"/>
                <w:szCs w:val="20"/>
              </w:rPr>
              <w:tab/>
              <w:t>21 lakh</w:t>
            </w:r>
            <w:r w:rsidRPr="00284432">
              <w:rPr>
                <w:rFonts w:cstheme="minorHAnsi"/>
                <w:color w:val="0F243E" w:themeColor="text2" w:themeShade="80"/>
                <w:sz w:val="20"/>
                <w:szCs w:val="20"/>
              </w:rPr>
              <w:t xml:space="preserve"> ha (2022)</w:t>
            </w:r>
            <w:r>
              <w:rPr>
                <w:rStyle w:val="FootnoteReference"/>
                <w:rFonts w:cstheme="minorHAnsi"/>
                <w:color w:val="0F243E" w:themeColor="text2" w:themeShade="80"/>
                <w:sz w:val="20"/>
                <w:szCs w:val="20"/>
              </w:rPr>
              <w:footnoteReference w:id="22"/>
            </w:r>
          </w:p>
          <w:p w14:paraId="314618C0" w14:textId="77777777" w:rsidR="00330DF7" w:rsidRDefault="00330DF7" w:rsidP="00330DF7">
            <w:pPr>
              <w:autoSpaceDE w:val="0"/>
              <w:autoSpaceDN w:val="0"/>
              <w:adjustRightInd w:val="0"/>
              <w:rPr>
                <w:rFonts w:cstheme="minorHAnsi"/>
                <w:color w:val="0F243E" w:themeColor="text2" w:themeShade="80"/>
                <w:sz w:val="20"/>
                <w:szCs w:val="20"/>
              </w:rPr>
            </w:pPr>
          </w:p>
          <w:p w14:paraId="693058C9" w14:textId="77777777" w:rsidR="00330DF7" w:rsidRDefault="00B6653E" w:rsidP="00330DF7">
            <w:pPr>
              <w:autoSpaceDE w:val="0"/>
              <w:autoSpaceDN w:val="0"/>
              <w:adjustRightInd w:val="0"/>
              <w:rPr>
                <w:rFonts w:cstheme="minorHAnsi"/>
                <w:color w:val="0F243E" w:themeColor="text2" w:themeShade="80"/>
                <w:sz w:val="20"/>
                <w:szCs w:val="20"/>
              </w:rPr>
            </w:pPr>
            <w:r>
              <w:rPr>
                <w:rFonts w:cstheme="minorHAnsi"/>
                <w:color w:val="0F243E" w:themeColor="text2" w:themeShade="80"/>
                <w:sz w:val="20"/>
                <w:szCs w:val="20"/>
              </w:rPr>
              <w:lastRenderedPageBreak/>
              <w:t>6</w:t>
            </w:r>
            <w:r w:rsidR="00330DF7">
              <w:rPr>
                <w:rFonts w:cstheme="minorHAnsi"/>
                <w:color w:val="0F243E" w:themeColor="text2" w:themeShade="80"/>
                <w:sz w:val="20"/>
                <w:szCs w:val="20"/>
              </w:rPr>
              <w:t xml:space="preserve">.5  Integrated approaches adopted to reduce pollution and environmental degradation with a focus on chemicals and waste management </w:t>
            </w:r>
          </w:p>
          <w:p w14:paraId="7ECB0B74" w14:textId="77777777" w:rsidR="00330DF7" w:rsidRDefault="00330DF7" w:rsidP="00330DF7">
            <w:pPr>
              <w:autoSpaceDE w:val="0"/>
              <w:autoSpaceDN w:val="0"/>
              <w:adjustRightInd w:val="0"/>
              <w:rPr>
                <w:rFonts w:cstheme="minorHAnsi"/>
                <w:color w:val="0F243E" w:themeColor="text2" w:themeShade="80"/>
                <w:sz w:val="20"/>
                <w:szCs w:val="20"/>
              </w:rPr>
            </w:pPr>
            <w:r w:rsidRPr="00284432">
              <w:rPr>
                <w:rFonts w:cstheme="minorHAnsi"/>
                <w:color w:val="0F243E" w:themeColor="text2" w:themeShade="80"/>
                <w:sz w:val="20"/>
                <w:szCs w:val="20"/>
                <w:u w:val="single"/>
              </w:rPr>
              <w:t>Baseline</w:t>
            </w:r>
            <w:r>
              <w:rPr>
                <w:rFonts w:cstheme="minorHAnsi"/>
                <w:color w:val="0F243E" w:themeColor="text2" w:themeShade="80"/>
                <w:sz w:val="20"/>
                <w:szCs w:val="20"/>
              </w:rPr>
              <w:t>:</w:t>
            </w:r>
            <w:r w:rsidRPr="00284432">
              <w:rPr>
                <w:rFonts w:cstheme="minorHAnsi"/>
                <w:color w:val="0F243E" w:themeColor="text2" w:themeShade="80"/>
                <w:sz w:val="20"/>
                <w:szCs w:val="20"/>
              </w:rPr>
              <w:t xml:space="preserve">                          </w:t>
            </w:r>
            <w:r w:rsidRPr="00284432">
              <w:rPr>
                <w:rFonts w:cstheme="minorHAnsi"/>
                <w:color w:val="0F243E" w:themeColor="text2" w:themeShade="80"/>
                <w:sz w:val="20"/>
                <w:szCs w:val="20"/>
                <w:u w:val="single"/>
              </w:rPr>
              <w:t>Target</w:t>
            </w:r>
            <w:r>
              <w:rPr>
                <w:rFonts w:cstheme="minorHAnsi"/>
                <w:color w:val="0F243E" w:themeColor="text2" w:themeShade="80"/>
                <w:sz w:val="20"/>
                <w:szCs w:val="20"/>
                <w:u w:val="single"/>
              </w:rPr>
              <w:t>:</w:t>
            </w:r>
            <w:r>
              <w:rPr>
                <w:rFonts w:cstheme="minorHAnsi"/>
                <w:color w:val="0F243E" w:themeColor="text2" w:themeShade="80"/>
                <w:sz w:val="20"/>
                <w:szCs w:val="20"/>
              </w:rPr>
              <w:t xml:space="preserve"> </w:t>
            </w:r>
          </w:p>
          <w:p w14:paraId="4E836BAF" w14:textId="77777777" w:rsidR="00330DF7" w:rsidRDefault="00330DF7" w:rsidP="00330DF7">
            <w:pPr>
              <w:autoSpaceDE w:val="0"/>
              <w:autoSpaceDN w:val="0"/>
              <w:adjustRightInd w:val="0"/>
              <w:rPr>
                <w:rFonts w:cstheme="minorHAnsi"/>
                <w:color w:val="0F243E" w:themeColor="text2" w:themeShade="80"/>
                <w:sz w:val="20"/>
                <w:szCs w:val="20"/>
              </w:rPr>
            </w:pPr>
            <w:r>
              <w:rPr>
                <w:rFonts w:cstheme="minorHAnsi"/>
                <w:color w:val="0F243E" w:themeColor="text2" w:themeShade="80"/>
                <w:sz w:val="20"/>
                <w:szCs w:val="20"/>
              </w:rPr>
              <w:t xml:space="preserve">       0       (2018)             TBD (2022)</w:t>
            </w:r>
          </w:p>
          <w:p w14:paraId="22C6ECDF" w14:textId="77777777" w:rsidR="008B11A6" w:rsidRDefault="008B11A6" w:rsidP="00330DF7">
            <w:pPr>
              <w:rPr>
                <w:rFonts w:cstheme="minorHAnsi"/>
                <w:color w:val="0F243E" w:themeColor="text2" w:themeShade="80"/>
                <w:sz w:val="20"/>
                <w:szCs w:val="20"/>
              </w:rPr>
            </w:pPr>
          </w:p>
          <w:p w14:paraId="4479E7C0" w14:textId="77777777" w:rsidR="00330DF7" w:rsidRDefault="00B6653E" w:rsidP="00330DF7">
            <w:pPr>
              <w:rPr>
                <w:rFonts w:cstheme="minorHAnsi"/>
                <w:color w:val="0F243E" w:themeColor="text2" w:themeShade="80"/>
                <w:sz w:val="20"/>
                <w:szCs w:val="20"/>
              </w:rPr>
            </w:pPr>
            <w:r>
              <w:rPr>
                <w:rFonts w:cstheme="minorHAnsi"/>
                <w:color w:val="0F243E" w:themeColor="text2" w:themeShade="80"/>
                <w:sz w:val="20"/>
                <w:szCs w:val="20"/>
              </w:rPr>
              <w:t>6</w:t>
            </w:r>
            <w:r w:rsidR="00330DF7">
              <w:rPr>
                <w:rFonts w:cstheme="minorHAnsi"/>
                <w:color w:val="0F243E" w:themeColor="text2" w:themeShade="80"/>
                <w:sz w:val="20"/>
                <w:szCs w:val="20"/>
              </w:rPr>
              <w:t xml:space="preserve">.6 Enhanced energy access within vulnerable communities </w:t>
            </w:r>
          </w:p>
          <w:p w14:paraId="13BC8832" w14:textId="77777777" w:rsidR="00330DF7" w:rsidRDefault="00330DF7" w:rsidP="00330DF7">
            <w:pPr>
              <w:rPr>
                <w:rFonts w:cstheme="minorHAnsi"/>
                <w:color w:val="0F243E" w:themeColor="text2" w:themeShade="80"/>
                <w:sz w:val="20"/>
                <w:szCs w:val="20"/>
              </w:rPr>
            </w:pPr>
            <w:r w:rsidRPr="00B10FEE">
              <w:rPr>
                <w:rFonts w:cstheme="minorHAnsi"/>
                <w:color w:val="0F243E" w:themeColor="text2" w:themeShade="80"/>
                <w:sz w:val="20"/>
                <w:szCs w:val="20"/>
                <w:u w:val="single"/>
              </w:rPr>
              <w:t>Baseline</w:t>
            </w:r>
            <w:r>
              <w:rPr>
                <w:rFonts w:cstheme="minorHAnsi"/>
                <w:color w:val="0F243E" w:themeColor="text2" w:themeShade="80"/>
                <w:sz w:val="20"/>
                <w:szCs w:val="20"/>
                <w:u w:val="single"/>
              </w:rPr>
              <w:t>:</w:t>
            </w:r>
            <w:r>
              <w:rPr>
                <w:rFonts w:cstheme="minorHAnsi"/>
                <w:color w:val="0F243E" w:themeColor="text2" w:themeShade="80"/>
                <w:sz w:val="20"/>
                <w:szCs w:val="20"/>
              </w:rPr>
              <w:t xml:space="preserve">                       </w:t>
            </w:r>
            <w:r w:rsidRPr="00B10FEE">
              <w:rPr>
                <w:rFonts w:cstheme="minorHAnsi"/>
                <w:color w:val="0F243E" w:themeColor="text2" w:themeShade="80"/>
                <w:sz w:val="20"/>
                <w:szCs w:val="20"/>
                <w:u w:val="single"/>
              </w:rPr>
              <w:t>Target</w:t>
            </w:r>
            <w:r>
              <w:rPr>
                <w:rFonts w:cstheme="minorHAnsi"/>
                <w:color w:val="0F243E" w:themeColor="text2" w:themeShade="80"/>
                <w:sz w:val="20"/>
                <w:szCs w:val="20"/>
                <w:u w:val="single"/>
              </w:rPr>
              <w:t>:</w:t>
            </w:r>
            <w:r>
              <w:rPr>
                <w:rFonts w:cstheme="minorHAnsi"/>
                <w:color w:val="0F243E" w:themeColor="text2" w:themeShade="80"/>
                <w:sz w:val="20"/>
                <w:szCs w:val="20"/>
              </w:rPr>
              <w:t xml:space="preserve"> </w:t>
            </w:r>
          </w:p>
          <w:p w14:paraId="42C198AA" w14:textId="77777777" w:rsidR="006751C9" w:rsidRPr="00AE64DD" w:rsidRDefault="00330DF7" w:rsidP="008B11A6">
            <w:pPr>
              <w:rPr>
                <w:rFonts w:cstheme="minorHAnsi"/>
                <w:color w:val="0F243E" w:themeColor="text2" w:themeShade="80"/>
                <w:sz w:val="20"/>
                <w:szCs w:val="20"/>
              </w:rPr>
            </w:pPr>
            <w:r>
              <w:rPr>
                <w:rFonts w:cstheme="minorHAnsi"/>
                <w:color w:val="0F243E" w:themeColor="text2" w:themeShade="80"/>
                <w:sz w:val="20"/>
                <w:szCs w:val="20"/>
              </w:rPr>
              <w:t xml:space="preserve">0 (2018)                          TBD(2022)                                     </w:t>
            </w:r>
          </w:p>
        </w:tc>
        <w:tc>
          <w:tcPr>
            <w:tcW w:w="3828"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180A9BEF" w14:textId="77777777" w:rsidR="00330DF7" w:rsidRPr="00AE64DD" w:rsidRDefault="00330DF7" w:rsidP="00330DF7">
            <w:pPr>
              <w:pStyle w:val="Body"/>
              <w:rPr>
                <w:rFonts w:asciiTheme="minorHAnsi" w:eastAsia="Calibri" w:hAnsiTheme="minorHAnsi" w:cstheme="minorHAnsi"/>
                <w:sz w:val="20"/>
                <w:szCs w:val="20"/>
              </w:rPr>
            </w:pPr>
            <w:r>
              <w:rPr>
                <w:rFonts w:asciiTheme="minorHAnsi" w:hAnsiTheme="minorHAnsi" w:cstheme="minorHAnsi"/>
                <w:sz w:val="20"/>
                <w:szCs w:val="20"/>
              </w:rPr>
              <w:lastRenderedPageBreak/>
              <w:t>Project documentations and evaluations</w:t>
            </w:r>
            <w:r w:rsidDel="003F0770">
              <w:rPr>
                <w:rFonts w:asciiTheme="minorHAnsi" w:hAnsiTheme="minorHAnsi" w:cstheme="minorHAnsi"/>
                <w:sz w:val="20"/>
                <w:szCs w:val="20"/>
              </w:rPr>
              <w:t xml:space="preserve"> </w:t>
            </w:r>
            <w:r>
              <w:rPr>
                <w:rFonts w:asciiTheme="minorHAnsi" w:hAnsiTheme="minorHAnsi" w:cstheme="minorHAnsi"/>
                <w:sz w:val="20"/>
                <w:szCs w:val="20"/>
              </w:rPr>
              <w:t xml:space="preserve">, </w:t>
            </w:r>
            <w:r w:rsidRPr="00AE64DD">
              <w:rPr>
                <w:rFonts w:asciiTheme="minorHAnsi" w:hAnsiTheme="minorHAnsi" w:cstheme="minorHAnsi"/>
                <w:sz w:val="20"/>
                <w:szCs w:val="20"/>
              </w:rPr>
              <w:t>State and Central Government Reports</w:t>
            </w:r>
          </w:p>
          <w:p w14:paraId="6A0CE20F" w14:textId="77777777" w:rsidR="00330DF7" w:rsidRPr="00AE64DD" w:rsidRDefault="00330DF7" w:rsidP="00330DF7">
            <w:pPr>
              <w:pStyle w:val="Body"/>
              <w:rPr>
                <w:rFonts w:asciiTheme="minorHAnsi" w:hAnsiTheme="minorHAnsi" w:cstheme="minorHAnsi"/>
                <w:sz w:val="20"/>
                <w:szCs w:val="20"/>
              </w:rPr>
            </w:pPr>
          </w:p>
          <w:p w14:paraId="0B49492C" w14:textId="77777777" w:rsidR="00330DF7" w:rsidRDefault="00330DF7" w:rsidP="00330DF7">
            <w:pPr>
              <w:pStyle w:val="Body"/>
              <w:rPr>
                <w:rFonts w:asciiTheme="minorHAnsi" w:hAnsiTheme="minorHAnsi" w:cstheme="minorHAnsi"/>
                <w:sz w:val="20"/>
                <w:szCs w:val="20"/>
              </w:rPr>
            </w:pPr>
          </w:p>
          <w:p w14:paraId="1588C9CB" w14:textId="77777777" w:rsidR="00330DF7" w:rsidRDefault="00330DF7" w:rsidP="00330DF7">
            <w:pPr>
              <w:pStyle w:val="Body"/>
              <w:rPr>
                <w:rFonts w:asciiTheme="minorHAnsi" w:hAnsiTheme="minorHAnsi" w:cstheme="minorHAnsi"/>
                <w:sz w:val="20"/>
                <w:szCs w:val="20"/>
              </w:rPr>
            </w:pPr>
          </w:p>
          <w:p w14:paraId="3BB23C0D" w14:textId="77777777" w:rsidR="00330DF7" w:rsidRPr="00AE64DD" w:rsidRDefault="00330DF7" w:rsidP="00330DF7">
            <w:pPr>
              <w:pStyle w:val="Body"/>
              <w:rPr>
                <w:rFonts w:asciiTheme="minorHAnsi" w:eastAsia="Calibri" w:hAnsiTheme="minorHAnsi" w:cstheme="minorHAnsi"/>
                <w:sz w:val="20"/>
                <w:szCs w:val="20"/>
              </w:rPr>
            </w:pPr>
            <w:r w:rsidRPr="00AE64DD">
              <w:rPr>
                <w:rFonts w:asciiTheme="minorHAnsi" w:hAnsiTheme="minorHAnsi" w:cstheme="minorHAnsi"/>
                <w:sz w:val="20"/>
                <w:szCs w:val="20"/>
              </w:rPr>
              <w:t>Central Government Reports</w:t>
            </w:r>
          </w:p>
          <w:p w14:paraId="3FB68741" w14:textId="77777777" w:rsidR="00330DF7" w:rsidRPr="00AE64DD" w:rsidRDefault="00330DF7" w:rsidP="00330DF7">
            <w:pPr>
              <w:pStyle w:val="Body"/>
              <w:rPr>
                <w:rFonts w:asciiTheme="minorHAnsi" w:hAnsiTheme="minorHAnsi" w:cstheme="minorHAnsi"/>
                <w:sz w:val="20"/>
                <w:szCs w:val="20"/>
              </w:rPr>
            </w:pPr>
          </w:p>
          <w:p w14:paraId="586F9BDC" w14:textId="77777777" w:rsidR="00330DF7" w:rsidRPr="00AE64DD" w:rsidRDefault="00330DF7" w:rsidP="00330DF7">
            <w:pPr>
              <w:pStyle w:val="Body"/>
              <w:rPr>
                <w:rFonts w:asciiTheme="minorHAnsi" w:hAnsiTheme="minorHAnsi" w:cstheme="minorHAnsi"/>
                <w:sz w:val="20"/>
                <w:szCs w:val="20"/>
              </w:rPr>
            </w:pPr>
          </w:p>
          <w:p w14:paraId="4CBB1931" w14:textId="77777777" w:rsidR="00330DF7" w:rsidRPr="00AE64DD" w:rsidRDefault="00330DF7" w:rsidP="00330DF7">
            <w:pPr>
              <w:pStyle w:val="Body"/>
              <w:rPr>
                <w:rFonts w:asciiTheme="minorHAnsi" w:hAnsiTheme="minorHAnsi" w:cstheme="minorHAnsi"/>
                <w:sz w:val="20"/>
                <w:szCs w:val="20"/>
              </w:rPr>
            </w:pPr>
          </w:p>
          <w:p w14:paraId="40C25793" w14:textId="77777777" w:rsidR="00330DF7" w:rsidRPr="00AE64DD" w:rsidRDefault="00330DF7" w:rsidP="00330DF7">
            <w:pPr>
              <w:pStyle w:val="Body"/>
              <w:rPr>
                <w:rFonts w:asciiTheme="minorHAnsi" w:eastAsia="Calibri" w:hAnsiTheme="minorHAnsi" w:cstheme="minorHAnsi"/>
                <w:sz w:val="20"/>
                <w:szCs w:val="20"/>
              </w:rPr>
            </w:pPr>
            <w:r w:rsidRPr="00AE64DD">
              <w:rPr>
                <w:rFonts w:asciiTheme="minorHAnsi" w:hAnsiTheme="minorHAnsi" w:cstheme="minorHAnsi"/>
                <w:sz w:val="20"/>
                <w:szCs w:val="20"/>
              </w:rPr>
              <w:t>State and Central Government Reports</w:t>
            </w:r>
          </w:p>
          <w:p w14:paraId="7AA67605" w14:textId="77777777" w:rsidR="00330DF7" w:rsidRPr="00AE64DD" w:rsidRDefault="00330DF7" w:rsidP="00330DF7">
            <w:pPr>
              <w:rPr>
                <w:rFonts w:eastAsia="Consolas" w:cstheme="minorHAnsi"/>
                <w:color w:val="000000"/>
                <w:sz w:val="20"/>
                <w:szCs w:val="20"/>
                <w:u w:color="000000"/>
              </w:rPr>
            </w:pPr>
          </w:p>
          <w:p w14:paraId="5F0A92EE" w14:textId="77777777" w:rsidR="00330DF7" w:rsidRPr="00AE64DD" w:rsidRDefault="00330DF7" w:rsidP="00330DF7">
            <w:pPr>
              <w:rPr>
                <w:rFonts w:eastAsia="Consolas" w:cstheme="minorHAnsi"/>
                <w:color w:val="000000"/>
                <w:sz w:val="20"/>
                <w:szCs w:val="20"/>
                <w:u w:color="000000"/>
              </w:rPr>
            </w:pPr>
          </w:p>
          <w:p w14:paraId="33B38AB4" w14:textId="77777777" w:rsidR="00330DF7" w:rsidRPr="00AE64DD" w:rsidRDefault="00330DF7" w:rsidP="00330DF7">
            <w:pPr>
              <w:rPr>
                <w:rFonts w:eastAsia="Consolas" w:cstheme="minorHAnsi"/>
                <w:color w:val="000000"/>
                <w:sz w:val="20"/>
                <w:szCs w:val="20"/>
                <w:u w:color="000000"/>
              </w:rPr>
            </w:pPr>
          </w:p>
          <w:p w14:paraId="09DCF7DB" w14:textId="77777777" w:rsidR="00330DF7" w:rsidRPr="00AE64DD" w:rsidRDefault="00330DF7" w:rsidP="00330DF7">
            <w:pPr>
              <w:pStyle w:val="Body"/>
              <w:rPr>
                <w:rFonts w:asciiTheme="minorHAnsi" w:eastAsia="Calibri" w:hAnsiTheme="minorHAnsi" w:cstheme="minorHAnsi"/>
                <w:sz w:val="20"/>
                <w:szCs w:val="20"/>
              </w:rPr>
            </w:pPr>
          </w:p>
          <w:p w14:paraId="7D1D4593" w14:textId="77777777" w:rsidR="00330DF7" w:rsidRPr="00AE64DD" w:rsidRDefault="00330DF7" w:rsidP="00330DF7">
            <w:pPr>
              <w:rPr>
                <w:rFonts w:cstheme="minorHAnsi"/>
                <w:color w:val="0F243E" w:themeColor="text2" w:themeShade="80"/>
                <w:sz w:val="20"/>
                <w:szCs w:val="20"/>
              </w:rPr>
            </w:pPr>
            <w:r w:rsidRPr="00AE64DD">
              <w:rPr>
                <w:rFonts w:cstheme="minorHAnsi"/>
                <w:sz w:val="20"/>
                <w:szCs w:val="20"/>
              </w:rPr>
              <w:t>Central Government reports to CBD</w:t>
            </w:r>
            <w:r>
              <w:rPr>
                <w:rFonts w:cstheme="minorHAnsi"/>
                <w:sz w:val="20"/>
                <w:szCs w:val="20"/>
              </w:rPr>
              <w:t xml:space="preserve"> and state governments </w:t>
            </w:r>
          </w:p>
          <w:p w14:paraId="6703215F" w14:textId="77777777" w:rsidR="00330DF7" w:rsidRPr="00AE64DD" w:rsidRDefault="00330DF7" w:rsidP="00330DF7">
            <w:pPr>
              <w:rPr>
                <w:rFonts w:cstheme="minorHAnsi"/>
                <w:color w:val="0F243E" w:themeColor="text2" w:themeShade="80"/>
                <w:sz w:val="20"/>
                <w:szCs w:val="20"/>
              </w:rPr>
            </w:pPr>
          </w:p>
          <w:p w14:paraId="7E2414D9" w14:textId="77777777" w:rsidR="00330DF7" w:rsidRPr="00AE64DD" w:rsidRDefault="00330DF7" w:rsidP="00330DF7">
            <w:pPr>
              <w:rPr>
                <w:rFonts w:cstheme="minorHAnsi"/>
                <w:color w:val="0F243E" w:themeColor="text2" w:themeShade="80"/>
                <w:sz w:val="20"/>
                <w:szCs w:val="20"/>
              </w:rPr>
            </w:pPr>
          </w:p>
          <w:p w14:paraId="4940B2C8" w14:textId="77777777" w:rsidR="00330DF7" w:rsidRDefault="00330DF7" w:rsidP="00330DF7">
            <w:pPr>
              <w:rPr>
                <w:rFonts w:cstheme="minorHAnsi"/>
                <w:sz w:val="20"/>
                <w:szCs w:val="20"/>
              </w:rPr>
            </w:pPr>
          </w:p>
          <w:p w14:paraId="52177680" w14:textId="77777777" w:rsidR="00330DF7" w:rsidRDefault="00330DF7" w:rsidP="00330DF7">
            <w:pPr>
              <w:rPr>
                <w:rFonts w:cstheme="minorHAnsi"/>
                <w:sz w:val="20"/>
                <w:szCs w:val="20"/>
              </w:rPr>
            </w:pPr>
          </w:p>
          <w:p w14:paraId="6929F027" w14:textId="77777777" w:rsidR="00330DF7" w:rsidRPr="00AE64DD" w:rsidRDefault="00330DF7" w:rsidP="00330DF7">
            <w:pPr>
              <w:rPr>
                <w:rFonts w:cstheme="minorHAnsi"/>
                <w:color w:val="0F243E" w:themeColor="text2" w:themeShade="80"/>
                <w:sz w:val="20"/>
                <w:szCs w:val="20"/>
              </w:rPr>
            </w:pPr>
            <w:r>
              <w:rPr>
                <w:rFonts w:cstheme="minorHAnsi"/>
                <w:sz w:val="20"/>
                <w:szCs w:val="20"/>
              </w:rPr>
              <w:lastRenderedPageBreak/>
              <w:t>Central and State Government reports</w:t>
            </w:r>
          </w:p>
          <w:p w14:paraId="08EEF857" w14:textId="77777777" w:rsidR="00330DF7" w:rsidRDefault="00330DF7" w:rsidP="00AE64DD">
            <w:pPr>
              <w:pStyle w:val="Body"/>
              <w:rPr>
                <w:rFonts w:asciiTheme="minorHAnsi" w:hAnsiTheme="minorHAnsi" w:cstheme="minorHAnsi"/>
                <w:sz w:val="20"/>
                <w:szCs w:val="20"/>
              </w:rPr>
            </w:pPr>
          </w:p>
          <w:p w14:paraId="52B9D1DC" w14:textId="77777777" w:rsidR="008B11A6" w:rsidRDefault="008B11A6" w:rsidP="00AE64DD">
            <w:pPr>
              <w:pStyle w:val="Body"/>
              <w:rPr>
                <w:rFonts w:asciiTheme="minorHAnsi" w:hAnsiTheme="minorHAnsi" w:cstheme="minorHAnsi"/>
                <w:sz w:val="20"/>
                <w:szCs w:val="20"/>
              </w:rPr>
            </w:pPr>
          </w:p>
          <w:p w14:paraId="3DB4BDDD" w14:textId="77777777" w:rsidR="008B11A6" w:rsidRDefault="008B11A6" w:rsidP="00AE64DD">
            <w:pPr>
              <w:pStyle w:val="Body"/>
              <w:rPr>
                <w:rFonts w:asciiTheme="minorHAnsi" w:hAnsiTheme="minorHAnsi" w:cstheme="minorHAnsi"/>
                <w:sz w:val="20"/>
                <w:szCs w:val="20"/>
              </w:rPr>
            </w:pPr>
          </w:p>
          <w:p w14:paraId="59E49210" w14:textId="77777777" w:rsidR="008B11A6" w:rsidRDefault="008B11A6" w:rsidP="00AE64DD">
            <w:pPr>
              <w:pStyle w:val="Body"/>
              <w:rPr>
                <w:rFonts w:asciiTheme="minorHAnsi" w:hAnsiTheme="minorHAnsi" w:cstheme="minorHAnsi"/>
                <w:sz w:val="20"/>
                <w:szCs w:val="20"/>
              </w:rPr>
            </w:pPr>
          </w:p>
          <w:p w14:paraId="30C4544B" w14:textId="77777777" w:rsidR="008B11A6" w:rsidRPr="00AE64DD" w:rsidRDefault="008B11A6" w:rsidP="008B11A6">
            <w:pPr>
              <w:rPr>
                <w:rFonts w:cstheme="minorHAnsi"/>
                <w:color w:val="0F243E" w:themeColor="text2" w:themeShade="80"/>
                <w:sz w:val="20"/>
                <w:szCs w:val="20"/>
              </w:rPr>
            </w:pPr>
            <w:r>
              <w:rPr>
                <w:rFonts w:cstheme="minorHAnsi"/>
                <w:sz w:val="20"/>
                <w:szCs w:val="20"/>
              </w:rPr>
              <w:t>Central and State Government reports</w:t>
            </w:r>
          </w:p>
          <w:p w14:paraId="76E28AF9" w14:textId="77777777" w:rsidR="006751C9" w:rsidRPr="00AE64DD" w:rsidRDefault="006751C9" w:rsidP="00AE64DD">
            <w:pPr>
              <w:rPr>
                <w:rFonts w:cstheme="minorHAnsi"/>
                <w:color w:val="0F243E" w:themeColor="text2" w:themeShade="80"/>
                <w:sz w:val="20"/>
                <w:szCs w:val="20"/>
              </w:rPr>
            </w:pPr>
          </w:p>
        </w:tc>
      </w:tr>
    </w:tbl>
    <w:p w14:paraId="0086A0BC" w14:textId="77777777" w:rsidR="00543686" w:rsidRDefault="00543686" w:rsidP="00562040"/>
    <w:p w14:paraId="47D0F761" w14:textId="77777777" w:rsidR="00543686" w:rsidRDefault="00543686">
      <w:r>
        <w:br w:type="page"/>
      </w:r>
    </w:p>
    <w:tbl>
      <w:tblPr>
        <w:tblStyle w:val="TableGrid"/>
        <w:tblW w:w="14175" w:type="dxa"/>
        <w:tblInd w:w="-459" w:type="dxa"/>
        <w:tblBorders>
          <w:left w:val="none" w:sz="0" w:space="0" w:color="auto"/>
          <w:right w:val="none" w:sz="0" w:space="0" w:color="auto"/>
        </w:tblBorders>
        <w:tblLook w:val="04A0" w:firstRow="1" w:lastRow="0" w:firstColumn="1" w:lastColumn="0" w:noHBand="0" w:noVBand="1"/>
      </w:tblPr>
      <w:tblGrid>
        <w:gridCol w:w="3828"/>
        <w:gridCol w:w="6662"/>
        <w:gridCol w:w="1276"/>
        <w:gridCol w:w="2409"/>
      </w:tblGrid>
      <w:tr w:rsidR="0031749A" w:rsidRPr="009C73BA" w14:paraId="79AE450B" w14:textId="77777777" w:rsidTr="001744E7">
        <w:trPr>
          <w:trHeight w:val="450"/>
          <w:tblHeader/>
        </w:trPr>
        <w:tc>
          <w:tcPr>
            <w:tcW w:w="14175" w:type="dxa"/>
            <w:gridSpan w:val="4"/>
            <w:tcBorders>
              <w:top w:val="single" w:sz="4" w:space="0" w:color="548DD4" w:themeColor="text2" w:themeTint="99"/>
              <w:bottom w:val="single" w:sz="4" w:space="0" w:color="548DD4" w:themeColor="text2" w:themeTint="99"/>
              <w:right w:val="nil"/>
            </w:tcBorders>
            <w:shd w:val="clear" w:color="auto" w:fill="244061" w:themeFill="accent1" w:themeFillShade="80"/>
          </w:tcPr>
          <w:p w14:paraId="36AF2F17" w14:textId="77777777" w:rsidR="0031749A" w:rsidRPr="009C73BA" w:rsidRDefault="0031749A" w:rsidP="001744E7">
            <w:pPr>
              <w:jc w:val="center"/>
              <w:rPr>
                <w:color w:val="FFFFFF" w:themeColor="background1"/>
                <w:sz w:val="18"/>
                <w:szCs w:val="18"/>
              </w:rPr>
            </w:pPr>
            <w:r w:rsidRPr="00C06D9A">
              <w:rPr>
                <w:b/>
                <w:color w:val="FFFFFF" w:themeColor="background1"/>
                <w:sz w:val="24"/>
                <w:szCs w:val="24"/>
              </w:rPr>
              <w:lastRenderedPageBreak/>
              <w:t xml:space="preserve">GoI-UN SDF Results Framework </w:t>
            </w:r>
            <w:r w:rsidRPr="009C73BA">
              <w:rPr>
                <w:b/>
                <w:color w:val="FFFFFF" w:themeColor="background1"/>
                <w:sz w:val="24"/>
                <w:szCs w:val="24"/>
              </w:rPr>
              <w:t>[2018-2022]</w:t>
            </w:r>
          </w:p>
        </w:tc>
      </w:tr>
      <w:tr w:rsidR="0031749A" w:rsidRPr="009C73BA" w14:paraId="343DF2A1" w14:textId="77777777" w:rsidTr="001744E7">
        <w:trPr>
          <w:trHeight w:val="337"/>
          <w:tblHeader/>
        </w:trPr>
        <w:tc>
          <w:tcPr>
            <w:tcW w:w="3828" w:type="dxa"/>
            <w:tcBorders>
              <w:top w:val="single" w:sz="4" w:space="0" w:color="548DD4" w:themeColor="text2" w:themeTint="99"/>
              <w:bottom w:val="single" w:sz="4" w:space="0" w:color="548DD4" w:themeColor="text2" w:themeTint="99"/>
              <w:right w:val="nil"/>
            </w:tcBorders>
            <w:shd w:val="clear" w:color="auto" w:fill="244061" w:themeFill="accent1" w:themeFillShade="80"/>
            <w:vAlign w:val="center"/>
          </w:tcPr>
          <w:p w14:paraId="2D9B9FF9" w14:textId="77777777" w:rsidR="0031749A" w:rsidRPr="009C73BA" w:rsidRDefault="0031749A" w:rsidP="001744E7">
            <w:pPr>
              <w:jc w:val="center"/>
              <w:rPr>
                <w:color w:val="FFFFFF" w:themeColor="background1"/>
                <w:sz w:val="18"/>
                <w:szCs w:val="18"/>
              </w:rPr>
            </w:pPr>
            <w:r w:rsidRPr="009C73BA">
              <w:rPr>
                <w:color w:val="FFFFFF" w:themeColor="background1"/>
                <w:sz w:val="18"/>
                <w:szCs w:val="18"/>
              </w:rPr>
              <w:t>Outcomes</w:t>
            </w:r>
          </w:p>
        </w:tc>
        <w:tc>
          <w:tcPr>
            <w:tcW w:w="7938" w:type="dxa"/>
            <w:gridSpan w:val="2"/>
            <w:tcBorders>
              <w:top w:val="single" w:sz="4" w:space="0" w:color="548DD4" w:themeColor="text2" w:themeTint="99"/>
              <w:left w:val="nil"/>
              <w:bottom w:val="single" w:sz="4" w:space="0" w:color="548DD4" w:themeColor="text2" w:themeTint="99"/>
              <w:right w:val="nil"/>
            </w:tcBorders>
            <w:shd w:val="clear" w:color="auto" w:fill="244061" w:themeFill="accent1" w:themeFillShade="80"/>
            <w:vAlign w:val="center"/>
          </w:tcPr>
          <w:p w14:paraId="4654D95D" w14:textId="77777777" w:rsidR="0031749A" w:rsidRPr="009C73BA" w:rsidRDefault="0031749A" w:rsidP="001744E7">
            <w:pPr>
              <w:jc w:val="center"/>
              <w:rPr>
                <w:color w:val="FFFFFF" w:themeColor="background1"/>
                <w:sz w:val="18"/>
                <w:szCs w:val="18"/>
              </w:rPr>
            </w:pPr>
            <w:r w:rsidRPr="009C73BA">
              <w:rPr>
                <w:color w:val="FFFFFF" w:themeColor="background1"/>
                <w:sz w:val="18"/>
                <w:szCs w:val="18"/>
              </w:rPr>
              <w:t>Indicators, Baselines, Targets</w:t>
            </w:r>
          </w:p>
        </w:tc>
        <w:tc>
          <w:tcPr>
            <w:tcW w:w="2409" w:type="dxa"/>
            <w:tcBorders>
              <w:top w:val="single" w:sz="4" w:space="0" w:color="548DD4" w:themeColor="text2" w:themeTint="99"/>
              <w:left w:val="nil"/>
              <w:bottom w:val="single" w:sz="4" w:space="0" w:color="548DD4" w:themeColor="text2" w:themeTint="99"/>
              <w:right w:val="nil"/>
            </w:tcBorders>
            <w:shd w:val="clear" w:color="auto" w:fill="244061" w:themeFill="accent1" w:themeFillShade="80"/>
            <w:vAlign w:val="center"/>
          </w:tcPr>
          <w:p w14:paraId="4023B0AF" w14:textId="77777777" w:rsidR="0031749A" w:rsidRPr="009C73BA" w:rsidRDefault="0031749A" w:rsidP="001744E7">
            <w:pPr>
              <w:jc w:val="center"/>
              <w:rPr>
                <w:color w:val="FFFFFF" w:themeColor="background1"/>
                <w:sz w:val="18"/>
                <w:szCs w:val="18"/>
              </w:rPr>
            </w:pPr>
            <w:r w:rsidRPr="009C73BA">
              <w:rPr>
                <w:color w:val="FFFFFF" w:themeColor="background1"/>
                <w:sz w:val="18"/>
                <w:szCs w:val="18"/>
              </w:rPr>
              <w:t>Means of Verification</w:t>
            </w:r>
          </w:p>
        </w:tc>
      </w:tr>
      <w:tr w:rsidR="0031749A" w:rsidRPr="003558F3" w14:paraId="4383D598" w14:textId="77777777" w:rsidTr="001744E7">
        <w:trPr>
          <w:trHeight w:val="311"/>
        </w:trPr>
        <w:tc>
          <w:tcPr>
            <w:tcW w:w="14175" w:type="dxa"/>
            <w:gridSpan w:val="4"/>
            <w:tcBorders>
              <w:top w:val="single" w:sz="4" w:space="0" w:color="548DD4" w:themeColor="text2" w:themeTint="99"/>
              <w:bottom w:val="single" w:sz="4" w:space="0" w:color="548DD4" w:themeColor="text2" w:themeTint="99"/>
              <w:right w:val="single" w:sz="4" w:space="0" w:color="548DD4" w:themeColor="text2" w:themeTint="99"/>
            </w:tcBorders>
            <w:shd w:val="clear" w:color="auto" w:fill="DBE5F1" w:themeFill="accent1" w:themeFillTint="33"/>
          </w:tcPr>
          <w:p w14:paraId="4791E826" w14:textId="77777777" w:rsidR="0031749A" w:rsidRPr="003558F3" w:rsidRDefault="0031749A" w:rsidP="001744E7">
            <w:pPr>
              <w:rPr>
                <w:rFonts w:cstheme="minorHAnsi"/>
                <w:color w:val="0F243E" w:themeColor="text2" w:themeShade="80"/>
              </w:rPr>
            </w:pPr>
            <w:r w:rsidRPr="003558F3">
              <w:rPr>
                <w:b/>
                <w:color w:val="0F243E" w:themeColor="text2" w:themeShade="80"/>
              </w:rPr>
              <w:t>Priority V</w:t>
            </w:r>
            <w:r w:rsidR="00B6653E">
              <w:rPr>
                <w:b/>
                <w:color w:val="0F243E" w:themeColor="text2" w:themeShade="80"/>
              </w:rPr>
              <w:t>I</w:t>
            </w:r>
            <w:r w:rsidRPr="003558F3">
              <w:rPr>
                <w:b/>
                <w:color w:val="0F243E" w:themeColor="text2" w:themeShade="80"/>
              </w:rPr>
              <w:t xml:space="preserve">I. </w:t>
            </w:r>
            <w:r w:rsidRPr="005E5488">
              <w:rPr>
                <w:b/>
                <w:color w:val="0F243E" w:themeColor="text2" w:themeShade="80"/>
              </w:rPr>
              <w:t xml:space="preserve">Greater equality, and justice for </w:t>
            </w:r>
            <w:r>
              <w:rPr>
                <w:b/>
                <w:color w:val="0F243E" w:themeColor="text2" w:themeShade="80"/>
              </w:rPr>
              <w:t xml:space="preserve">women, </w:t>
            </w:r>
            <w:r w:rsidRPr="005E5488">
              <w:rPr>
                <w:b/>
                <w:color w:val="0F243E" w:themeColor="text2" w:themeShade="80"/>
              </w:rPr>
              <w:t xml:space="preserve">children and young people  </w:t>
            </w:r>
          </w:p>
        </w:tc>
      </w:tr>
      <w:tr w:rsidR="0031749A" w:rsidRPr="006210D4" w14:paraId="77C0A558" w14:textId="77777777" w:rsidTr="001744E7">
        <w:trPr>
          <w:trHeight w:val="1517"/>
        </w:trPr>
        <w:tc>
          <w:tcPr>
            <w:tcW w:w="14175" w:type="dxa"/>
            <w:gridSpan w:val="4"/>
            <w:tcBorders>
              <w:top w:val="single" w:sz="4" w:space="0" w:color="548DD4" w:themeColor="text2" w:themeTint="99"/>
              <w:bottom w:val="single" w:sz="4" w:space="0" w:color="548DD4" w:themeColor="text2" w:themeTint="99"/>
              <w:right w:val="single" w:sz="4" w:space="0" w:color="548DD4" w:themeColor="text2" w:themeTint="99"/>
            </w:tcBorders>
            <w:shd w:val="clear" w:color="auto" w:fill="DBE5F1" w:themeFill="accent1" w:themeFillTint="33"/>
          </w:tcPr>
          <w:p w14:paraId="33A5EF40" w14:textId="77777777" w:rsidR="0031749A" w:rsidRPr="006210D4" w:rsidRDefault="0031749A" w:rsidP="001744E7">
            <w:pPr>
              <w:spacing w:before="40" w:after="40"/>
              <w:rPr>
                <w:rFonts w:cstheme="minorHAnsi"/>
                <w:color w:val="0F243E" w:themeColor="text2" w:themeShade="80"/>
                <w:sz w:val="20"/>
                <w:szCs w:val="20"/>
              </w:rPr>
            </w:pPr>
            <w:r w:rsidRPr="006210D4">
              <w:rPr>
                <w:rFonts w:cstheme="minorHAnsi"/>
                <w:b/>
                <w:color w:val="0F243E" w:themeColor="text2" w:themeShade="80"/>
                <w:sz w:val="20"/>
                <w:szCs w:val="20"/>
              </w:rPr>
              <w:t>National Development Goals</w:t>
            </w:r>
            <w:r w:rsidRPr="006210D4">
              <w:rPr>
                <w:rStyle w:val="FootnoteReference"/>
                <w:rFonts w:cstheme="minorHAnsi"/>
                <w:color w:val="0F243E" w:themeColor="text2" w:themeShade="80"/>
                <w:sz w:val="20"/>
                <w:szCs w:val="20"/>
              </w:rPr>
              <w:footnoteReference w:id="23"/>
            </w:r>
            <w:r>
              <w:rPr>
                <w:rFonts w:cstheme="minorHAnsi"/>
                <w:color w:val="0F243E" w:themeColor="text2" w:themeShade="80"/>
                <w:sz w:val="20"/>
                <w:szCs w:val="20"/>
              </w:rPr>
              <w:t>:</w:t>
            </w:r>
            <w:r w:rsidRPr="001E7BFE">
              <w:rPr>
                <w:rFonts w:cstheme="minorHAnsi"/>
                <w:color w:val="0F243E" w:themeColor="text2" w:themeShade="80"/>
                <w:sz w:val="20"/>
                <w:szCs w:val="20"/>
              </w:rPr>
              <w:t xml:space="preserve"> </w:t>
            </w:r>
            <w:r w:rsidRPr="00A10952">
              <w:rPr>
                <w:rFonts w:cstheme="minorHAnsi"/>
                <w:color w:val="0F243E" w:themeColor="text2" w:themeShade="80"/>
                <w:sz w:val="20"/>
                <w:szCs w:val="20"/>
              </w:rPr>
              <w:t>(TBC)</w:t>
            </w:r>
          </w:p>
          <w:p w14:paraId="27D86B19" w14:textId="77777777" w:rsidR="0031749A" w:rsidRPr="00F02B82" w:rsidRDefault="0031749A" w:rsidP="001744E7">
            <w:pPr>
              <w:spacing w:before="40" w:after="40"/>
              <w:rPr>
                <w:rFonts w:cstheme="minorHAnsi"/>
                <w:color w:val="0F243E" w:themeColor="text2" w:themeShade="80"/>
                <w:sz w:val="20"/>
                <w:szCs w:val="20"/>
              </w:rPr>
            </w:pPr>
            <w:r w:rsidRPr="00D3537C">
              <w:rPr>
                <w:rFonts w:cstheme="minorHAnsi"/>
                <w:b/>
                <w:color w:val="0F243E" w:themeColor="text2" w:themeShade="80"/>
                <w:sz w:val="20"/>
                <w:szCs w:val="20"/>
              </w:rPr>
              <w:t xml:space="preserve">Sentinel Indicators: </w:t>
            </w:r>
            <w:r w:rsidRPr="00D3537C">
              <w:rPr>
                <w:rFonts w:cstheme="minorHAnsi"/>
                <w:color w:val="0F243E" w:themeColor="text2" w:themeShade="80"/>
                <w:sz w:val="20"/>
                <w:szCs w:val="20"/>
              </w:rPr>
              <w:t>(1)</w:t>
            </w:r>
            <w:r w:rsidRPr="00D3537C">
              <w:rPr>
                <w:sz w:val="20"/>
                <w:szCs w:val="20"/>
              </w:rPr>
              <w:t xml:space="preserve"> Increase in proportion of p</w:t>
            </w:r>
            <w:r w:rsidRPr="00D3537C">
              <w:rPr>
                <w:rFonts w:cstheme="minorHAnsi"/>
                <w:color w:val="0F243E" w:themeColor="text2" w:themeShade="80"/>
                <w:sz w:val="20"/>
                <w:szCs w:val="20"/>
              </w:rPr>
              <w:t>ublic budget allocations at Central and State levels for children, gender equality and women’s empowerment (5.c.1)</w:t>
            </w:r>
            <w:r>
              <w:rPr>
                <w:rFonts w:cstheme="minorHAnsi"/>
                <w:color w:val="0F243E" w:themeColor="text2" w:themeShade="80"/>
                <w:sz w:val="20"/>
                <w:szCs w:val="20"/>
              </w:rPr>
              <w:t>;</w:t>
            </w:r>
            <w:r w:rsidRPr="00D3537C">
              <w:rPr>
                <w:rFonts w:cstheme="minorHAnsi"/>
                <w:sz w:val="20"/>
                <w:szCs w:val="20"/>
              </w:rPr>
              <w:t xml:space="preserve"> </w:t>
            </w:r>
            <w:r>
              <w:rPr>
                <w:rFonts w:cstheme="minorHAnsi"/>
                <w:sz w:val="20"/>
                <w:szCs w:val="20"/>
              </w:rPr>
              <w:t>(2) Gender Inequality Index (GII) (</w:t>
            </w:r>
            <w:r w:rsidRPr="00F0451D">
              <w:rPr>
                <w:rFonts w:cstheme="minorHAnsi"/>
                <w:sz w:val="20"/>
                <w:szCs w:val="20"/>
              </w:rPr>
              <w:t>0.53</w:t>
            </w:r>
            <w:r>
              <w:rPr>
                <w:rFonts w:cstheme="minorHAnsi"/>
                <w:sz w:val="20"/>
                <w:szCs w:val="20"/>
              </w:rPr>
              <w:t xml:space="preserve"> in </w:t>
            </w:r>
            <w:r w:rsidRPr="00F0451D">
              <w:rPr>
                <w:rFonts w:cstheme="minorHAnsi"/>
                <w:sz w:val="20"/>
                <w:szCs w:val="20"/>
              </w:rPr>
              <w:t xml:space="preserve">2015)                           </w:t>
            </w:r>
          </w:p>
          <w:p w14:paraId="47629C11" w14:textId="77777777" w:rsidR="0031749A" w:rsidRPr="006210D4" w:rsidRDefault="0031749A" w:rsidP="003312FE">
            <w:pPr>
              <w:spacing w:before="40" w:after="40"/>
              <w:rPr>
                <w:rFonts w:cstheme="minorHAnsi"/>
                <w:color w:val="0F243E" w:themeColor="text2" w:themeShade="80"/>
                <w:sz w:val="20"/>
                <w:szCs w:val="20"/>
              </w:rPr>
            </w:pPr>
            <w:r w:rsidRPr="006210D4">
              <w:rPr>
                <w:rFonts w:cstheme="minorHAnsi"/>
                <w:b/>
                <w:color w:val="0F243E" w:themeColor="text2" w:themeShade="80"/>
                <w:sz w:val="20"/>
                <w:szCs w:val="20"/>
              </w:rPr>
              <w:t>SDGs</w:t>
            </w:r>
            <w:r w:rsidRPr="006210D4">
              <w:rPr>
                <w:rStyle w:val="FootnoteReference"/>
                <w:rFonts w:cstheme="minorHAnsi"/>
                <w:b/>
                <w:color w:val="0F243E" w:themeColor="text2" w:themeShade="80"/>
                <w:sz w:val="20"/>
                <w:szCs w:val="20"/>
              </w:rPr>
              <w:footnoteReference w:id="24"/>
            </w:r>
            <w:r w:rsidRPr="006210D4">
              <w:rPr>
                <w:rFonts w:cstheme="minorHAnsi"/>
                <w:b/>
                <w:color w:val="0F243E" w:themeColor="text2" w:themeShade="80"/>
                <w:sz w:val="20"/>
                <w:szCs w:val="20"/>
              </w:rPr>
              <w:t xml:space="preserve">: </w:t>
            </w:r>
            <w:r>
              <w:rPr>
                <w:rFonts w:cstheme="minorHAnsi"/>
                <w:color w:val="0F243E" w:themeColor="text2" w:themeShade="80"/>
                <w:sz w:val="20"/>
                <w:szCs w:val="20"/>
              </w:rPr>
              <w:t>1</w:t>
            </w:r>
            <w:r w:rsidRPr="00986FC5">
              <w:rPr>
                <w:rFonts w:cstheme="minorHAnsi"/>
                <w:color w:val="0F243E" w:themeColor="text2" w:themeShade="80"/>
                <w:sz w:val="20"/>
                <w:szCs w:val="20"/>
              </w:rPr>
              <w:t>.</w:t>
            </w:r>
            <w:r>
              <w:rPr>
                <w:rFonts w:cstheme="minorHAnsi"/>
                <w:color w:val="0F243E" w:themeColor="text2" w:themeShade="80"/>
                <w:sz w:val="20"/>
                <w:szCs w:val="20"/>
              </w:rPr>
              <w:t xml:space="preserve">Poverty reduction; 3. Ensure healthy lives and promote wellbeing for all at all ages; </w:t>
            </w:r>
            <w:r w:rsidRPr="00986FC5">
              <w:rPr>
                <w:rFonts w:cstheme="minorHAnsi"/>
                <w:color w:val="0F243E" w:themeColor="text2" w:themeShade="80"/>
                <w:sz w:val="20"/>
                <w:szCs w:val="20"/>
              </w:rPr>
              <w:t>5.</w:t>
            </w:r>
            <w:r w:rsidRPr="008B2C4F">
              <w:rPr>
                <w:rFonts w:eastAsia="Calibri" w:cstheme="minorHAnsi"/>
                <w:color w:val="0F243E"/>
                <w:sz w:val="20"/>
                <w:szCs w:val="20"/>
              </w:rPr>
              <w:t xml:space="preserve"> Achieve gender equality and empower all women and girls;</w:t>
            </w:r>
            <w:r>
              <w:rPr>
                <w:rFonts w:eastAsia="Calibri" w:cstheme="minorHAnsi"/>
                <w:color w:val="0F243E"/>
                <w:sz w:val="20"/>
                <w:szCs w:val="20"/>
              </w:rPr>
              <w:t xml:space="preserve"> </w:t>
            </w:r>
            <w:r w:rsidRPr="00724074">
              <w:rPr>
                <w:rFonts w:eastAsia="Calibri" w:cstheme="minorHAnsi"/>
                <w:color w:val="0F243E"/>
                <w:sz w:val="20"/>
                <w:szCs w:val="20"/>
              </w:rPr>
              <w:t>8. Promote sustained, inclusive and sustainable economic growth, full and productive employment</w:t>
            </w:r>
            <w:r>
              <w:rPr>
                <w:rFonts w:eastAsia="Calibri" w:cstheme="minorHAnsi"/>
                <w:color w:val="0F243E"/>
                <w:sz w:val="20"/>
                <w:szCs w:val="20"/>
              </w:rPr>
              <w:t xml:space="preserve"> </w:t>
            </w:r>
            <w:r w:rsidRPr="00724074">
              <w:rPr>
                <w:rFonts w:eastAsia="Calibri" w:cstheme="minorHAnsi"/>
                <w:color w:val="0F243E"/>
                <w:sz w:val="20"/>
                <w:szCs w:val="20"/>
              </w:rPr>
              <w:t>and decent work for all</w:t>
            </w:r>
            <w:r>
              <w:rPr>
                <w:rFonts w:eastAsia="Calibri" w:cstheme="minorHAnsi"/>
                <w:color w:val="0F243E"/>
                <w:sz w:val="20"/>
                <w:szCs w:val="20"/>
              </w:rPr>
              <w:t>;</w:t>
            </w:r>
            <w:r w:rsidRPr="00724074">
              <w:rPr>
                <w:rFonts w:eastAsia="Calibri" w:cstheme="minorHAnsi"/>
                <w:color w:val="0F243E"/>
                <w:sz w:val="20"/>
                <w:szCs w:val="20"/>
              </w:rPr>
              <w:t xml:space="preserve"> </w:t>
            </w:r>
            <w:r w:rsidRPr="008B2C4F">
              <w:rPr>
                <w:rFonts w:cstheme="minorHAnsi"/>
                <w:color w:val="0F243E" w:themeColor="text2" w:themeShade="80"/>
                <w:sz w:val="20"/>
                <w:szCs w:val="20"/>
              </w:rPr>
              <w:t>10. Reduce inequality within and among countries</w:t>
            </w:r>
            <w:r>
              <w:rPr>
                <w:rFonts w:cstheme="minorHAnsi"/>
                <w:color w:val="0F243E" w:themeColor="text2" w:themeShade="80"/>
                <w:sz w:val="20"/>
                <w:szCs w:val="20"/>
              </w:rPr>
              <w:t xml:space="preserve">; 11. Sustainable cities and communities; </w:t>
            </w:r>
            <w:r w:rsidRPr="00724074">
              <w:rPr>
                <w:rFonts w:cstheme="minorHAnsi"/>
                <w:color w:val="0F243E" w:themeColor="text2" w:themeShade="80"/>
                <w:sz w:val="20"/>
                <w:szCs w:val="20"/>
              </w:rPr>
              <w:t xml:space="preserve">16. </w:t>
            </w:r>
            <w:r>
              <w:rPr>
                <w:rFonts w:cstheme="minorHAnsi"/>
                <w:color w:val="0F243E" w:themeColor="text2" w:themeShade="80"/>
                <w:sz w:val="20"/>
                <w:szCs w:val="20"/>
              </w:rPr>
              <w:t>Peace, justice and accountable institutions; 17. Strengthen the means of implementation and revitalize the global partnership for sustainable development</w:t>
            </w:r>
          </w:p>
        </w:tc>
      </w:tr>
      <w:tr w:rsidR="0031749A" w:rsidRPr="00543686" w14:paraId="74D0F6F9" w14:textId="77777777" w:rsidTr="001744E7">
        <w:trPr>
          <w:trHeight w:val="1517"/>
        </w:trPr>
        <w:tc>
          <w:tcPr>
            <w:tcW w:w="3828" w:type="dxa"/>
            <w:tcBorders>
              <w:top w:val="single" w:sz="4" w:space="0" w:color="548DD4" w:themeColor="text2" w:themeTint="99"/>
              <w:bottom w:val="single" w:sz="4" w:space="0" w:color="548DD4" w:themeColor="text2" w:themeTint="99"/>
              <w:right w:val="single" w:sz="4" w:space="0" w:color="548DD4" w:themeColor="text2" w:themeTint="99"/>
            </w:tcBorders>
          </w:tcPr>
          <w:p w14:paraId="34941CAD" w14:textId="77777777" w:rsidR="0031749A" w:rsidRPr="00543686" w:rsidRDefault="0031749A" w:rsidP="001744E7">
            <w:pPr>
              <w:rPr>
                <w:rFonts w:cstheme="minorHAnsi"/>
                <w:b/>
                <w:color w:val="0F243E" w:themeColor="text2" w:themeShade="80"/>
                <w:sz w:val="20"/>
                <w:szCs w:val="20"/>
              </w:rPr>
            </w:pPr>
            <w:r w:rsidRPr="00543686">
              <w:rPr>
                <w:rFonts w:cstheme="minorHAnsi"/>
                <w:b/>
                <w:color w:val="0F243E" w:themeColor="text2" w:themeShade="80"/>
                <w:sz w:val="20"/>
                <w:szCs w:val="20"/>
              </w:rPr>
              <w:t xml:space="preserve">Outcome </w:t>
            </w:r>
            <w:r w:rsidR="00B6653E">
              <w:rPr>
                <w:rFonts w:cstheme="minorHAnsi"/>
                <w:b/>
                <w:color w:val="0F243E" w:themeColor="text2" w:themeShade="80"/>
                <w:sz w:val="20"/>
                <w:szCs w:val="20"/>
              </w:rPr>
              <w:t>7</w:t>
            </w:r>
            <w:r w:rsidRPr="00543686">
              <w:rPr>
                <w:rFonts w:cstheme="minorHAnsi"/>
                <w:b/>
                <w:color w:val="0F243E" w:themeColor="text2" w:themeShade="80"/>
                <w:sz w:val="20"/>
                <w:szCs w:val="20"/>
              </w:rPr>
              <w:t xml:space="preserve">.  </w:t>
            </w:r>
          </w:p>
          <w:p w14:paraId="311CEE7E" w14:textId="77777777" w:rsidR="0031749A" w:rsidRPr="00543686" w:rsidRDefault="0031749A" w:rsidP="001744E7">
            <w:pPr>
              <w:rPr>
                <w:rFonts w:cstheme="minorHAnsi"/>
                <w:color w:val="0F243E" w:themeColor="text2" w:themeShade="80"/>
                <w:sz w:val="20"/>
                <w:szCs w:val="20"/>
              </w:rPr>
            </w:pPr>
            <w:r w:rsidRPr="00A10952">
              <w:rPr>
                <w:sz w:val="20"/>
              </w:rPr>
              <w:t>By 2022, women, children, and young people have greater opportunities and enjoy an environment that advances their social, economic, and political rights</w:t>
            </w:r>
          </w:p>
        </w:tc>
        <w:tc>
          <w:tcPr>
            <w:tcW w:w="6662"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3DF622DA" w14:textId="77777777" w:rsidR="0031749A" w:rsidRPr="006F5AD2" w:rsidRDefault="00B6653E" w:rsidP="001744E7">
            <w:pPr>
              <w:autoSpaceDE w:val="0"/>
              <w:autoSpaceDN w:val="0"/>
              <w:adjustRightInd w:val="0"/>
              <w:rPr>
                <w:rFonts w:cstheme="minorHAnsi"/>
                <w:b/>
                <w:sz w:val="20"/>
                <w:szCs w:val="20"/>
              </w:rPr>
            </w:pPr>
            <w:r>
              <w:rPr>
                <w:rFonts w:cstheme="minorHAnsi"/>
                <w:b/>
                <w:sz w:val="20"/>
                <w:szCs w:val="20"/>
              </w:rPr>
              <w:t>7</w:t>
            </w:r>
            <w:r w:rsidR="0031749A" w:rsidRPr="006F5AD2">
              <w:rPr>
                <w:rFonts w:cstheme="minorHAnsi"/>
                <w:b/>
                <w:sz w:val="20"/>
                <w:szCs w:val="20"/>
              </w:rPr>
              <w:t>.</w:t>
            </w:r>
            <w:r w:rsidR="0031749A">
              <w:rPr>
                <w:rFonts w:cstheme="minorHAnsi"/>
                <w:b/>
                <w:sz w:val="20"/>
                <w:szCs w:val="20"/>
              </w:rPr>
              <w:t>1</w:t>
            </w:r>
            <w:r w:rsidR="0031749A" w:rsidRPr="006F5AD2">
              <w:rPr>
                <w:rFonts w:cstheme="minorHAnsi"/>
                <w:b/>
                <w:sz w:val="20"/>
                <w:szCs w:val="20"/>
              </w:rPr>
              <w:t xml:space="preserve"> Violence against women and children</w:t>
            </w:r>
          </w:p>
          <w:p w14:paraId="26A3DF30" w14:textId="77777777" w:rsidR="0031749A" w:rsidRDefault="0031749A" w:rsidP="001744E7">
            <w:pPr>
              <w:autoSpaceDE w:val="0"/>
              <w:autoSpaceDN w:val="0"/>
              <w:adjustRightInd w:val="0"/>
              <w:rPr>
                <w:rFonts w:cstheme="minorHAnsi"/>
                <w:sz w:val="20"/>
                <w:szCs w:val="20"/>
              </w:rPr>
            </w:pPr>
          </w:p>
          <w:p w14:paraId="77B5EDAE" w14:textId="77777777" w:rsidR="0031749A" w:rsidRDefault="00B6653E" w:rsidP="001744E7">
            <w:pPr>
              <w:rPr>
                <w:rFonts w:cstheme="minorHAnsi"/>
                <w:sz w:val="20"/>
                <w:szCs w:val="20"/>
              </w:rPr>
            </w:pPr>
            <w:r>
              <w:rPr>
                <w:rFonts w:cstheme="minorHAnsi"/>
                <w:sz w:val="20"/>
                <w:szCs w:val="20"/>
              </w:rPr>
              <w:t>7</w:t>
            </w:r>
            <w:r w:rsidR="0031749A">
              <w:rPr>
                <w:rFonts w:cstheme="minorHAnsi"/>
                <w:sz w:val="20"/>
                <w:szCs w:val="20"/>
              </w:rPr>
              <w:t xml:space="preserve">.1.1 % </w:t>
            </w:r>
            <w:r w:rsidR="0031749A" w:rsidRPr="006F5AD2">
              <w:rPr>
                <w:rFonts w:cstheme="minorHAnsi"/>
                <w:sz w:val="20"/>
                <w:szCs w:val="20"/>
              </w:rPr>
              <w:t>Women and girls ages 15 years and older subjected to physical, psychological or sexual violence by an intimate partner in the previous 12 months</w:t>
            </w:r>
          </w:p>
          <w:p w14:paraId="196C23B9" w14:textId="77777777" w:rsidR="0031749A" w:rsidRPr="00FA5408" w:rsidRDefault="0031749A" w:rsidP="001744E7">
            <w:pPr>
              <w:ind w:firstLine="221"/>
              <w:rPr>
                <w:rFonts w:cstheme="minorHAnsi"/>
                <w:color w:val="0F243E" w:themeColor="text2" w:themeShade="80"/>
                <w:sz w:val="20"/>
                <w:szCs w:val="20"/>
              </w:rPr>
            </w:pPr>
            <w:r w:rsidRPr="00FA5408">
              <w:rPr>
                <w:rFonts w:cstheme="minorHAnsi"/>
                <w:color w:val="0F243E" w:themeColor="text2" w:themeShade="80"/>
                <w:sz w:val="20"/>
                <w:szCs w:val="20"/>
                <w:u w:val="single"/>
              </w:rPr>
              <w:t>Baseline:</w:t>
            </w:r>
            <w:r w:rsidRPr="00FA5408">
              <w:rPr>
                <w:rFonts w:cstheme="minorHAnsi"/>
                <w:color w:val="0F243E" w:themeColor="text2" w:themeShade="80"/>
                <w:sz w:val="20"/>
                <w:szCs w:val="20"/>
              </w:rPr>
              <w:tab/>
            </w:r>
            <w:r w:rsidRPr="00FA5408">
              <w:rPr>
                <w:rFonts w:cstheme="minorHAnsi"/>
                <w:color w:val="0F243E" w:themeColor="text2" w:themeShade="80"/>
                <w:sz w:val="20"/>
                <w:szCs w:val="20"/>
              </w:rPr>
              <w:tab/>
            </w:r>
            <w:r w:rsidRPr="00FA5408">
              <w:rPr>
                <w:rFonts w:cstheme="minorHAnsi"/>
                <w:color w:val="0F243E" w:themeColor="text2" w:themeShade="80"/>
                <w:sz w:val="20"/>
                <w:szCs w:val="20"/>
                <w:u w:val="single"/>
              </w:rPr>
              <w:t>Target:</w:t>
            </w:r>
          </w:p>
          <w:p w14:paraId="64A33F41" w14:textId="77777777" w:rsidR="0031749A" w:rsidRDefault="0031749A" w:rsidP="001744E7">
            <w:pPr>
              <w:tabs>
                <w:tab w:val="left" w:pos="1581"/>
              </w:tabs>
              <w:ind w:firstLine="221"/>
              <w:rPr>
                <w:rFonts w:cstheme="minorHAnsi"/>
                <w:sz w:val="20"/>
                <w:szCs w:val="20"/>
              </w:rPr>
            </w:pPr>
            <w:r>
              <w:rPr>
                <w:rFonts w:cstheme="minorHAnsi"/>
                <w:sz w:val="20"/>
                <w:szCs w:val="20"/>
              </w:rPr>
              <w:t>Total                                  TBD</w:t>
            </w:r>
          </w:p>
          <w:p w14:paraId="65BE92A7" w14:textId="77777777" w:rsidR="0031749A" w:rsidRPr="006F5AD2" w:rsidRDefault="0031749A" w:rsidP="001744E7">
            <w:pPr>
              <w:rPr>
                <w:rFonts w:cstheme="minorHAnsi"/>
                <w:sz w:val="20"/>
                <w:szCs w:val="20"/>
              </w:rPr>
            </w:pPr>
            <w:r w:rsidRPr="006F5AD2">
              <w:rPr>
                <w:rFonts w:cstheme="minorHAnsi"/>
                <w:sz w:val="20"/>
                <w:szCs w:val="20"/>
              </w:rPr>
              <w:t xml:space="preserve"> </w:t>
            </w:r>
          </w:p>
          <w:p w14:paraId="5B0CFC0A" w14:textId="77777777" w:rsidR="0031749A" w:rsidRDefault="00B6653E" w:rsidP="001744E7">
            <w:pPr>
              <w:rPr>
                <w:rFonts w:cstheme="minorHAnsi"/>
                <w:sz w:val="20"/>
                <w:szCs w:val="20"/>
              </w:rPr>
            </w:pPr>
            <w:r>
              <w:rPr>
                <w:rFonts w:cs="Calibri"/>
                <w:sz w:val="20"/>
                <w:szCs w:val="20"/>
              </w:rPr>
              <w:t>7</w:t>
            </w:r>
            <w:r w:rsidR="0031749A">
              <w:rPr>
                <w:rFonts w:cs="Calibri"/>
                <w:sz w:val="20"/>
                <w:szCs w:val="20"/>
              </w:rPr>
              <w:t>.1.2 % W</w:t>
            </w:r>
            <w:r w:rsidR="0031749A" w:rsidRPr="006F5AD2">
              <w:rPr>
                <w:rFonts w:cs="Calibri"/>
                <w:sz w:val="20"/>
                <w:szCs w:val="20"/>
              </w:rPr>
              <w:t xml:space="preserve">omen and girls aged 15 years and older subjected to </w:t>
            </w:r>
            <w:r w:rsidR="0031749A">
              <w:rPr>
                <w:rFonts w:cs="Calibri"/>
                <w:sz w:val="20"/>
                <w:szCs w:val="20"/>
              </w:rPr>
              <w:t xml:space="preserve">physical, </w:t>
            </w:r>
            <w:r w:rsidR="0031749A" w:rsidRPr="006F5AD2">
              <w:rPr>
                <w:rFonts w:cs="Calibri"/>
                <w:sz w:val="20"/>
                <w:szCs w:val="20"/>
              </w:rPr>
              <w:t xml:space="preserve">sexual violence by persons other than an intimate partner in the previous 12 months </w:t>
            </w:r>
          </w:p>
          <w:p w14:paraId="1C2DF0A3" w14:textId="77777777" w:rsidR="0031749A" w:rsidRPr="00FA5408" w:rsidRDefault="0031749A" w:rsidP="001744E7">
            <w:pPr>
              <w:ind w:firstLine="221"/>
              <w:rPr>
                <w:rFonts w:cstheme="minorHAnsi"/>
                <w:color w:val="0F243E" w:themeColor="text2" w:themeShade="80"/>
                <w:sz w:val="20"/>
                <w:szCs w:val="20"/>
              </w:rPr>
            </w:pPr>
            <w:r w:rsidRPr="00FA5408">
              <w:rPr>
                <w:rFonts w:cstheme="minorHAnsi"/>
                <w:color w:val="0F243E" w:themeColor="text2" w:themeShade="80"/>
                <w:sz w:val="20"/>
                <w:szCs w:val="20"/>
                <w:u w:val="single"/>
              </w:rPr>
              <w:t>Baseline:</w:t>
            </w:r>
            <w:r w:rsidRPr="00FA5408">
              <w:rPr>
                <w:rFonts w:cstheme="minorHAnsi"/>
                <w:color w:val="0F243E" w:themeColor="text2" w:themeShade="80"/>
                <w:sz w:val="20"/>
                <w:szCs w:val="20"/>
              </w:rPr>
              <w:tab/>
            </w:r>
            <w:r w:rsidRPr="00FA5408">
              <w:rPr>
                <w:rFonts w:cstheme="minorHAnsi"/>
                <w:color w:val="0F243E" w:themeColor="text2" w:themeShade="80"/>
                <w:sz w:val="20"/>
                <w:szCs w:val="20"/>
              </w:rPr>
              <w:tab/>
            </w:r>
            <w:r w:rsidRPr="00FA5408">
              <w:rPr>
                <w:rFonts w:cstheme="minorHAnsi"/>
                <w:color w:val="0F243E" w:themeColor="text2" w:themeShade="80"/>
                <w:sz w:val="20"/>
                <w:szCs w:val="20"/>
                <w:u w:val="single"/>
              </w:rPr>
              <w:t>Target:</w:t>
            </w:r>
          </w:p>
          <w:p w14:paraId="2975715C" w14:textId="77777777" w:rsidR="0031749A" w:rsidRDefault="0031749A" w:rsidP="001744E7">
            <w:pPr>
              <w:ind w:firstLine="221"/>
              <w:rPr>
                <w:rFonts w:cstheme="minorHAnsi"/>
                <w:sz w:val="20"/>
                <w:szCs w:val="20"/>
              </w:rPr>
            </w:pPr>
            <w:r>
              <w:rPr>
                <w:rFonts w:cstheme="minorHAnsi"/>
                <w:sz w:val="20"/>
                <w:szCs w:val="20"/>
              </w:rPr>
              <w:t>Total                                  TBD</w:t>
            </w:r>
          </w:p>
          <w:p w14:paraId="198AAF97" w14:textId="77777777" w:rsidR="0031749A" w:rsidRPr="006F5AD2" w:rsidRDefault="0031749A" w:rsidP="001744E7">
            <w:pPr>
              <w:rPr>
                <w:rFonts w:cs="Calibri"/>
                <w:sz w:val="20"/>
                <w:szCs w:val="20"/>
              </w:rPr>
            </w:pPr>
          </w:p>
          <w:p w14:paraId="787EED2C" w14:textId="77777777" w:rsidR="0031749A" w:rsidRDefault="00B6653E" w:rsidP="001744E7">
            <w:pPr>
              <w:rPr>
                <w:rFonts w:cstheme="minorHAnsi"/>
                <w:sz w:val="20"/>
                <w:szCs w:val="20"/>
              </w:rPr>
            </w:pPr>
            <w:r>
              <w:rPr>
                <w:rFonts w:cstheme="minorHAnsi"/>
                <w:sz w:val="20"/>
                <w:szCs w:val="20"/>
              </w:rPr>
              <w:t>7</w:t>
            </w:r>
            <w:r w:rsidR="0031749A">
              <w:rPr>
                <w:rFonts w:cstheme="minorHAnsi"/>
                <w:sz w:val="20"/>
                <w:szCs w:val="20"/>
              </w:rPr>
              <w:t>.1.3 Rate of reported c</w:t>
            </w:r>
            <w:r w:rsidR="0031749A" w:rsidRPr="006F5AD2">
              <w:rPr>
                <w:rFonts w:cstheme="minorHAnsi"/>
                <w:sz w:val="20"/>
                <w:szCs w:val="20"/>
              </w:rPr>
              <w:t xml:space="preserve">hild sexual abuse </w:t>
            </w:r>
            <w:r w:rsidR="0031749A" w:rsidRPr="00A10952">
              <w:rPr>
                <w:rFonts w:cstheme="minorHAnsi"/>
                <w:sz w:val="20"/>
                <w:szCs w:val="20"/>
                <w:highlight w:val="yellow"/>
              </w:rPr>
              <w:t xml:space="preserve">disaggregated by gender </w:t>
            </w:r>
          </w:p>
          <w:p w14:paraId="7D213315" w14:textId="77777777" w:rsidR="0031749A" w:rsidRPr="00FA5408" w:rsidRDefault="0031749A" w:rsidP="001744E7">
            <w:pPr>
              <w:ind w:firstLine="221"/>
              <w:rPr>
                <w:rFonts w:cstheme="minorHAnsi"/>
                <w:color w:val="0F243E" w:themeColor="text2" w:themeShade="80"/>
                <w:sz w:val="20"/>
                <w:szCs w:val="20"/>
              </w:rPr>
            </w:pPr>
            <w:r w:rsidRPr="00FA5408">
              <w:rPr>
                <w:rFonts w:cstheme="minorHAnsi"/>
                <w:color w:val="0F243E" w:themeColor="text2" w:themeShade="80"/>
                <w:sz w:val="20"/>
                <w:szCs w:val="20"/>
                <w:u w:val="single"/>
              </w:rPr>
              <w:t>Baseline:</w:t>
            </w:r>
            <w:r w:rsidRPr="00FA5408">
              <w:rPr>
                <w:rFonts w:cstheme="minorHAnsi"/>
                <w:color w:val="0F243E" w:themeColor="text2" w:themeShade="80"/>
                <w:sz w:val="20"/>
                <w:szCs w:val="20"/>
              </w:rPr>
              <w:tab/>
            </w:r>
            <w:r w:rsidRPr="00FA5408">
              <w:rPr>
                <w:rFonts w:cstheme="minorHAnsi"/>
                <w:color w:val="0F243E" w:themeColor="text2" w:themeShade="80"/>
                <w:sz w:val="20"/>
                <w:szCs w:val="20"/>
              </w:rPr>
              <w:tab/>
            </w:r>
            <w:r w:rsidRPr="00FA5408">
              <w:rPr>
                <w:rFonts w:cstheme="minorHAnsi"/>
                <w:color w:val="0F243E" w:themeColor="text2" w:themeShade="80"/>
                <w:sz w:val="20"/>
                <w:szCs w:val="20"/>
                <w:u w:val="single"/>
              </w:rPr>
              <w:t>Target:</w:t>
            </w:r>
          </w:p>
          <w:p w14:paraId="7DB19813" w14:textId="77777777" w:rsidR="0031749A" w:rsidRDefault="0031749A" w:rsidP="001744E7">
            <w:pPr>
              <w:ind w:firstLine="221"/>
              <w:rPr>
                <w:rFonts w:cstheme="minorHAnsi"/>
                <w:sz w:val="20"/>
                <w:szCs w:val="20"/>
              </w:rPr>
            </w:pPr>
            <w:r>
              <w:rPr>
                <w:rFonts w:cstheme="minorHAnsi"/>
                <w:sz w:val="20"/>
                <w:szCs w:val="20"/>
              </w:rPr>
              <w:t xml:space="preserve">Total                                                    </w:t>
            </w:r>
          </w:p>
          <w:p w14:paraId="2123FD07" w14:textId="77777777" w:rsidR="0031749A" w:rsidRDefault="0031749A" w:rsidP="001744E7">
            <w:pPr>
              <w:ind w:firstLine="221"/>
              <w:rPr>
                <w:rFonts w:cstheme="minorHAnsi"/>
                <w:sz w:val="20"/>
                <w:szCs w:val="20"/>
              </w:rPr>
            </w:pPr>
            <w:r>
              <w:rPr>
                <w:rFonts w:cstheme="minorHAnsi"/>
                <w:sz w:val="20"/>
                <w:szCs w:val="20"/>
              </w:rPr>
              <w:t>Male</w:t>
            </w:r>
          </w:p>
          <w:p w14:paraId="7CAEAD36" w14:textId="77777777" w:rsidR="0031749A" w:rsidRDefault="0031749A" w:rsidP="001744E7">
            <w:pPr>
              <w:ind w:firstLine="221"/>
              <w:rPr>
                <w:rFonts w:cstheme="minorHAnsi"/>
                <w:sz w:val="20"/>
                <w:szCs w:val="20"/>
              </w:rPr>
            </w:pPr>
            <w:r>
              <w:rPr>
                <w:rFonts w:cstheme="minorHAnsi"/>
                <w:sz w:val="20"/>
                <w:szCs w:val="20"/>
              </w:rPr>
              <w:t>Female</w:t>
            </w:r>
          </w:p>
          <w:p w14:paraId="5437EF3F" w14:textId="77777777" w:rsidR="0031749A" w:rsidRPr="006F5AD2" w:rsidRDefault="0031749A" w:rsidP="001744E7">
            <w:pPr>
              <w:rPr>
                <w:rFonts w:cstheme="minorHAnsi"/>
                <w:b/>
                <w:sz w:val="20"/>
                <w:szCs w:val="20"/>
              </w:rPr>
            </w:pPr>
          </w:p>
          <w:p w14:paraId="00E21CD5" w14:textId="77777777" w:rsidR="0031749A" w:rsidRPr="0017222B" w:rsidRDefault="00B6653E" w:rsidP="001744E7">
            <w:pPr>
              <w:rPr>
                <w:rFonts w:cstheme="minorHAnsi"/>
                <w:b/>
                <w:sz w:val="20"/>
                <w:szCs w:val="20"/>
              </w:rPr>
            </w:pPr>
            <w:r>
              <w:rPr>
                <w:rFonts w:cstheme="minorHAnsi"/>
                <w:b/>
                <w:sz w:val="20"/>
                <w:szCs w:val="20"/>
              </w:rPr>
              <w:t>7</w:t>
            </w:r>
            <w:r w:rsidR="0031749A" w:rsidRPr="0017222B">
              <w:rPr>
                <w:rFonts w:cstheme="minorHAnsi"/>
                <w:b/>
                <w:sz w:val="20"/>
                <w:szCs w:val="20"/>
              </w:rPr>
              <w:t>.</w:t>
            </w:r>
            <w:r w:rsidR="0031749A">
              <w:rPr>
                <w:rFonts w:cstheme="minorHAnsi"/>
                <w:b/>
                <w:sz w:val="20"/>
                <w:szCs w:val="20"/>
              </w:rPr>
              <w:t>2</w:t>
            </w:r>
            <w:r w:rsidR="0031749A" w:rsidRPr="0017222B">
              <w:rPr>
                <w:rFonts w:cstheme="minorHAnsi"/>
                <w:b/>
                <w:sz w:val="20"/>
                <w:szCs w:val="20"/>
              </w:rPr>
              <w:t xml:space="preserve"> Child (0-6) Sex Ratio</w:t>
            </w:r>
          </w:p>
          <w:p w14:paraId="7D78BBCA" w14:textId="77777777" w:rsidR="0031749A" w:rsidRPr="00FA5408" w:rsidRDefault="0031749A" w:rsidP="001744E7">
            <w:pPr>
              <w:ind w:firstLine="221"/>
              <w:rPr>
                <w:rFonts w:cstheme="minorHAnsi"/>
                <w:color w:val="0F243E" w:themeColor="text2" w:themeShade="80"/>
                <w:sz w:val="20"/>
                <w:szCs w:val="20"/>
              </w:rPr>
            </w:pPr>
            <w:r w:rsidRPr="00FA5408">
              <w:rPr>
                <w:rFonts w:cstheme="minorHAnsi"/>
                <w:color w:val="0F243E" w:themeColor="text2" w:themeShade="80"/>
                <w:sz w:val="20"/>
                <w:szCs w:val="20"/>
                <w:u w:val="single"/>
              </w:rPr>
              <w:t>Baseline:</w:t>
            </w:r>
            <w:r w:rsidRPr="00FA5408">
              <w:rPr>
                <w:rFonts w:cstheme="minorHAnsi"/>
                <w:color w:val="0F243E" w:themeColor="text2" w:themeShade="80"/>
                <w:sz w:val="20"/>
                <w:szCs w:val="20"/>
              </w:rPr>
              <w:tab/>
            </w:r>
            <w:r w:rsidRPr="00FA5408">
              <w:rPr>
                <w:rFonts w:cstheme="minorHAnsi"/>
                <w:color w:val="0F243E" w:themeColor="text2" w:themeShade="80"/>
                <w:sz w:val="20"/>
                <w:szCs w:val="20"/>
              </w:rPr>
              <w:tab/>
            </w:r>
            <w:r w:rsidRPr="00FA5408">
              <w:rPr>
                <w:rFonts w:cstheme="minorHAnsi"/>
                <w:color w:val="0F243E" w:themeColor="text2" w:themeShade="80"/>
                <w:sz w:val="20"/>
                <w:szCs w:val="20"/>
                <w:u w:val="single"/>
              </w:rPr>
              <w:t>Target:</w:t>
            </w:r>
          </w:p>
          <w:p w14:paraId="1BC93F3B" w14:textId="77777777" w:rsidR="00602C60" w:rsidRDefault="0031749A" w:rsidP="001744E7">
            <w:pPr>
              <w:ind w:firstLine="221"/>
              <w:rPr>
                <w:rFonts w:cstheme="minorHAnsi"/>
                <w:sz w:val="20"/>
                <w:szCs w:val="20"/>
              </w:rPr>
            </w:pPr>
            <w:r>
              <w:rPr>
                <w:rFonts w:cstheme="minorHAnsi"/>
                <w:sz w:val="20"/>
                <w:szCs w:val="20"/>
              </w:rPr>
              <w:t xml:space="preserve">Total </w:t>
            </w:r>
          </w:p>
          <w:p w14:paraId="128B696B" w14:textId="77777777" w:rsidR="0031749A" w:rsidRDefault="0031749A" w:rsidP="001744E7">
            <w:pPr>
              <w:ind w:firstLine="221"/>
              <w:rPr>
                <w:rFonts w:cstheme="minorHAnsi"/>
                <w:sz w:val="20"/>
                <w:szCs w:val="20"/>
              </w:rPr>
            </w:pPr>
            <w:r>
              <w:rPr>
                <w:rFonts w:cstheme="minorHAnsi"/>
                <w:sz w:val="20"/>
                <w:szCs w:val="20"/>
              </w:rPr>
              <w:t>918 (2011)                        930 (2021)</w:t>
            </w:r>
          </w:p>
          <w:p w14:paraId="0957DD14" w14:textId="77777777" w:rsidR="00602C60" w:rsidRDefault="0031749A" w:rsidP="001744E7">
            <w:pPr>
              <w:ind w:firstLine="221"/>
              <w:rPr>
                <w:rFonts w:cstheme="minorHAnsi"/>
                <w:sz w:val="20"/>
                <w:szCs w:val="20"/>
              </w:rPr>
            </w:pPr>
            <w:r>
              <w:rPr>
                <w:rFonts w:cstheme="minorHAnsi"/>
                <w:sz w:val="20"/>
                <w:szCs w:val="20"/>
              </w:rPr>
              <w:t xml:space="preserve">Rural </w:t>
            </w:r>
          </w:p>
          <w:p w14:paraId="0AC90C61" w14:textId="77777777" w:rsidR="0031749A" w:rsidRDefault="0031749A" w:rsidP="001744E7">
            <w:pPr>
              <w:ind w:firstLine="221"/>
              <w:rPr>
                <w:rFonts w:cstheme="minorHAnsi"/>
                <w:sz w:val="20"/>
                <w:szCs w:val="20"/>
              </w:rPr>
            </w:pPr>
            <w:r>
              <w:rPr>
                <w:rFonts w:cstheme="minorHAnsi"/>
                <w:sz w:val="20"/>
                <w:szCs w:val="20"/>
              </w:rPr>
              <w:t>923 (2011)                        935 (2021)</w:t>
            </w:r>
          </w:p>
          <w:p w14:paraId="5DEC9CFC" w14:textId="77777777" w:rsidR="00602C60" w:rsidRDefault="0031749A" w:rsidP="001744E7">
            <w:pPr>
              <w:ind w:firstLine="221"/>
              <w:rPr>
                <w:rFonts w:cstheme="minorHAnsi"/>
                <w:sz w:val="20"/>
                <w:szCs w:val="20"/>
              </w:rPr>
            </w:pPr>
            <w:r>
              <w:rPr>
                <w:rFonts w:cstheme="minorHAnsi"/>
                <w:sz w:val="20"/>
                <w:szCs w:val="20"/>
              </w:rPr>
              <w:t>Urban</w:t>
            </w:r>
          </w:p>
          <w:p w14:paraId="594F4EC8" w14:textId="77777777" w:rsidR="0031749A" w:rsidRPr="00990054" w:rsidRDefault="0031749A" w:rsidP="001744E7">
            <w:pPr>
              <w:ind w:firstLine="221"/>
              <w:rPr>
                <w:rFonts w:cstheme="minorHAnsi"/>
                <w:sz w:val="20"/>
                <w:szCs w:val="20"/>
              </w:rPr>
            </w:pPr>
            <w:r>
              <w:rPr>
                <w:rFonts w:cstheme="minorHAnsi"/>
                <w:sz w:val="20"/>
                <w:szCs w:val="20"/>
              </w:rPr>
              <w:t>905 (2011)                        910 (2021)</w:t>
            </w:r>
          </w:p>
          <w:p w14:paraId="528E2353" w14:textId="77777777" w:rsidR="0031749A" w:rsidRDefault="0031749A" w:rsidP="001744E7">
            <w:pPr>
              <w:rPr>
                <w:rFonts w:cstheme="minorHAnsi"/>
                <w:sz w:val="20"/>
                <w:szCs w:val="20"/>
              </w:rPr>
            </w:pPr>
          </w:p>
          <w:p w14:paraId="31EE0ABC" w14:textId="77777777" w:rsidR="0031749A" w:rsidRPr="0017222B" w:rsidRDefault="00B6653E" w:rsidP="001744E7">
            <w:pPr>
              <w:rPr>
                <w:rFonts w:cstheme="minorHAnsi"/>
                <w:b/>
                <w:sz w:val="20"/>
                <w:szCs w:val="20"/>
              </w:rPr>
            </w:pPr>
            <w:r>
              <w:rPr>
                <w:rFonts w:cstheme="minorHAnsi"/>
                <w:b/>
                <w:sz w:val="20"/>
                <w:szCs w:val="20"/>
              </w:rPr>
              <w:lastRenderedPageBreak/>
              <w:t>7</w:t>
            </w:r>
            <w:r w:rsidR="0031749A" w:rsidRPr="0017222B">
              <w:rPr>
                <w:rFonts w:cstheme="minorHAnsi"/>
                <w:b/>
                <w:sz w:val="20"/>
                <w:szCs w:val="20"/>
              </w:rPr>
              <w:t>.</w:t>
            </w:r>
            <w:r w:rsidR="0031749A">
              <w:rPr>
                <w:rFonts w:cstheme="minorHAnsi"/>
                <w:b/>
                <w:sz w:val="20"/>
                <w:szCs w:val="20"/>
              </w:rPr>
              <w:t>3</w:t>
            </w:r>
            <w:r w:rsidR="0031749A" w:rsidRPr="0017222B">
              <w:rPr>
                <w:rFonts w:cstheme="minorHAnsi"/>
                <w:b/>
                <w:sz w:val="20"/>
                <w:szCs w:val="20"/>
              </w:rPr>
              <w:t xml:space="preserve"> % Women aged 20-24 years who were married</w:t>
            </w:r>
            <w:r w:rsidR="0031749A">
              <w:rPr>
                <w:rFonts w:cstheme="minorHAnsi"/>
                <w:b/>
                <w:sz w:val="20"/>
                <w:szCs w:val="20"/>
              </w:rPr>
              <w:t>/</w:t>
            </w:r>
            <w:r w:rsidR="0031749A" w:rsidRPr="0017222B">
              <w:rPr>
                <w:rFonts w:cstheme="minorHAnsi"/>
                <w:b/>
                <w:sz w:val="20"/>
                <w:szCs w:val="20"/>
              </w:rPr>
              <w:t xml:space="preserve"> in union before age 18</w:t>
            </w:r>
          </w:p>
          <w:p w14:paraId="141E9123" w14:textId="77777777" w:rsidR="0031749A" w:rsidRPr="00FA5408" w:rsidRDefault="0031749A" w:rsidP="001744E7">
            <w:pPr>
              <w:ind w:firstLine="221"/>
              <w:rPr>
                <w:rFonts w:cstheme="minorHAnsi"/>
                <w:color w:val="0F243E" w:themeColor="text2" w:themeShade="80"/>
                <w:sz w:val="20"/>
                <w:szCs w:val="20"/>
              </w:rPr>
            </w:pPr>
            <w:r w:rsidRPr="00FA5408">
              <w:rPr>
                <w:rFonts w:cstheme="minorHAnsi"/>
                <w:color w:val="0F243E" w:themeColor="text2" w:themeShade="80"/>
                <w:sz w:val="20"/>
                <w:szCs w:val="20"/>
                <w:u w:val="single"/>
              </w:rPr>
              <w:t>Baseline:</w:t>
            </w:r>
            <w:r w:rsidRPr="00FA5408">
              <w:rPr>
                <w:rFonts w:cstheme="minorHAnsi"/>
                <w:color w:val="0F243E" w:themeColor="text2" w:themeShade="80"/>
                <w:sz w:val="20"/>
                <w:szCs w:val="20"/>
              </w:rPr>
              <w:tab/>
            </w:r>
            <w:r w:rsidRPr="00FA5408">
              <w:rPr>
                <w:rFonts w:cstheme="minorHAnsi"/>
                <w:color w:val="0F243E" w:themeColor="text2" w:themeShade="80"/>
                <w:sz w:val="20"/>
                <w:szCs w:val="20"/>
              </w:rPr>
              <w:tab/>
            </w:r>
            <w:r w:rsidRPr="00FA5408">
              <w:rPr>
                <w:rFonts w:cstheme="minorHAnsi"/>
                <w:color w:val="0F243E" w:themeColor="text2" w:themeShade="80"/>
                <w:sz w:val="20"/>
                <w:szCs w:val="20"/>
                <w:u w:val="single"/>
              </w:rPr>
              <w:t>Target:</w:t>
            </w:r>
          </w:p>
          <w:p w14:paraId="73B2A016" w14:textId="77777777" w:rsidR="0031749A" w:rsidRDefault="0031749A" w:rsidP="001744E7">
            <w:pPr>
              <w:ind w:firstLine="221"/>
              <w:rPr>
                <w:rFonts w:cstheme="minorHAnsi"/>
                <w:sz w:val="20"/>
                <w:szCs w:val="20"/>
              </w:rPr>
            </w:pPr>
            <w:r>
              <w:rPr>
                <w:rFonts w:cstheme="minorHAnsi"/>
                <w:sz w:val="20"/>
                <w:szCs w:val="20"/>
              </w:rPr>
              <w:t>Total 26.8  (2015-16)     17</w:t>
            </w:r>
          </w:p>
          <w:p w14:paraId="26B46AEC" w14:textId="77777777" w:rsidR="0031749A" w:rsidRDefault="0031749A" w:rsidP="001744E7">
            <w:pPr>
              <w:rPr>
                <w:rFonts w:cstheme="minorHAnsi"/>
                <w:sz w:val="20"/>
                <w:szCs w:val="20"/>
              </w:rPr>
            </w:pPr>
          </w:p>
          <w:p w14:paraId="7276AE2E" w14:textId="77777777" w:rsidR="0031749A" w:rsidRPr="0017222B" w:rsidRDefault="00B6653E" w:rsidP="001744E7">
            <w:pPr>
              <w:rPr>
                <w:rFonts w:cstheme="minorHAnsi"/>
                <w:b/>
                <w:sz w:val="20"/>
                <w:szCs w:val="20"/>
              </w:rPr>
            </w:pPr>
            <w:r>
              <w:rPr>
                <w:rFonts w:cstheme="minorHAnsi"/>
                <w:b/>
                <w:sz w:val="20"/>
                <w:szCs w:val="20"/>
              </w:rPr>
              <w:t>7</w:t>
            </w:r>
            <w:r w:rsidR="0031749A" w:rsidRPr="0017222B">
              <w:rPr>
                <w:rFonts w:cstheme="minorHAnsi"/>
                <w:b/>
                <w:sz w:val="20"/>
                <w:szCs w:val="20"/>
              </w:rPr>
              <w:t>.</w:t>
            </w:r>
            <w:r w:rsidR="0031749A">
              <w:rPr>
                <w:rFonts w:cstheme="minorHAnsi"/>
                <w:b/>
                <w:sz w:val="20"/>
                <w:szCs w:val="20"/>
              </w:rPr>
              <w:t>4</w:t>
            </w:r>
            <w:r w:rsidR="0031749A" w:rsidRPr="0017222B">
              <w:rPr>
                <w:rFonts w:cstheme="minorHAnsi"/>
                <w:b/>
                <w:sz w:val="20"/>
                <w:szCs w:val="20"/>
              </w:rPr>
              <w:t xml:space="preserve"> Proportion of women with single ownership of housing and land </w:t>
            </w:r>
          </w:p>
          <w:p w14:paraId="4E0521BB" w14:textId="77777777" w:rsidR="0031749A" w:rsidRPr="00FA5408" w:rsidRDefault="0031749A" w:rsidP="001744E7">
            <w:pPr>
              <w:ind w:firstLine="221"/>
              <w:rPr>
                <w:rFonts w:cstheme="minorHAnsi"/>
                <w:color w:val="0F243E" w:themeColor="text2" w:themeShade="80"/>
                <w:sz w:val="20"/>
                <w:szCs w:val="20"/>
              </w:rPr>
            </w:pPr>
            <w:r w:rsidRPr="00FA5408">
              <w:rPr>
                <w:rFonts w:cstheme="minorHAnsi"/>
                <w:color w:val="0F243E" w:themeColor="text2" w:themeShade="80"/>
                <w:sz w:val="20"/>
                <w:szCs w:val="20"/>
                <w:u w:val="single"/>
              </w:rPr>
              <w:t>Baseline:</w:t>
            </w:r>
            <w:r w:rsidRPr="00FA5408">
              <w:rPr>
                <w:rFonts w:cstheme="minorHAnsi"/>
                <w:color w:val="0F243E" w:themeColor="text2" w:themeShade="80"/>
                <w:sz w:val="20"/>
                <w:szCs w:val="20"/>
              </w:rPr>
              <w:tab/>
            </w:r>
            <w:r w:rsidRPr="00FA5408">
              <w:rPr>
                <w:rFonts w:cstheme="minorHAnsi"/>
                <w:color w:val="0F243E" w:themeColor="text2" w:themeShade="80"/>
                <w:sz w:val="20"/>
                <w:szCs w:val="20"/>
              </w:rPr>
              <w:tab/>
            </w:r>
            <w:r w:rsidRPr="00FA5408">
              <w:rPr>
                <w:rFonts w:cstheme="minorHAnsi"/>
                <w:color w:val="0F243E" w:themeColor="text2" w:themeShade="80"/>
                <w:sz w:val="20"/>
                <w:szCs w:val="20"/>
                <w:u w:val="single"/>
              </w:rPr>
              <w:t>Target:</w:t>
            </w:r>
          </w:p>
          <w:p w14:paraId="35EBE910" w14:textId="77777777" w:rsidR="0031749A" w:rsidRDefault="0031749A" w:rsidP="001744E7">
            <w:pPr>
              <w:ind w:firstLine="221"/>
              <w:rPr>
                <w:rFonts w:cstheme="minorHAnsi"/>
                <w:sz w:val="20"/>
                <w:szCs w:val="20"/>
              </w:rPr>
            </w:pPr>
            <w:r>
              <w:rPr>
                <w:rFonts w:cstheme="minorHAnsi"/>
                <w:sz w:val="20"/>
                <w:szCs w:val="20"/>
              </w:rPr>
              <w:t xml:space="preserve">Total </w:t>
            </w:r>
            <w:r w:rsidR="003D7D82">
              <w:rPr>
                <w:rFonts w:cstheme="minorHAnsi"/>
                <w:sz w:val="20"/>
                <w:szCs w:val="20"/>
              </w:rPr>
              <w:t xml:space="preserve">  </w:t>
            </w:r>
            <w:r>
              <w:rPr>
                <w:rFonts w:cstheme="minorHAnsi"/>
                <w:sz w:val="20"/>
                <w:szCs w:val="20"/>
              </w:rPr>
              <w:t>38.4</w:t>
            </w:r>
          </w:p>
          <w:p w14:paraId="3658D465" w14:textId="77777777" w:rsidR="0031749A" w:rsidRDefault="0031749A" w:rsidP="001744E7">
            <w:pPr>
              <w:ind w:firstLine="221"/>
              <w:rPr>
                <w:rFonts w:cstheme="minorHAnsi"/>
                <w:sz w:val="20"/>
                <w:szCs w:val="20"/>
              </w:rPr>
            </w:pPr>
            <w:r>
              <w:rPr>
                <w:rFonts w:eastAsia="Times New Roman"/>
                <w:sz w:val="20"/>
                <w:szCs w:val="20"/>
              </w:rPr>
              <w:t xml:space="preserve">Rura  </w:t>
            </w:r>
            <w:r w:rsidR="003D7D82">
              <w:rPr>
                <w:rFonts w:eastAsia="Times New Roman"/>
                <w:sz w:val="20"/>
                <w:szCs w:val="20"/>
              </w:rPr>
              <w:t xml:space="preserve">  </w:t>
            </w:r>
            <w:r>
              <w:rPr>
                <w:rFonts w:eastAsia="Times New Roman"/>
                <w:sz w:val="20"/>
                <w:szCs w:val="20"/>
              </w:rPr>
              <w:t>40.1</w:t>
            </w:r>
          </w:p>
          <w:p w14:paraId="08D8E868" w14:textId="77777777" w:rsidR="0031749A" w:rsidRPr="00990054" w:rsidRDefault="0031749A" w:rsidP="001744E7">
            <w:pPr>
              <w:ind w:firstLine="221"/>
              <w:rPr>
                <w:rFonts w:cstheme="minorHAnsi"/>
                <w:sz w:val="20"/>
                <w:szCs w:val="20"/>
              </w:rPr>
            </w:pPr>
            <w:r>
              <w:rPr>
                <w:rFonts w:cstheme="minorHAnsi"/>
                <w:sz w:val="20"/>
                <w:szCs w:val="20"/>
              </w:rPr>
              <w:t>Urban 35.2</w:t>
            </w:r>
          </w:p>
          <w:p w14:paraId="04589CBA" w14:textId="77777777" w:rsidR="0031749A" w:rsidRDefault="0031749A" w:rsidP="001744E7">
            <w:pPr>
              <w:rPr>
                <w:rFonts w:cstheme="minorHAnsi"/>
                <w:b/>
                <w:sz w:val="20"/>
                <w:szCs w:val="20"/>
              </w:rPr>
            </w:pPr>
          </w:p>
          <w:p w14:paraId="56812EDC" w14:textId="77777777" w:rsidR="0031749A" w:rsidRPr="0017222B" w:rsidRDefault="00B6653E" w:rsidP="001744E7">
            <w:pPr>
              <w:rPr>
                <w:rFonts w:cstheme="minorHAnsi"/>
                <w:b/>
                <w:sz w:val="20"/>
                <w:szCs w:val="20"/>
              </w:rPr>
            </w:pPr>
            <w:r>
              <w:rPr>
                <w:rFonts w:cstheme="minorHAnsi"/>
                <w:b/>
                <w:sz w:val="20"/>
                <w:szCs w:val="20"/>
              </w:rPr>
              <w:t>7</w:t>
            </w:r>
            <w:r w:rsidR="0031749A" w:rsidRPr="0017222B">
              <w:rPr>
                <w:rFonts w:cstheme="minorHAnsi"/>
                <w:b/>
                <w:sz w:val="20"/>
                <w:szCs w:val="20"/>
              </w:rPr>
              <w:t>.</w:t>
            </w:r>
            <w:r w:rsidR="0031749A">
              <w:rPr>
                <w:rFonts w:cstheme="minorHAnsi"/>
                <w:b/>
                <w:sz w:val="20"/>
                <w:szCs w:val="20"/>
              </w:rPr>
              <w:t>5</w:t>
            </w:r>
            <w:r w:rsidR="0031749A" w:rsidRPr="0017222B">
              <w:rPr>
                <w:rFonts w:cstheme="minorHAnsi"/>
                <w:b/>
                <w:sz w:val="20"/>
                <w:szCs w:val="20"/>
              </w:rPr>
              <w:t xml:space="preserve"> Youth Development Index (YDI) </w:t>
            </w:r>
          </w:p>
          <w:p w14:paraId="34EF9CF7" w14:textId="77777777" w:rsidR="0031749A" w:rsidRPr="00FA5408" w:rsidRDefault="0031749A" w:rsidP="001744E7">
            <w:pPr>
              <w:ind w:firstLine="221"/>
              <w:rPr>
                <w:rFonts w:cstheme="minorHAnsi"/>
                <w:color w:val="0F243E" w:themeColor="text2" w:themeShade="80"/>
                <w:sz w:val="20"/>
                <w:szCs w:val="20"/>
              </w:rPr>
            </w:pPr>
            <w:r w:rsidRPr="00FA5408">
              <w:rPr>
                <w:rFonts w:cstheme="minorHAnsi"/>
                <w:color w:val="0F243E" w:themeColor="text2" w:themeShade="80"/>
                <w:sz w:val="20"/>
                <w:szCs w:val="20"/>
                <w:u w:val="single"/>
              </w:rPr>
              <w:t>Baseline:</w:t>
            </w:r>
            <w:r w:rsidRPr="00FA5408">
              <w:rPr>
                <w:rFonts w:cstheme="minorHAnsi"/>
                <w:color w:val="0F243E" w:themeColor="text2" w:themeShade="80"/>
                <w:sz w:val="20"/>
                <w:szCs w:val="20"/>
              </w:rPr>
              <w:tab/>
            </w:r>
            <w:r w:rsidRPr="00FA5408">
              <w:rPr>
                <w:rFonts w:cstheme="minorHAnsi"/>
                <w:color w:val="0F243E" w:themeColor="text2" w:themeShade="80"/>
                <w:sz w:val="20"/>
                <w:szCs w:val="20"/>
              </w:rPr>
              <w:tab/>
            </w:r>
            <w:r w:rsidRPr="00FA5408">
              <w:rPr>
                <w:rFonts w:cstheme="minorHAnsi"/>
                <w:color w:val="0F243E" w:themeColor="text2" w:themeShade="80"/>
                <w:sz w:val="20"/>
                <w:szCs w:val="20"/>
                <w:u w:val="single"/>
              </w:rPr>
              <w:t>Target:</w:t>
            </w:r>
          </w:p>
          <w:p w14:paraId="676590E9" w14:textId="77777777" w:rsidR="0031749A" w:rsidRDefault="0031749A" w:rsidP="001744E7">
            <w:pPr>
              <w:ind w:firstLine="221"/>
              <w:rPr>
                <w:rFonts w:cstheme="minorHAnsi"/>
                <w:sz w:val="20"/>
                <w:szCs w:val="20"/>
              </w:rPr>
            </w:pPr>
            <w:r>
              <w:rPr>
                <w:rFonts w:cstheme="minorHAnsi"/>
                <w:sz w:val="20"/>
                <w:szCs w:val="20"/>
              </w:rPr>
              <w:t>Total</w:t>
            </w:r>
            <w:r>
              <w:rPr>
                <w:rFonts w:cstheme="minorHAnsi"/>
                <w:sz w:val="20"/>
                <w:szCs w:val="20"/>
              </w:rPr>
              <w:tab/>
              <w:t>TBD (2017)</w:t>
            </w:r>
            <w:r>
              <w:rPr>
                <w:rFonts w:cstheme="minorHAnsi"/>
                <w:sz w:val="20"/>
                <w:szCs w:val="20"/>
              </w:rPr>
              <w:tab/>
              <w:t>0.650 (2020)</w:t>
            </w:r>
          </w:p>
          <w:p w14:paraId="3E752B0A" w14:textId="77777777" w:rsidR="0031749A" w:rsidRDefault="0031749A" w:rsidP="001744E7">
            <w:pPr>
              <w:ind w:firstLine="221"/>
              <w:rPr>
                <w:rFonts w:cstheme="minorHAnsi"/>
                <w:sz w:val="20"/>
                <w:szCs w:val="20"/>
              </w:rPr>
            </w:pPr>
            <w:r>
              <w:rPr>
                <w:rFonts w:cstheme="minorHAnsi"/>
                <w:sz w:val="20"/>
                <w:szCs w:val="20"/>
              </w:rPr>
              <w:t>Male</w:t>
            </w:r>
          </w:p>
          <w:p w14:paraId="3000E3CB" w14:textId="77777777" w:rsidR="0031749A" w:rsidRDefault="0031749A" w:rsidP="001744E7">
            <w:pPr>
              <w:ind w:firstLine="221"/>
              <w:rPr>
                <w:rFonts w:cstheme="minorHAnsi"/>
                <w:sz w:val="20"/>
                <w:szCs w:val="20"/>
              </w:rPr>
            </w:pPr>
            <w:r>
              <w:rPr>
                <w:rFonts w:cstheme="minorHAnsi"/>
                <w:sz w:val="20"/>
                <w:szCs w:val="20"/>
              </w:rPr>
              <w:t>Female</w:t>
            </w:r>
          </w:p>
          <w:p w14:paraId="2D2FAF53" w14:textId="77777777" w:rsidR="0031749A" w:rsidRDefault="0031749A" w:rsidP="001744E7">
            <w:pPr>
              <w:rPr>
                <w:rFonts w:cstheme="minorHAnsi"/>
                <w:b/>
                <w:sz w:val="20"/>
                <w:szCs w:val="20"/>
              </w:rPr>
            </w:pPr>
          </w:p>
          <w:p w14:paraId="1965CF0F" w14:textId="77777777" w:rsidR="003D7D82" w:rsidRPr="0017222B" w:rsidRDefault="00B6653E" w:rsidP="003D7D82">
            <w:pPr>
              <w:rPr>
                <w:rFonts w:cstheme="minorHAnsi"/>
                <w:b/>
                <w:sz w:val="20"/>
                <w:szCs w:val="20"/>
              </w:rPr>
            </w:pPr>
            <w:r>
              <w:rPr>
                <w:rFonts w:cstheme="minorHAnsi"/>
                <w:b/>
                <w:sz w:val="20"/>
                <w:szCs w:val="20"/>
              </w:rPr>
              <w:t>7</w:t>
            </w:r>
            <w:r w:rsidR="0031749A">
              <w:rPr>
                <w:rFonts w:cstheme="minorHAnsi"/>
                <w:b/>
                <w:sz w:val="20"/>
                <w:szCs w:val="20"/>
              </w:rPr>
              <w:t>.6 Social Institutions and Gender Index (SIGI)</w:t>
            </w:r>
            <w:r w:rsidR="003D7D82" w:rsidRPr="0017222B">
              <w:rPr>
                <w:rFonts w:cstheme="minorHAnsi"/>
                <w:b/>
                <w:sz w:val="20"/>
                <w:szCs w:val="20"/>
              </w:rPr>
              <w:t xml:space="preserve"> </w:t>
            </w:r>
          </w:p>
          <w:p w14:paraId="71C525FF" w14:textId="77777777" w:rsidR="003D7D82" w:rsidRPr="00FA5408" w:rsidRDefault="003D7D82" w:rsidP="003D7D82">
            <w:pPr>
              <w:ind w:firstLine="221"/>
              <w:rPr>
                <w:rFonts w:cstheme="minorHAnsi"/>
                <w:color w:val="0F243E" w:themeColor="text2" w:themeShade="80"/>
                <w:sz w:val="20"/>
                <w:szCs w:val="20"/>
              </w:rPr>
            </w:pPr>
            <w:r w:rsidRPr="00FA5408">
              <w:rPr>
                <w:rFonts w:cstheme="minorHAnsi"/>
                <w:color w:val="0F243E" w:themeColor="text2" w:themeShade="80"/>
                <w:sz w:val="20"/>
                <w:szCs w:val="20"/>
                <w:u w:val="single"/>
              </w:rPr>
              <w:t>Baseline:</w:t>
            </w:r>
            <w:r w:rsidRPr="00FA5408">
              <w:rPr>
                <w:rFonts w:cstheme="minorHAnsi"/>
                <w:color w:val="0F243E" w:themeColor="text2" w:themeShade="80"/>
                <w:sz w:val="20"/>
                <w:szCs w:val="20"/>
              </w:rPr>
              <w:tab/>
            </w:r>
            <w:r w:rsidRPr="00FA5408">
              <w:rPr>
                <w:rFonts w:cstheme="minorHAnsi"/>
                <w:color w:val="0F243E" w:themeColor="text2" w:themeShade="80"/>
                <w:sz w:val="20"/>
                <w:szCs w:val="20"/>
              </w:rPr>
              <w:tab/>
            </w:r>
            <w:r w:rsidRPr="00FA5408">
              <w:rPr>
                <w:rFonts w:cstheme="minorHAnsi"/>
                <w:color w:val="0F243E" w:themeColor="text2" w:themeShade="80"/>
                <w:sz w:val="20"/>
                <w:szCs w:val="20"/>
                <w:u w:val="single"/>
              </w:rPr>
              <w:t>Target:</w:t>
            </w:r>
          </w:p>
          <w:p w14:paraId="334FA6A4" w14:textId="77777777" w:rsidR="0031749A" w:rsidRDefault="0031749A" w:rsidP="001744E7">
            <w:pPr>
              <w:ind w:firstLine="221"/>
              <w:rPr>
                <w:rFonts w:cstheme="minorHAnsi"/>
                <w:sz w:val="20"/>
                <w:szCs w:val="20"/>
              </w:rPr>
            </w:pPr>
            <w:r>
              <w:rPr>
                <w:rFonts w:cstheme="minorHAnsi"/>
                <w:sz w:val="20"/>
                <w:szCs w:val="20"/>
              </w:rPr>
              <w:t xml:space="preserve">Total 0.26  (2014)                           </w:t>
            </w:r>
          </w:p>
          <w:p w14:paraId="11B8B6ED" w14:textId="77777777" w:rsidR="0031749A" w:rsidRPr="00F0451D" w:rsidRDefault="0031749A" w:rsidP="001744E7">
            <w:pPr>
              <w:ind w:firstLine="221"/>
              <w:rPr>
                <w:rFonts w:cstheme="minorHAnsi"/>
                <w:sz w:val="20"/>
                <w:szCs w:val="20"/>
              </w:rPr>
            </w:pPr>
          </w:p>
          <w:p w14:paraId="764E514D" w14:textId="77777777" w:rsidR="0031749A" w:rsidRPr="00F0451D" w:rsidRDefault="00B6653E" w:rsidP="001744E7">
            <w:pPr>
              <w:rPr>
                <w:rFonts w:cstheme="minorHAnsi"/>
                <w:sz w:val="20"/>
                <w:szCs w:val="20"/>
              </w:rPr>
            </w:pPr>
            <w:r>
              <w:rPr>
                <w:rFonts w:cstheme="minorHAnsi"/>
                <w:b/>
                <w:sz w:val="20"/>
                <w:szCs w:val="20"/>
              </w:rPr>
              <w:t>7</w:t>
            </w:r>
            <w:r w:rsidR="0031749A" w:rsidRPr="00F0451D">
              <w:rPr>
                <w:rFonts w:cstheme="minorHAnsi"/>
                <w:b/>
                <w:sz w:val="20"/>
                <w:szCs w:val="20"/>
              </w:rPr>
              <w:t xml:space="preserve">.7 Proportion of child workers aged 5-14 years of age (main and marginal workers) disaggregated by gender and SC/ST </w:t>
            </w:r>
          </w:p>
          <w:p w14:paraId="3591E172" w14:textId="77777777" w:rsidR="0031749A" w:rsidRPr="00FA5408" w:rsidRDefault="0031749A" w:rsidP="001744E7">
            <w:pPr>
              <w:ind w:firstLine="221"/>
              <w:rPr>
                <w:rFonts w:cstheme="minorHAnsi"/>
                <w:color w:val="0F243E" w:themeColor="text2" w:themeShade="80"/>
                <w:sz w:val="20"/>
                <w:szCs w:val="20"/>
              </w:rPr>
            </w:pPr>
            <w:r w:rsidRPr="00FA5408">
              <w:rPr>
                <w:rFonts w:cstheme="minorHAnsi"/>
                <w:color w:val="0F243E" w:themeColor="text2" w:themeShade="80"/>
                <w:sz w:val="20"/>
                <w:szCs w:val="20"/>
                <w:u w:val="single"/>
              </w:rPr>
              <w:t>Baseline:</w:t>
            </w:r>
            <w:r w:rsidRPr="00FA5408">
              <w:rPr>
                <w:rFonts w:cstheme="minorHAnsi"/>
                <w:color w:val="0F243E" w:themeColor="text2" w:themeShade="80"/>
                <w:sz w:val="20"/>
                <w:szCs w:val="20"/>
              </w:rPr>
              <w:tab/>
            </w:r>
            <w:r w:rsidRPr="00FA5408">
              <w:rPr>
                <w:rFonts w:cstheme="minorHAnsi"/>
                <w:color w:val="0F243E" w:themeColor="text2" w:themeShade="80"/>
                <w:sz w:val="20"/>
                <w:szCs w:val="20"/>
              </w:rPr>
              <w:tab/>
            </w:r>
            <w:r w:rsidRPr="00FA5408">
              <w:rPr>
                <w:rFonts w:cstheme="minorHAnsi"/>
                <w:color w:val="0F243E" w:themeColor="text2" w:themeShade="80"/>
                <w:sz w:val="20"/>
                <w:szCs w:val="20"/>
                <w:u w:val="single"/>
              </w:rPr>
              <w:t>Target:</w:t>
            </w:r>
          </w:p>
          <w:p w14:paraId="3882B09A" w14:textId="77777777" w:rsidR="0031749A" w:rsidRDefault="0031749A" w:rsidP="001744E7">
            <w:pPr>
              <w:ind w:firstLine="221"/>
              <w:rPr>
                <w:rFonts w:cstheme="minorHAnsi"/>
                <w:sz w:val="20"/>
                <w:szCs w:val="20"/>
              </w:rPr>
            </w:pPr>
            <w:r>
              <w:rPr>
                <w:rFonts w:cstheme="minorHAnsi"/>
                <w:sz w:val="20"/>
                <w:szCs w:val="20"/>
              </w:rPr>
              <w:t>Total</w:t>
            </w:r>
          </w:p>
          <w:p w14:paraId="08BDC3CA" w14:textId="77777777" w:rsidR="0031749A" w:rsidRDefault="0031749A" w:rsidP="001744E7">
            <w:pPr>
              <w:ind w:firstLine="221"/>
              <w:rPr>
                <w:rFonts w:cstheme="minorHAnsi"/>
                <w:sz w:val="20"/>
                <w:szCs w:val="20"/>
              </w:rPr>
            </w:pPr>
            <w:r>
              <w:rPr>
                <w:rFonts w:cstheme="minorHAnsi"/>
                <w:sz w:val="20"/>
                <w:szCs w:val="20"/>
              </w:rPr>
              <w:t>Male</w:t>
            </w:r>
          </w:p>
          <w:p w14:paraId="730CC691" w14:textId="77777777" w:rsidR="0031749A" w:rsidRDefault="0031749A" w:rsidP="001744E7">
            <w:pPr>
              <w:ind w:firstLine="221"/>
              <w:rPr>
                <w:rFonts w:cstheme="minorHAnsi"/>
                <w:sz w:val="20"/>
                <w:szCs w:val="20"/>
              </w:rPr>
            </w:pPr>
            <w:r>
              <w:rPr>
                <w:rFonts w:cstheme="minorHAnsi"/>
                <w:sz w:val="20"/>
                <w:szCs w:val="20"/>
              </w:rPr>
              <w:t>Female</w:t>
            </w:r>
          </w:p>
          <w:p w14:paraId="4C2A8CA1" w14:textId="77777777" w:rsidR="0031749A" w:rsidRDefault="0031749A" w:rsidP="001744E7">
            <w:pPr>
              <w:ind w:firstLine="221"/>
              <w:rPr>
                <w:rFonts w:cstheme="minorHAnsi"/>
                <w:sz w:val="20"/>
                <w:szCs w:val="20"/>
              </w:rPr>
            </w:pPr>
            <w:r>
              <w:rPr>
                <w:rFonts w:cstheme="minorHAnsi"/>
                <w:sz w:val="20"/>
                <w:szCs w:val="20"/>
              </w:rPr>
              <w:t>SC</w:t>
            </w:r>
          </w:p>
          <w:p w14:paraId="1761E252" w14:textId="77777777" w:rsidR="0031749A" w:rsidRDefault="0031749A" w:rsidP="001744E7">
            <w:pPr>
              <w:ind w:firstLine="221"/>
              <w:rPr>
                <w:rFonts w:cstheme="minorHAnsi"/>
                <w:sz w:val="20"/>
                <w:szCs w:val="20"/>
              </w:rPr>
            </w:pPr>
            <w:r>
              <w:rPr>
                <w:rFonts w:cstheme="minorHAnsi"/>
                <w:sz w:val="20"/>
                <w:szCs w:val="20"/>
              </w:rPr>
              <w:t>ST</w:t>
            </w:r>
          </w:p>
          <w:p w14:paraId="2134117F" w14:textId="77777777" w:rsidR="0031749A" w:rsidRPr="004E0BDA" w:rsidRDefault="0031749A" w:rsidP="001744E7">
            <w:pPr>
              <w:ind w:firstLine="221"/>
              <w:rPr>
                <w:rFonts w:cstheme="minorHAnsi"/>
                <w:sz w:val="20"/>
                <w:szCs w:val="20"/>
              </w:rPr>
            </w:pPr>
          </w:p>
        </w:tc>
        <w:tc>
          <w:tcPr>
            <w:tcW w:w="3685" w:type="dxa"/>
            <w:gridSpan w:val="2"/>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65900755" w14:textId="77777777" w:rsidR="0031749A" w:rsidRDefault="0031749A" w:rsidP="001744E7">
            <w:pPr>
              <w:pStyle w:val="BodyC"/>
              <w:rPr>
                <w:rFonts w:ascii="Calibri" w:eastAsia="Calibri" w:hAnsi="Calibri" w:cs="Calibri"/>
                <w:sz w:val="20"/>
                <w:szCs w:val="20"/>
              </w:rPr>
            </w:pPr>
          </w:p>
          <w:p w14:paraId="61762BAF" w14:textId="77777777" w:rsidR="0031749A" w:rsidRDefault="0031749A" w:rsidP="001744E7">
            <w:pPr>
              <w:pStyle w:val="BodyC"/>
              <w:rPr>
                <w:rFonts w:ascii="Calibri" w:eastAsia="Calibri" w:hAnsi="Calibri" w:cs="Calibri"/>
                <w:sz w:val="20"/>
                <w:szCs w:val="20"/>
              </w:rPr>
            </w:pPr>
          </w:p>
          <w:p w14:paraId="0D76B052" w14:textId="77777777" w:rsidR="0031749A" w:rsidRDefault="0031749A" w:rsidP="001744E7">
            <w:pPr>
              <w:rPr>
                <w:rFonts w:cstheme="minorHAnsi"/>
                <w:sz w:val="20"/>
                <w:szCs w:val="20"/>
              </w:rPr>
            </w:pPr>
            <w:r w:rsidRPr="00F0451D">
              <w:rPr>
                <w:rFonts w:cstheme="minorHAnsi"/>
                <w:sz w:val="20"/>
                <w:szCs w:val="20"/>
              </w:rPr>
              <w:t xml:space="preserve">National Family Health Survey (NFHS) </w:t>
            </w:r>
            <w:r>
              <w:rPr>
                <w:rFonts w:cstheme="minorHAnsi"/>
                <w:sz w:val="20"/>
                <w:szCs w:val="20"/>
              </w:rPr>
              <w:t>4 and 5</w:t>
            </w:r>
          </w:p>
          <w:p w14:paraId="1D56E1CE" w14:textId="77777777" w:rsidR="0031749A" w:rsidRDefault="0031749A" w:rsidP="001744E7">
            <w:pPr>
              <w:rPr>
                <w:rFonts w:cstheme="minorHAnsi"/>
                <w:sz w:val="20"/>
                <w:szCs w:val="20"/>
              </w:rPr>
            </w:pPr>
          </w:p>
          <w:p w14:paraId="29214F2A" w14:textId="77777777" w:rsidR="0031749A" w:rsidRDefault="0031749A" w:rsidP="001744E7">
            <w:pPr>
              <w:rPr>
                <w:rFonts w:cstheme="minorHAnsi"/>
                <w:sz w:val="20"/>
                <w:szCs w:val="20"/>
              </w:rPr>
            </w:pPr>
          </w:p>
          <w:p w14:paraId="7DE6C1FD" w14:textId="77777777" w:rsidR="0031749A" w:rsidRDefault="0031749A" w:rsidP="001744E7">
            <w:pPr>
              <w:rPr>
                <w:rFonts w:cstheme="minorHAnsi"/>
                <w:sz w:val="20"/>
                <w:szCs w:val="20"/>
              </w:rPr>
            </w:pPr>
          </w:p>
          <w:p w14:paraId="18AD0EE8" w14:textId="77777777" w:rsidR="0031749A" w:rsidRDefault="0031749A" w:rsidP="001744E7">
            <w:pPr>
              <w:rPr>
                <w:rFonts w:cstheme="minorHAnsi"/>
                <w:sz w:val="20"/>
                <w:szCs w:val="20"/>
              </w:rPr>
            </w:pPr>
          </w:p>
          <w:p w14:paraId="4221A7D5" w14:textId="77777777" w:rsidR="0031749A" w:rsidRDefault="0031749A" w:rsidP="001744E7">
            <w:pPr>
              <w:rPr>
                <w:rFonts w:cstheme="minorHAnsi"/>
                <w:sz w:val="20"/>
                <w:szCs w:val="20"/>
              </w:rPr>
            </w:pPr>
            <w:r>
              <w:rPr>
                <w:rFonts w:cstheme="minorHAnsi"/>
                <w:sz w:val="20"/>
                <w:szCs w:val="20"/>
              </w:rPr>
              <w:t>NFHS 4 and 5</w:t>
            </w:r>
          </w:p>
          <w:p w14:paraId="20307025" w14:textId="77777777" w:rsidR="0031749A" w:rsidRDefault="0031749A" w:rsidP="001744E7">
            <w:pPr>
              <w:rPr>
                <w:rFonts w:cstheme="minorHAnsi"/>
                <w:sz w:val="20"/>
                <w:szCs w:val="20"/>
              </w:rPr>
            </w:pPr>
          </w:p>
          <w:p w14:paraId="7D4B0624" w14:textId="77777777" w:rsidR="0031749A" w:rsidRDefault="0031749A" w:rsidP="001744E7">
            <w:pPr>
              <w:rPr>
                <w:rFonts w:cstheme="minorHAnsi"/>
                <w:sz w:val="20"/>
                <w:szCs w:val="20"/>
              </w:rPr>
            </w:pPr>
          </w:p>
          <w:p w14:paraId="423796F4" w14:textId="77777777" w:rsidR="0031749A" w:rsidRDefault="0031749A" w:rsidP="001744E7">
            <w:pPr>
              <w:rPr>
                <w:rFonts w:cstheme="minorHAnsi"/>
                <w:sz w:val="20"/>
                <w:szCs w:val="20"/>
              </w:rPr>
            </w:pPr>
          </w:p>
          <w:p w14:paraId="69A6DC7D" w14:textId="77777777" w:rsidR="0031749A" w:rsidRDefault="0031749A" w:rsidP="001744E7">
            <w:pPr>
              <w:rPr>
                <w:rFonts w:cstheme="minorHAnsi"/>
                <w:sz w:val="20"/>
                <w:szCs w:val="20"/>
              </w:rPr>
            </w:pPr>
          </w:p>
          <w:p w14:paraId="41659D0C" w14:textId="77777777" w:rsidR="0031749A" w:rsidRDefault="0031749A" w:rsidP="001744E7">
            <w:pPr>
              <w:rPr>
                <w:rFonts w:cstheme="minorHAnsi"/>
                <w:sz w:val="20"/>
                <w:szCs w:val="20"/>
              </w:rPr>
            </w:pPr>
            <w:r>
              <w:rPr>
                <w:rFonts w:cstheme="minorHAnsi"/>
                <w:sz w:val="20"/>
                <w:szCs w:val="20"/>
              </w:rPr>
              <w:t>National Crime Records Bureau (NCRB)</w:t>
            </w:r>
          </w:p>
          <w:p w14:paraId="7246B5F0" w14:textId="77777777" w:rsidR="0031749A" w:rsidRDefault="0031749A" w:rsidP="001744E7">
            <w:pPr>
              <w:rPr>
                <w:rFonts w:cstheme="minorHAnsi"/>
                <w:sz w:val="20"/>
                <w:szCs w:val="20"/>
              </w:rPr>
            </w:pPr>
          </w:p>
          <w:p w14:paraId="1DBEBD90" w14:textId="77777777" w:rsidR="0031749A" w:rsidRDefault="0031749A" w:rsidP="001744E7">
            <w:pPr>
              <w:rPr>
                <w:rFonts w:cstheme="minorHAnsi"/>
                <w:sz w:val="20"/>
                <w:szCs w:val="20"/>
              </w:rPr>
            </w:pPr>
          </w:p>
          <w:p w14:paraId="397AFD14" w14:textId="77777777" w:rsidR="0031749A" w:rsidRDefault="0031749A" w:rsidP="001744E7">
            <w:pPr>
              <w:rPr>
                <w:rFonts w:cstheme="minorHAnsi"/>
                <w:sz w:val="20"/>
                <w:szCs w:val="20"/>
              </w:rPr>
            </w:pPr>
          </w:p>
          <w:p w14:paraId="3E4BB1D8" w14:textId="77777777" w:rsidR="0031749A" w:rsidRDefault="0031749A" w:rsidP="001744E7">
            <w:pPr>
              <w:rPr>
                <w:rFonts w:cstheme="minorHAnsi"/>
                <w:sz w:val="20"/>
                <w:szCs w:val="20"/>
              </w:rPr>
            </w:pPr>
          </w:p>
          <w:p w14:paraId="78F2938A" w14:textId="77777777" w:rsidR="0031749A" w:rsidRDefault="0031749A" w:rsidP="001744E7">
            <w:pPr>
              <w:rPr>
                <w:rFonts w:cstheme="minorHAnsi"/>
                <w:sz w:val="20"/>
                <w:szCs w:val="20"/>
              </w:rPr>
            </w:pPr>
          </w:p>
          <w:p w14:paraId="0D1320CD" w14:textId="77777777" w:rsidR="0031749A" w:rsidRDefault="0031749A" w:rsidP="001744E7">
            <w:pPr>
              <w:rPr>
                <w:rFonts w:cstheme="minorHAnsi"/>
                <w:sz w:val="20"/>
                <w:szCs w:val="20"/>
              </w:rPr>
            </w:pPr>
          </w:p>
          <w:p w14:paraId="31DE2221" w14:textId="77777777" w:rsidR="0031749A" w:rsidRDefault="0031749A" w:rsidP="001744E7">
            <w:pPr>
              <w:rPr>
                <w:rFonts w:cstheme="minorHAnsi"/>
                <w:sz w:val="20"/>
                <w:szCs w:val="20"/>
              </w:rPr>
            </w:pPr>
            <w:r>
              <w:rPr>
                <w:rFonts w:cstheme="minorHAnsi"/>
                <w:sz w:val="20"/>
                <w:szCs w:val="20"/>
              </w:rPr>
              <w:t>Census</w:t>
            </w:r>
          </w:p>
          <w:p w14:paraId="31D014AB" w14:textId="77777777" w:rsidR="0031749A" w:rsidRDefault="0031749A" w:rsidP="001744E7">
            <w:pPr>
              <w:rPr>
                <w:rFonts w:cstheme="minorHAnsi"/>
                <w:sz w:val="20"/>
                <w:szCs w:val="20"/>
              </w:rPr>
            </w:pPr>
          </w:p>
          <w:p w14:paraId="16B5C54E" w14:textId="77777777" w:rsidR="0031749A" w:rsidRDefault="0031749A" w:rsidP="001744E7">
            <w:pPr>
              <w:rPr>
                <w:rFonts w:cstheme="minorHAnsi"/>
                <w:sz w:val="20"/>
                <w:szCs w:val="20"/>
              </w:rPr>
            </w:pPr>
          </w:p>
          <w:p w14:paraId="565F0B5D" w14:textId="77777777" w:rsidR="0031749A" w:rsidRDefault="0031749A" w:rsidP="001744E7">
            <w:pPr>
              <w:rPr>
                <w:rFonts w:cstheme="minorHAnsi"/>
                <w:sz w:val="20"/>
                <w:szCs w:val="20"/>
              </w:rPr>
            </w:pPr>
          </w:p>
          <w:p w14:paraId="1743DA4F" w14:textId="77777777" w:rsidR="00602C60" w:rsidRDefault="00602C60" w:rsidP="001744E7">
            <w:pPr>
              <w:rPr>
                <w:rFonts w:cstheme="minorHAnsi"/>
                <w:sz w:val="20"/>
                <w:szCs w:val="20"/>
              </w:rPr>
            </w:pPr>
          </w:p>
          <w:p w14:paraId="211AD547" w14:textId="77777777" w:rsidR="00602C60" w:rsidRDefault="00602C60" w:rsidP="001744E7">
            <w:pPr>
              <w:rPr>
                <w:rFonts w:cstheme="minorHAnsi"/>
                <w:sz w:val="20"/>
                <w:szCs w:val="20"/>
              </w:rPr>
            </w:pPr>
          </w:p>
          <w:p w14:paraId="1D74D0B3" w14:textId="77777777" w:rsidR="00602C60" w:rsidRDefault="00602C60" w:rsidP="001744E7">
            <w:pPr>
              <w:rPr>
                <w:rFonts w:cstheme="minorHAnsi"/>
                <w:sz w:val="20"/>
                <w:szCs w:val="20"/>
              </w:rPr>
            </w:pPr>
          </w:p>
          <w:p w14:paraId="25771694" w14:textId="77777777" w:rsidR="0031749A" w:rsidRDefault="0031749A" w:rsidP="001744E7">
            <w:pPr>
              <w:rPr>
                <w:rFonts w:cstheme="minorHAnsi"/>
                <w:sz w:val="20"/>
                <w:szCs w:val="20"/>
              </w:rPr>
            </w:pPr>
          </w:p>
          <w:p w14:paraId="64AA0467" w14:textId="77777777" w:rsidR="0031749A" w:rsidRPr="00990054" w:rsidRDefault="0031749A" w:rsidP="001744E7">
            <w:pPr>
              <w:rPr>
                <w:rFonts w:cstheme="minorHAnsi"/>
                <w:sz w:val="20"/>
                <w:szCs w:val="20"/>
              </w:rPr>
            </w:pPr>
            <w:r w:rsidRPr="00990054">
              <w:rPr>
                <w:rFonts w:cstheme="minorHAnsi"/>
                <w:sz w:val="20"/>
                <w:szCs w:val="20"/>
              </w:rPr>
              <w:lastRenderedPageBreak/>
              <w:t>NFHS 4</w:t>
            </w:r>
          </w:p>
          <w:p w14:paraId="6977DF0C" w14:textId="77777777" w:rsidR="0031749A" w:rsidRDefault="0031749A" w:rsidP="001744E7">
            <w:pPr>
              <w:rPr>
                <w:rFonts w:cstheme="minorHAnsi"/>
                <w:color w:val="0F243E" w:themeColor="text2" w:themeShade="80"/>
                <w:sz w:val="20"/>
                <w:szCs w:val="20"/>
              </w:rPr>
            </w:pPr>
          </w:p>
          <w:p w14:paraId="36B4C453" w14:textId="77777777" w:rsidR="0031749A" w:rsidRDefault="0031749A" w:rsidP="001744E7">
            <w:pPr>
              <w:rPr>
                <w:rFonts w:cstheme="minorHAnsi"/>
                <w:color w:val="0F243E" w:themeColor="text2" w:themeShade="80"/>
                <w:sz w:val="20"/>
                <w:szCs w:val="20"/>
              </w:rPr>
            </w:pPr>
          </w:p>
          <w:p w14:paraId="4FDC6C62" w14:textId="77777777" w:rsidR="0031749A" w:rsidRDefault="0031749A" w:rsidP="001744E7">
            <w:pPr>
              <w:rPr>
                <w:rFonts w:cstheme="minorHAnsi"/>
                <w:sz w:val="20"/>
                <w:szCs w:val="20"/>
              </w:rPr>
            </w:pPr>
          </w:p>
          <w:p w14:paraId="5636C956" w14:textId="77777777" w:rsidR="0031749A" w:rsidRPr="00990054" w:rsidRDefault="0031749A" w:rsidP="001744E7">
            <w:pPr>
              <w:rPr>
                <w:rFonts w:cstheme="minorHAnsi"/>
                <w:sz w:val="20"/>
                <w:szCs w:val="20"/>
              </w:rPr>
            </w:pPr>
            <w:r w:rsidRPr="00990054">
              <w:rPr>
                <w:rFonts w:cstheme="minorHAnsi"/>
                <w:sz w:val="20"/>
                <w:szCs w:val="20"/>
              </w:rPr>
              <w:t>NFHS 4</w:t>
            </w:r>
          </w:p>
          <w:p w14:paraId="0ED6CB00" w14:textId="77777777" w:rsidR="0031749A" w:rsidRDefault="0031749A" w:rsidP="001744E7">
            <w:pPr>
              <w:rPr>
                <w:rFonts w:cstheme="minorHAnsi"/>
                <w:color w:val="0F243E" w:themeColor="text2" w:themeShade="80"/>
                <w:sz w:val="20"/>
                <w:szCs w:val="20"/>
              </w:rPr>
            </w:pPr>
          </w:p>
          <w:p w14:paraId="613681E9" w14:textId="77777777" w:rsidR="0031749A" w:rsidRDefault="0031749A" w:rsidP="001744E7">
            <w:pPr>
              <w:rPr>
                <w:rFonts w:cstheme="minorHAnsi"/>
                <w:color w:val="0F243E" w:themeColor="text2" w:themeShade="80"/>
                <w:sz w:val="20"/>
                <w:szCs w:val="20"/>
              </w:rPr>
            </w:pPr>
          </w:p>
          <w:p w14:paraId="0322A95B" w14:textId="77777777" w:rsidR="0031749A" w:rsidRDefault="0031749A" w:rsidP="001744E7">
            <w:pPr>
              <w:rPr>
                <w:rFonts w:cstheme="minorHAnsi"/>
                <w:sz w:val="20"/>
                <w:szCs w:val="20"/>
              </w:rPr>
            </w:pPr>
          </w:p>
          <w:p w14:paraId="63C7B623" w14:textId="77777777" w:rsidR="0031749A" w:rsidRDefault="0031749A" w:rsidP="001744E7">
            <w:pPr>
              <w:rPr>
                <w:rFonts w:cstheme="minorHAnsi"/>
                <w:sz w:val="20"/>
                <w:szCs w:val="20"/>
              </w:rPr>
            </w:pPr>
          </w:p>
          <w:p w14:paraId="7FA351C0" w14:textId="77777777" w:rsidR="0031749A" w:rsidRDefault="0031749A" w:rsidP="001744E7">
            <w:pPr>
              <w:rPr>
                <w:rFonts w:cstheme="minorHAnsi"/>
                <w:sz w:val="20"/>
                <w:szCs w:val="20"/>
              </w:rPr>
            </w:pPr>
          </w:p>
          <w:p w14:paraId="37843F51" w14:textId="77777777" w:rsidR="0031749A" w:rsidRDefault="0031749A" w:rsidP="001744E7">
            <w:pPr>
              <w:rPr>
                <w:rFonts w:cstheme="minorHAnsi"/>
                <w:sz w:val="20"/>
                <w:szCs w:val="20"/>
              </w:rPr>
            </w:pPr>
          </w:p>
          <w:p w14:paraId="677DD6F9" w14:textId="77777777" w:rsidR="0031749A" w:rsidRDefault="0031749A" w:rsidP="001744E7">
            <w:pPr>
              <w:rPr>
                <w:rFonts w:cstheme="minorHAnsi"/>
                <w:sz w:val="20"/>
                <w:szCs w:val="20"/>
              </w:rPr>
            </w:pPr>
            <w:r w:rsidRPr="00F0451D">
              <w:rPr>
                <w:rFonts w:cstheme="minorHAnsi"/>
                <w:sz w:val="20"/>
                <w:szCs w:val="20"/>
              </w:rPr>
              <w:t>Rajiv Gandhi National Institute of Youth Development (RGNIYD)</w:t>
            </w:r>
            <w:r w:rsidRPr="00990054">
              <w:rPr>
                <w:rFonts w:cstheme="minorHAnsi"/>
                <w:sz w:val="20"/>
                <w:szCs w:val="20"/>
              </w:rPr>
              <w:t>, Ministry of Youth Affairs and Sports</w:t>
            </w:r>
          </w:p>
          <w:p w14:paraId="61ACF269" w14:textId="77777777" w:rsidR="0031749A" w:rsidRDefault="0031749A" w:rsidP="001744E7">
            <w:pPr>
              <w:rPr>
                <w:rFonts w:cstheme="minorHAnsi"/>
                <w:sz w:val="20"/>
                <w:szCs w:val="20"/>
              </w:rPr>
            </w:pPr>
          </w:p>
          <w:p w14:paraId="42DC8BD3" w14:textId="77777777" w:rsidR="0031749A" w:rsidRDefault="0031749A" w:rsidP="001744E7">
            <w:pPr>
              <w:rPr>
                <w:rFonts w:cstheme="minorHAnsi"/>
                <w:sz w:val="20"/>
                <w:szCs w:val="20"/>
              </w:rPr>
            </w:pPr>
          </w:p>
          <w:p w14:paraId="21ECE3CA" w14:textId="77777777" w:rsidR="0031749A" w:rsidRDefault="0031749A" w:rsidP="001744E7">
            <w:pPr>
              <w:rPr>
                <w:rFonts w:cstheme="minorHAnsi"/>
                <w:sz w:val="20"/>
                <w:szCs w:val="20"/>
              </w:rPr>
            </w:pPr>
            <w:r w:rsidRPr="00F0451D">
              <w:rPr>
                <w:rFonts w:cstheme="minorHAnsi"/>
                <w:sz w:val="20"/>
                <w:szCs w:val="20"/>
              </w:rPr>
              <w:t xml:space="preserve">Social Institutions and Gender Index (SIGI) </w:t>
            </w:r>
            <w:r>
              <w:rPr>
                <w:rFonts w:cstheme="minorHAnsi"/>
                <w:sz w:val="20"/>
                <w:szCs w:val="20"/>
              </w:rPr>
              <w:t>Report (OECD)</w:t>
            </w:r>
            <w:r>
              <w:rPr>
                <w:rStyle w:val="FootnoteReference"/>
                <w:rFonts w:cstheme="minorHAnsi"/>
                <w:sz w:val="20"/>
                <w:szCs w:val="20"/>
              </w:rPr>
              <w:footnoteReference w:id="25"/>
            </w:r>
          </w:p>
          <w:p w14:paraId="3E461B8F" w14:textId="77777777" w:rsidR="0031749A" w:rsidRDefault="0031749A" w:rsidP="001744E7">
            <w:pPr>
              <w:rPr>
                <w:rFonts w:cstheme="minorHAnsi"/>
                <w:sz w:val="20"/>
                <w:szCs w:val="20"/>
              </w:rPr>
            </w:pPr>
          </w:p>
          <w:p w14:paraId="229C1BBC" w14:textId="77777777" w:rsidR="0031749A" w:rsidRDefault="0031749A" w:rsidP="001744E7">
            <w:pPr>
              <w:rPr>
                <w:rFonts w:cstheme="minorHAnsi"/>
                <w:sz w:val="20"/>
                <w:szCs w:val="20"/>
              </w:rPr>
            </w:pPr>
          </w:p>
          <w:p w14:paraId="59E0CC85" w14:textId="77777777" w:rsidR="0031749A" w:rsidRDefault="0031749A" w:rsidP="001744E7">
            <w:pPr>
              <w:rPr>
                <w:rFonts w:cstheme="minorHAnsi"/>
                <w:sz w:val="20"/>
                <w:szCs w:val="20"/>
              </w:rPr>
            </w:pPr>
            <w:r>
              <w:rPr>
                <w:rFonts w:cstheme="minorHAnsi"/>
                <w:sz w:val="20"/>
                <w:szCs w:val="20"/>
              </w:rPr>
              <w:t>TBD</w:t>
            </w:r>
          </w:p>
          <w:p w14:paraId="2012E043" w14:textId="77777777" w:rsidR="0031749A" w:rsidRPr="00F0451D" w:rsidRDefault="0031749A" w:rsidP="001744E7">
            <w:pPr>
              <w:rPr>
                <w:rFonts w:cstheme="minorHAnsi"/>
                <w:sz w:val="20"/>
                <w:szCs w:val="20"/>
              </w:rPr>
            </w:pPr>
            <w:r w:rsidRPr="00F0451D">
              <w:rPr>
                <w:rFonts w:cstheme="minorHAnsi"/>
                <w:sz w:val="20"/>
                <w:szCs w:val="20"/>
                <w:highlight w:val="yellow"/>
              </w:rPr>
              <w:t xml:space="preserve">(Recommend to </w:t>
            </w:r>
            <w:r w:rsidR="00001956">
              <w:rPr>
                <w:rFonts w:cstheme="minorHAnsi"/>
                <w:sz w:val="20"/>
                <w:szCs w:val="20"/>
                <w:highlight w:val="yellow"/>
              </w:rPr>
              <w:t xml:space="preserve">move to </w:t>
            </w:r>
            <w:r w:rsidRPr="00F0451D">
              <w:rPr>
                <w:rFonts w:cstheme="minorHAnsi"/>
                <w:sz w:val="20"/>
                <w:szCs w:val="20"/>
                <w:highlight w:val="yellow"/>
              </w:rPr>
              <w:t>Poverty reduction outcome)</w:t>
            </w:r>
          </w:p>
          <w:p w14:paraId="0F322AEE" w14:textId="77777777" w:rsidR="0031749A" w:rsidRDefault="0031749A" w:rsidP="001744E7">
            <w:pPr>
              <w:rPr>
                <w:rFonts w:cstheme="minorHAnsi"/>
                <w:sz w:val="20"/>
                <w:szCs w:val="20"/>
              </w:rPr>
            </w:pPr>
          </w:p>
          <w:p w14:paraId="12A5B5F8" w14:textId="77777777" w:rsidR="0031749A" w:rsidRDefault="0031749A" w:rsidP="001744E7">
            <w:pPr>
              <w:rPr>
                <w:rFonts w:cstheme="minorHAnsi"/>
                <w:sz w:val="20"/>
                <w:szCs w:val="20"/>
              </w:rPr>
            </w:pPr>
          </w:p>
          <w:p w14:paraId="7A42A5D6" w14:textId="77777777" w:rsidR="0031749A" w:rsidRDefault="0031749A" w:rsidP="001744E7">
            <w:pPr>
              <w:rPr>
                <w:rFonts w:cstheme="minorHAnsi"/>
                <w:sz w:val="20"/>
                <w:szCs w:val="20"/>
              </w:rPr>
            </w:pPr>
          </w:p>
          <w:p w14:paraId="69E0EC2A" w14:textId="77777777" w:rsidR="0031749A" w:rsidRPr="0017222B" w:rsidRDefault="0031749A" w:rsidP="001744E7">
            <w:pPr>
              <w:rPr>
                <w:rFonts w:cstheme="minorHAnsi"/>
                <w:sz w:val="20"/>
                <w:szCs w:val="20"/>
              </w:rPr>
            </w:pPr>
          </w:p>
        </w:tc>
      </w:tr>
      <w:tr w:rsidR="0031749A" w:rsidRPr="0031749A" w14:paraId="7AFC86B9" w14:textId="77777777" w:rsidTr="001744E7">
        <w:trPr>
          <w:trHeight w:val="672"/>
        </w:trPr>
        <w:tc>
          <w:tcPr>
            <w:tcW w:w="14175" w:type="dxa"/>
            <w:gridSpan w:val="4"/>
            <w:tcBorders>
              <w:top w:val="single" w:sz="4" w:space="0" w:color="548DD4" w:themeColor="text2" w:themeTint="99"/>
              <w:bottom w:val="single" w:sz="4" w:space="0" w:color="548DD4" w:themeColor="text2" w:themeTint="99"/>
              <w:right w:val="single" w:sz="4" w:space="0" w:color="548DD4" w:themeColor="text2" w:themeTint="99"/>
            </w:tcBorders>
          </w:tcPr>
          <w:p w14:paraId="0F9FA7FE" w14:textId="77777777" w:rsidR="0031749A" w:rsidRPr="0031749A" w:rsidRDefault="0031749A" w:rsidP="0031749A">
            <w:pPr>
              <w:autoSpaceDE w:val="0"/>
              <w:autoSpaceDN w:val="0"/>
              <w:adjustRightInd w:val="0"/>
              <w:rPr>
                <w:rFonts w:cstheme="minorHAnsi"/>
                <w:sz w:val="20"/>
                <w:szCs w:val="20"/>
              </w:rPr>
            </w:pPr>
            <w:r w:rsidRPr="0031749A">
              <w:rPr>
                <w:rFonts w:cstheme="minorHAnsi"/>
                <w:sz w:val="20"/>
                <w:szCs w:val="20"/>
              </w:rPr>
              <w:lastRenderedPageBreak/>
              <w:t xml:space="preserve">Indicators for women, children and young people  to be covered under other areas: (1) % Young people (15-24 yrs) in employment (priority 3); (2) </w:t>
            </w:r>
            <w:r w:rsidRPr="0031749A">
              <w:rPr>
                <w:rFonts w:cstheme="minorHAnsi"/>
                <w:color w:val="0F243E" w:themeColor="text2" w:themeShade="80"/>
                <w:sz w:val="20"/>
                <w:szCs w:val="20"/>
              </w:rPr>
              <w:t>% T</w:t>
            </w:r>
            <w:r w:rsidRPr="0031749A">
              <w:rPr>
                <w:rFonts w:cstheme="minorHAnsi"/>
                <w:sz w:val="20"/>
                <w:szCs w:val="20"/>
              </w:rPr>
              <w:t>ribal habitations in select states with increased access to basic services (priority 2); (3) Prematric scholarship uptake (priority 1).</w:t>
            </w:r>
          </w:p>
        </w:tc>
      </w:tr>
    </w:tbl>
    <w:p w14:paraId="44C9640A" w14:textId="77777777" w:rsidR="006751C9" w:rsidRDefault="006751C9" w:rsidP="00562040"/>
    <w:p w14:paraId="7D0F9EC8" w14:textId="77777777" w:rsidR="0031749A" w:rsidRDefault="0031749A" w:rsidP="00562040"/>
    <w:p w14:paraId="5B4B65FA" w14:textId="77777777" w:rsidR="0031749A" w:rsidRDefault="0031749A" w:rsidP="00562040"/>
    <w:p w14:paraId="76940374" w14:textId="77777777" w:rsidR="0031749A" w:rsidRDefault="0031749A" w:rsidP="00562040"/>
    <w:p w14:paraId="27557EF7" w14:textId="77777777" w:rsidR="003558F3" w:rsidRDefault="003558F3" w:rsidP="00562040"/>
    <w:p w14:paraId="15F48D18" w14:textId="77777777" w:rsidR="00AB2094" w:rsidRDefault="00AB2094" w:rsidP="00562040"/>
    <w:tbl>
      <w:tblPr>
        <w:tblStyle w:val="TableGrid"/>
        <w:tblW w:w="14175" w:type="dxa"/>
        <w:tblInd w:w="-459" w:type="dxa"/>
        <w:tblBorders>
          <w:left w:val="none" w:sz="0" w:space="0" w:color="auto"/>
          <w:right w:val="none" w:sz="0" w:space="0" w:color="auto"/>
        </w:tblBorders>
        <w:tblLook w:val="04A0" w:firstRow="1" w:lastRow="0" w:firstColumn="1" w:lastColumn="0" w:noHBand="0" w:noVBand="1"/>
      </w:tblPr>
      <w:tblGrid>
        <w:gridCol w:w="3828"/>
        <w:gridCol w:w="6662"/>
        <w:gridCol w:w="3685"/>
      </w:tblGrid>
      <w:tr w:rsidR="004B46A7" w:rsidRPr="009C73BA" w14:paraId="5915AD4E" w14:textId="77777777" w:rsidTr="004645D5">
        <w:trPr>
          <w:trHeight w:val="450"/>
          <w:tblHeader/>
        </w:trPr>
        <w:tc>
          <w:tcPr>
            <w:tcW w:w="14175" w:type="dxa"/>
            <w:gridSpan w:val="3"/>
            <w:tcBorders>
              <w:top w:val="single" w:sz="4" w:space="0" w:color="548DD4" w:themeColor="text2" w:themeTint="99"/>
              <w:bottom w:val="single" w:sz="4" w:space="0" w:color="548DD4" w:themeColor="text2" w:themeTint="99"/>
              <w:right w:val="nil"/>
            </w:tcBorders>
            <w:shd w:val="clear" w:color="auto" w:fill="244061" w:themeFill="accent1" w:themeFillShade="80"/>
          </w:tcPr>
          <w:p w14:paraId="61D59082" w14:textId="77777777" w:rsidR="004B46A7" w:rsidRPr="009C73BA" w:rsidRDefault="004B46A7" w:rsidP="004645D5">
            <w:pPr>
              <w:jc w:val="center"/>
              <w:rPr>
                <w:color w:val="FFFFFF" w:themeColor="background1"/>
                <w:sz w:val="18"/>
                <w:szCs w:val="18"/>
              </w:rPr>
            </w:pPr>
            <w:r w:rsidRPr="00C06D9A">
              <w:rPr>
                <w:b/>
                <w:color w:val="FFFFFF" w:themeColor="background1"/>
                <w:sz w:val="24"/>
                <w:szCs w:val="24"/>
              </w:rPr>
              <w:t xml:space="preserve">GoI-UN SDF Results Framework </w:t>
            </w:r>
            <w:r w:rsidRPr="009C73BA">
              <w:rPr>
                <w:b/>
                <w:color w:val="FFFFFF" w:themeColor="background1"/>
                <w:sz w:val="24"/>
                <w:szCs w:val="24"/>
              </w:rPr>
              <w:t>[2018-2022]</w:t>
            </w:r>
          </w:p>
        </w:tc>
      </w:tr>
      <w:tr w:rsidR="004B46A7" w:rsidRPr="009C73BA" w14:paraId="2C26732B" w14:textId="77777777" w:rsidTr="00B96207">
        <w:trPr>
          <w:trHeight w:val="337"/>
          <w:tblHeader/>
        </w:trPr>
        <w:tc>
          <w:tcPr>
            <w:tcW w:w="3828" w:type="dxa"/>
            <w:tcBorders>
              <w:top w:val="single" w:sz="4" w:space="0" w:color="548DD4" w:themeColor="text2" w:themeTint="99"/>
              <w:bottom w:val="single" w:sz="4" w:space="0" w:color="548DD4" w:themeColor="text2" w:themeTint="99"/>
              <w:right w:val="nil"/>
            </w:tcBorders>
            <w:shd w:val="clear" w:color="auto" w:fill="244061" w:themeFill="accent1" w:themeFillShade="80"/>
            <w:vAlign w:val="center"/>
          </w:tcPr>
          <w:p w14:paraId="2FA680A0" w14:textId="77777777" w:rsidR="004B46A7" w:rsidRPr="009C73BA" w:rsidRDefault="004B46A7" w:rsidP="004645D5">
            <w:pPr>
              <w:jc w:val="center"/>
              <w:rPr>
                <w:color w:val="FFFFFF" w:themeColor="background1"/>
                <w:sz w:val="18"/>
                <w:szCs w:val="18"/>
              </w:rPr>
            </w:pPr>
            <w:r w:rsidRPr="009C73BA">
              <w:rPr>
                <w:color w:val="FFFFFF" w:themeColor="background1"/>
                <w:sz w:val="18"/>
                <w:szCs w:val="18"/>
              </w:rPr>
              <w:t>Outcomes</w:t>
            </w:r>
          </w:p>
        </w:tc>
        <w:tc>
          <w:tcPr>
            <w:tcW w:w="6662" w:type="dxa"/>
            <w:tcBorders>
              <w:top w:val="single" w:sz="4" w:space="0" w:color="548DD4" w:themeColor="text2" w:themeTint="99"/>
              <w:left w:val="nil"/>
              <w:bottom w:val="single" w:sz="4" w:space="0" w:color="548DD4" w:themeColor="text2" w:themeTint="99"/>
              <w:right w:val="nil"/>
            </w:tcBorders>
            <w:shd w:val="clear" w:color="auto" w:fill="244061" w:themeFill="accent1" w:themeFillShade="80"/>
            <w:vAlign w:val="center"/>
          </w:tcPr>
          <w:p w14:paraId="21A13432" w14:textId="77777777" w:rsidR="004B46A7" w:rsidRPr="009C73BA" w:rsidRDefault="004B46A7" w:rsidP="004645D5">
            <w:pPr>
              <w:jc w:val="center"/>
              <w:rPr>
                <w:color w:val="FFFFFF" w:themeColor="background1"/>
                <w:sz w:val="18"/>
                <w:szCs w:val="18"/>
              </w:rPr>
            </w:pPr>
            <w:r w:rsidRPr="009C73BA">
              <w:rPr>
                <w:color w:val="FFFFFF" w:themeColor="background1"/>
                <w:sz w:val="18"/>
                <w:szCs w:val="18"/>
              </w:rPr>
              <w:t>Indicators, Baselines, Targets</w:t>
            </w:r>
          </w:p>
        </w:tc>
        <w:tc>
          <w:tcPr>
            <w:tcW w:w="3685" w:type="dxa"/>
            <w:tcBorders>
              <w:top w:val="single" w:sz="4" w:space="0" w:color="548DD4" w:themeColor="text2" w:themeTint="99"/>
              <w:left w:val="nil"/>
              <w:bottom w:val="single" w:sz="4" w:space="0" w:color="548DD4" w:themeColor="text2" w:themeTint="99"/>
              <w:right w:val="nil"/>
            </w:tcBorders>
            <w:shd w:val="clear" w:color="auto" w:fill="244061" w:themeFill="accent1" w:themeFillShade="80"/>
            <w:vAlign w:val="center"/>
          </w:tcPr>
          <w:p w14:paraId="405C333D" w14:textId="77777777" w:rsidR="004B46A7" w:rsidRPr="009C73BA" w:rsidRDefault="004B46A7" w:rsidP="004645D5">
            <w:pPr>
              <w:jc w:val="center"/>
              <w:rPr>
                <w:color w:val="FFFFFF" w:themeColor="background1"/>
                <w:sz w:val="18"/>
                <w:szCs w:val="18"/>
              </w:rPr>
            </w:pPr>
            <w:r w:rsidRPr="009C73BA">
              <w:rPr>
                <w:color w:val="FFFFFF" w:themeColor="background1"/>
                <w:sz w:val="18"/>
                <w:szCs w:val="18"/>
              </w:rPr>
              <w:t>Means of Verification</w:t>
            </w:r>
          </w:p>
        </w:tc>
      </w:tr>
      <w:tr w:rsidR="004B46A7" w:rsidRPr="003558F3" w14:paraId="25CD87E6" w14:textId="77777777" w:rsidTr="004645D5">
        <w:trPr>
          <w:trHeight w:val="311"/>
        </w:trPr>
        <w:tc>
          <w:tcPr>
            <w:tcW w:w="14175" w:type="dxa"/>
            <w:gridSpan w:val="3"/>
            <w:tcBorders>
              <w:top w:val="single" w:sz="4" w:space="0" w:color="548DD4" w:themeColor="text2" w:themeTint="99"/>
              <w:bottom w:val="single" w:sz="4" w:space="0" w:color="548DD4" w:themeColor="text2" w:themeTint="99"/>
              <w:right w:val="single" w:sz="4" w:space="0" w:color="548DD4" w:themeColor="text2" w:themeTint="99"/>
            </w:tcBorders>
            <w:shd w:val="clear" w:color="auto" w:fill="DBE5F1" w:themeFill="accent1" w:themeFillTint="33"/>
          </w:tcPr>
          <w:p w14:paraId="5A1D0173" w14:textId="77777777" w:rsidR="004B46A7" w:rsidRPr="003558F3" w:rsidRDefault="004B46A7" w:rsidP="0067556E">
            <w:pPr>
              <w:rPr>
                <w:rFonts w:cstheme="minorHAnsi"/>
                <w:color w:val="0F243E" w:themeColor="text2" w:themeShade="80"/>
              </w:rPr>
            </w:pPr>
            <w:r w:rsidRPr="003558F3">
              <w:rPr>
                <w:b/>
                <w:color w:val="0F243E" w:themeColor="text2" w:themeShade="80"/>
              </w:rPr>
              <w:t>Priority V</w:t>
            </w:r>
            <w:r>
              <w:rPr>
                <w:b/>
                <w:color w:val="0F243E" w:themeColor="text2" w:themeShade="80"/>
              </w:rPr>
              <w:t>II</w:t>
            </w:r>
            <w:r w:rsidR="00B6653E">
              <w:rPr>
                <w:b/>
                <w:color w:val="0F243E" w:themeColor="text2" w:themeShade="80"/>
              </w:rPr>
              <w:t>I</w:t>
            </w:r>
            <w:r>
              <w:rPr>
                <w:b/>
                <w:color w:val="0F243E" w:themeColor="text2" w:themeShade="80"/>
              </w:rPr>
              <w:t>.</w:t>
            </w:r>
            <w:r w:rsidRPr="00B13A1E">
              <w:rPr>
                <w:b/>
                <w:color w:val="0F243E" w:themeColor="text2" w:themeShade="80"/>
              </w:rPr>
              <w:t xml:space="preserve"> </w:t>
            </w:r>
            <w:r w:rsidR="0067556E">
              <w:rPr>
                <w:b/>
                <w:color w:val="0F243E" w:themeColor="text2" w:themeShade="80"/>
              </w:rPr>
              <w:t>External</w:t>
            </w:r>
            <w:r w:rsidR="000F0B27">
              <w:rPr>
                <w:b/>
                <w:color w:val="0F243E" w:themeColor="text2" w:themeShade="80"/>
              </w:rPr>
              <w:t xml:space="preserve"> </w:t>
            </w:r>
            <w:r w:rsidR="000F0B27" w:rsidRPr="00712C13">
              <w:rPr>
                <w:color w:val="0F243E" w:themeColor="text2" w:themeShade="80"/>
                <w:sz w:val="16"/>
                <w:szCs w:val="16"/>
                <w:highlight w:val="yellow"/>
              </w:rPr>
              <w:t>(</w:t>
            </w:r>
            <w:r w:rsidR="000F0B27" w:rsidRPr="00712C13">
              <w:rPr>
                <w:i/>
                <w:color w:val="0F243E" w:themeColor="text2" w:themeShade="80"/>
                <w:sz w:val="16"/>
                <w:szCs w:val="16"/>
                <w:highlight w:val="yellow"/>
              </w:rPr>
              <w:t>under development</w:t>
            </w:r>
            <w:r w:rsidR="000F0B27" w:rsidRPr="00712C13">
              <w:rPr>
                <w:color w:val="0F243E" w:themeColor="text2" w:themeShade="80"/>
                <w:sz w:val="16"/>
                <w:szCs w:val="16"/>
                <w:highlight w:val="yellow"/>
              </w:rPr>
              <w:t>)</w:t>
            </w:r>
          </w:p>
        </w:tc>
      </w:tr>
      <w:tr w:rsidR="004B46A7" w:rsidRPr="00517BBC" w14:paraId="491EC5B1" w14:textId="77777777" w:rsidTr="009131A0">
        <w:trPr>
          <w:trHeight w:val="1287"/>
        </w:trPr>
        <w:tc>
          <w:tcPr>
            <w:tcW w:w="14175" w:type="dxa"/>
            <w:gridSpan w:val="3"/>
            <w:tcBorders>
              <w:top w:val="single" w:sz="4" w:space="0" w:color="548DD4" w:themeColor="text2" w:themeTint="99"/>
              <w:bottom w:val="single" w:sz="4" w:space="0" w:color="548DD4" w:themeColor="text2" w:themeTint="99"/>
              <w:right w:val="single" w:sz="4" w:space="0" w:color="548DD4" w:themeColor="text2" w:themeTint="99"/>
            </w:tcBorders>
            <w:shd w:val="clear" w:color="auto" w:fill="DBE5F1" w:themeFill="accent1" w:themeFillTint="33"/>
          </w:tcPr>
          <w:p w14:paraId="58E34457" w14:textId="77777777" w:rsidR="004B46A7" w:rsidRPr="00517BBC" w:rsidRDefault="004B46A7" w:rsidP="004645D5">
            <w:pPr>
              <w:spacing w:before="40" w:after="40"/>
              <w:rPr>
                <w:rFonts w:cstheme="minorHAnsi"/>
                <w:color w:val="0F243E" w:themeColor="text2" w:themeShade="80"/>
                <w:sz w:val="20"/>
                <w:szCs w:val="20"/>
              </w:rPr>
            </w:pPr>
            <w:r w:rsidRPr="00517BBC">
              <w:rPr>
                <w:rFonts w:cstheme="minorHAnsi"/>
                <w:b/>
                <w:color w:val="0F243E" w:themeColor="text2" w:themeShade="80"/>
                <w:sz w:val="20"/>
                <w:szCs w:val="20"/>
              </w:rPr>
              <w:t>National Development Goals</w:t>
            </w:r>
            <w:r w:rsidRPr="00517BBC">
              <w:rPr>
                <w:rStyle w:val="FootnoteReference"/>
                <w:rFonts w:cstheme="minorHAnsi"/>
                <w:color w:val="0F243E" w:themeColor="text2" w:themeShade="80"/>
                <w:sz w:val="20"/>
                <w:szCs w:val="20"/>
              </w:rPr>
              <w:footnoteReference w:id="26"/>
            </w:r>
            <w:r w:rsidRPr="00517BBC">
              <w:rPr>
                <w:rFonts w:cstheme="minorHAnsi"/>
                <w:color w:val="0F243E" w:themeColor="text2" w:themeShade="80"/>
                <w:sz w:val="20"/>
                <w:szCs w:val="20"/>
              </w:rPr>
              <w:t xml:space="preserve">: </w:t>
            </w:r>
          </w:p>
          <w:p w14:paraId="1D9EE246" w14:textId="77777777" w:rsidR="0067556E" w:rsidRPr="00517BBC" w:rsidRDefault="0067556E" w:rsidP="0067556E">
            <w:pPr>
              <w:autoSpaceDE w:val="0"/>
              <w:autoSpaceDN w:val="0"/>
              <w:adjustRightInd w:val="0"/>
              <w:rPr>
                <w:rFonts w:cstheme="minorHAnsi"/>
                <w:color w:val="0F243E" w:themeColor="text2" w:themeShade="80"/>
                <w:sz w:val="20"/>
                <w:szCs w:val="20"/>
              </w:rPr>
            </w:pPr>
            <w:r>
              <w:rPr>
                <w:rFonts w:cstheme="minorHAnsi"/>
                <w:b/>
                <w:color w:val="0F243E" w:themeColor="text2" w:themeShade="80"/>
                <w:sz w:val="20"/>
                <w:szCs w:val="20"/>
              </w:rPr>
              <w:t>Key i</w:t>
            </w:r>
            <w:r w:rsidR="004B46A7" w:rsidRPr="00517BBC">
              <w:rPr>
                <w:rFonts w:cstheme="minorHAnsi"/>
                <w:b/>
                <w:color w:val="0F243E" w:themeColor="text2" w:themeShade="80"/>
                <w:sz w:val="20"/>
                <w:szCs w:val="20"/>
              </w:rPr>
              <w:t xml:space="preserve">ndicators: </w:t>
            </w:r>
          </w:p>
          <w:p w14:paraId="735B607B" w14:textId="77777777" w:rsidR="004B46A7" w:rsidRPr="00517BBC" w:rsidRDefault="004B46A7" w:rsidP="0067556E">
            <w:pPr>
              <w:rPr>
                <w:rFonts w:cstheme="minorHAnsi"/>
                <w:color w:val="0F243E" w:themeColor="text2" w:themeShade="80"/>
                <w:sz w:val="20"/>
                <w:szCs w:val="20"/>
              </w:rPr>
            </w:pPr>
            <w:r w:rsidRPr="00517BBC">
              <w:rPr>
                <w:rFonts w:cstheme="minorHAnsi"/>
                <w:b/>
                <w:color w:val="0F243E" w:themeColor="text2" w:themeShade="80"/>
                <w:sz w:val="20"/>
                <w:szCs w:val="20"/>
              </w:rPr>
              <w:t>SDGs</w:t>
            </w:r>
            <w:r w:rsidRPr="00517BBC">
              <w:rPr>
                <w:rStyle w:val="FootnoteReference"/>
                <w:rFonts w:cstheme="minorHAnsi"/>
                <w:b/>
                <w:color w:val="0F243E" w:themeColor="text2" w:themeShade="80"/>
                <w:sz w:val="20"/>
                <w:szCs w:val="20"/>
              </w:rPr>
              <w:footnoteReference w:id="27"/>
            </w:r>
            <w:r w:rsidRPr="00517BBC">
              <w:rPr>
                <w:rFonts w:cstheme="minorHAnsi"/>
                <w:b/>
                <w:color w:val="0F243E" w:themeColor="text2" w:themeShade="80"/>
                <w:sz w:val="20"/>
                <w:szCs w:val="20"/>
              </w:rPr>
              <w:t xml:space="preserve">: </w:t>
            </w:r>
          </w:p>
        </w:tc>
      </w:tr>
      <w:tr w:rsidR="004B46A7" w:rsidRPr="00543686" w14:paraId="164F36C4" w14:textId="77777777" w:rsidTr="004645D5">
        <w:trPr>
          <w:trHeight w:val="1517"/>
        </w:trPr>
        <w:tc>
          <w:tcPr>
            <w:tcW w:w="3828" w:type="dxa"/>
            <w:tcBorders>
              <w:top w:val="single" w:sz="4" w:space="0" w:color="548DD4" w:themeColor="text2" w:themeTint="99"/>
              <w:bottom w:val="single" w:sz="4" w:space="0" w:color="548DD4" w:themeColor="text2" w:themeTint="99"/>
              <w:right w:val="single" w:sz="4" w:space="0" w:color="548DD4" w:themeColor="text2" w:themeTint="99"/>
            </w:tcBorders>
          </w:tcPr>
          <w:p w14:paraId="3C92EC45" w14:textId="77777777" w:rsidR="004B46A7" w:rsidRPr="00543686" w:rsidRDefault="004B46A7" w:rsidP="004645D5">
            <w:pPr>
              <w:rPr>
                <w:rFonts w:cstheme="minorHAnsi"/>
                <w:b/>
                <w:color w:val="0F243E" w:themeColor="text2" w:themeShade="80"/>
                <w:sz w:val="20"/>
                <w:szCs w:val="20"/>
              </w:rPr>
            </w:pPr>
            <w:r w:rsidRPr="00543686">
              <w:rPr>
                <w:rFonts w:cstheme="minorHAnsi"/>
                <w:b/>
                <w:color w:val="0F243E" w:themeColor="text2" w:themeShade="80"/>
                <w:sz w:val="20"/>
                <w:szCs w:val="20"/>
              </w:rPr>
              <w:t xml:space="preserve">Outcome </w:t>
            </w:r>
            <w:r w:rsidR="00B6653E">
              <w:rPr>
                <w:rFonts w:cstheme="minorHAnsi"/>
                <w:b/>
                <w:color w:val="0F243E" w:themeColor="text2" w:themeShade="80"/>
                <w:sz w:val="20"/>
                <w:szCs w:val="20"/>
              </w:rPr>
              <w:t>8</w:t>
            </w:r>
            <w:r w:rsidRPr="00543686">
              <w:rPr>
                <w:rFonts w:cstheme="minorHAnsi"/>
                <w:b/>
                <w:color w:val="0F243E" w:themeColor="text2" w:themeShade="80"/>
                <w:sz w:val="20"/>
                <w:szCs w:val="20"/>
              </w:rPr>
              <w:t xml:space="preserve">.  </w:t>
            </w:r>
          </w:p>
          <w:p w14:paraId="6B7EEC27" w14:textId="77777777" w:rsidR="00712C13" w:rsidRDefault="00712C13" w:rsidP="000427F7">
            <w:pPr>
              <w:pStyle w:val="BodyB"/>
              <w:rPr>
                <w:rFonts w:asciiTheme="minorHAnsi" w:eastAsia="Calibri" w:hAnsiTheme="minorHAnsi" w:cstheme="minorHAnsi"/>
                <w:sz w:val="20"/>
                <w:szCs w:val="20"/>
              </w:rPr>
            </w:pPr>
          </w:p>
          <w:p w14:paraId="7F36933E" w14:textId="77777777" w:rsidR="000427F7" w:rsidRDefault="0067556E" w:rsidP="000427F7">
            <w:pPr>
              <w:pStyle w:val="BodyB"/>
              <w:rPr>
                <w:rFonts w:ascii="Calibri" w:eastAsia="Calibri" w:hAnsi="Calibri" w:cs="Calibri"/>
                <w:sz w:val="20"/>
                <w:szCs w:val="20"/>
              </w:rPr>
            </w:pPr>
            <w:r>
              <w:rPr>
                <w:rFonts w:asciiTheme="minorHAnsi" w:eastAsia="Calibri" w:hAnsiTheme="minorHAnsi" w:cstheme="minorHAnsi"/>
                <w:sz w:val="20"/>
                <w:szCs w:val="20"/>
              </w:rPr>
              <w:t>By 2022</w:t>
            </w:r>
            <w:r w:rsidR="00712C13" w:rsidRPr="00712C13">
              <w:rPr>
                <w:rFonts w:asciiTheme="minorHAnsi" w:eastAsia="Calibri" w:hAnsiTheme="minorHAnsi" w:cstheme="minorHAnsi"/>
                <w:sz w:val="20"/>
                <w:szCs w:val="20"/>
              </w:rPr>
              <w:t>, India’s voice and participation in multilateral fora is dramatically increased on matters of peace, security, human rights, development and humanitarian assistance</w:t>
            </w:r>
          </w:p>
          <w:p w14:paraId="6BBBB41F" w14:textId="77777777" w:rsidR="004B46A7" w:rsidRPr="00543686" w:rsidRDefault="004B46A7" w:rsidP="004645D5">
            <w:pPr>
              <w:rPr>
                <w:rFonts w:cstheme="minorHAnsi"/>
                <w:sz w:val="20"/>
                <w:szCs w:val="20"/>
              </w:rPr>
            </w:pPr>
          </w:p>
          <w:p w14:paraId="1AF9FA2E" w14:textId="77777777" w:rsidR="004B46A7" w:rsidRPr="00543686" w:rsidRDefault="004B46A7" w:rsidP="0067556E">
            <w:pPr>
              <w:pStyle w:val="ListParagraph"/>
              <w:numPr>
                <w:ilvl w:val="0"/>
                <w:numId w:val="0"/>
              </w:numPr>
              <w:ind w:left="360"/>
              <w:rPr>
                <w:rFonts w:cstheme="minorHAnsi"/>
                <w:color w:val="0F243E" w:themeColor="text2" w:themeShade="80"/>
                <w:sz w:val="20"/>
                <w:szCs w:val="20"/>
              </w:rPr>
            </w:pPr>
          </w:p>
        </w:tc>
        <w:tc>
          <w:tcPr>
            <w:tcW w:w="6662"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02FF865D" w14:textId="77777777" w:rsidR="0067556E" w:rsidRDefault="00B6653E" w:rsidP="00517BBC">
            <w:pPr>
              <w:pBdr>
                <w:top w:val="nil"/>
                <w:left w:val="nil"/>
                <w:bottom w:val="nil"/>
                <w:right w:val="nil"/>
                <w:between w:val="nil"/>
                <w:bar w:val="nil"/>
              </w:pBdr>
              <w:rPr>
                <w:rFonts w:cstheme="minorHAnsi"/>
                <w:color w:val="0F243E" w:themeColor="text2" w:themeShade="80"/>
                <w:sz w:val="20"/>
                <w:szCs w:val="20"/>
              </w:rPr>
            </w:pPr>
            <w:r>
              <w:rPr>
                <w:rFonts w:cstheme="minorHAnsi"/>
                <w:color w:val="0F243E" w:themeColor="text2" w:themeShade="80"/>
                <w:sz w:val="20"/>
                <w:szCs w:val="20"/>
              </w:rPr>
              <w:t>8</w:t>
            </w:r>
            <w:r w:rsidR="00517BBC">
              <w:rPr>
                <w:rFonts w:cstheme="minorHAnsi"/>
                <w:color w:val="0F243E" w:themeColor="text2" w:themeShade="80"/>
                <w:sz w:val="20"/>
                <w:szCs w:val="20"/>
              </w:rPr>
              <w:t xml:space="preserve">.1 </w:t>
            </w:r>
            <w:r w:rsidR="00517BBC" w:rsidRPr="00AE64DD">
              <w:rPr>
                <w:rFonts w:cstheme="minorHAnsi"/>
                <w:color w:val="0F243E" w:themeColor="text2" w:themeShade="80"/>
                <w:sz w:val="20"/>
                <w:szCs w:val="20"/>
              </w:rPr>
              <w:t>N</w:t>
            </w:r>
            <w:r w:rsidR="00517BBC" w:rsidRPr="00AE64DD">
              <w:rPr>
                <w:rFonts w:cstheme="minorHAnsi"/>
                <w:color w:val="0F243E" w:themeColor="text2" w:themeShade="80"/>
                <w:sz w:val="20"/>
                <w:szCs w:val="20"/>
                <w:u w:val="single"/>
                <w:vertAlign w:val="superscript"/>
              </w:rPr>
              <w:t>o.</w:t>
            </w:r>
            <w:r w:rsidR="00517BBC" w:rsidRPr="00AE64DD">
              <w:rPr>
                <w:rFonts w:cstheme="minorHAnsi"/>
                <w:color w:val="0F243E" w:themeColor="text2" w:themeShade="80"/>
                <w:sz w:val="20"/>
                <w:szCs w:val="20"/>
              </w:rPr>
              <w:t xml:space="preserve"> </w:t>
            </w:r>
            <w:r w:rsidR="0067556E">
              <w:rPr>
                <w:rFonts w:cstheme="minorHAnsi"/>
                <w:color w:val="0F243E" w:themeColor="text2" w:themeShade="80"/>
                <w:sz w:val="20"/>
                <w:szCs w:val="20"/>
              </w:rPr>
              <w:t>/ %…</w:t>
            </w:r>
          </w:p>
          <w:p w14:paraId="1FD2547C" w14:textId="77777777" w:rsidR="004B46A7" w:rsidRPr="00543686" w:rsidRDefault="004B46A7" w:rsidP="00C14462">
            <w:pPr>
              <w:ind w:firstLine="221"/>
              <w:rPr>
                <w:rFonts w:cstheme="minorHAnsi"/>
                <w:color w:val="0F243E" w:themeColor="text2" w:themeShade="80"/>
                <w:sz w:val="20"/>
                <w:szCs w:val="20"/>
              </w:rPr>
            </w:pPr>
          </w:p>
        </w:tc>
        <w:tc>
          <w:tcPr>
            <w:tcW w:w="3685" w:type="dxa"/>
            <w:tcBorders>
              <w:top w:val="single" w:sz="4" w:space="0" w:color="548DD4" w:themeColor="text2" w:themeTint="99"/>
              <w:left w:val="single" w:sz="4" w:space="0" w:color="548DD4" w:themeColor="text2" w:themeTint="99"/>
              <w:bottom w:val="single" w:sz="4" w:space="0" w:color="548DD4" w:themeColor="text2" w:themeTint="99"/>
              <w:right w:val="single" w:sz="4" w:space="0" w:color="548DD4" w:themeColor="text2" w:themeTint="99"/>
            </w:tcBorders>
          </w:tcPr>
          <w:p w14:paraId="62FFE374" w14:textId="77777777" w:rsidR="00EA7387" w:rsidRPr="00111838" w:rsidRDefault="00EA7387" w:rsidP="004645D5">
            <w:pPr>
              <w:rPr>
                <w:rFonts w:cstheme="minorHAnsi"/>
                <w:color w:val="0F243E" w:themeColor="text2" w:themeShade="80"/>
                <w:sz w:val="20"/>
                <w:szCs w:val="20"/>
              </w:rPr>
            </w:pPr>
          </w:p>
          <w:p w14:paraId="0DC5B1C9" w14:textId="77777777" w:rsidR="004B46A7" w:rsidRDefault="004B46A7" w:rsidP="004645D5">
            <w:pPr>
              <w:pStyle w:val="BodyC"/>
              <w:rPr>
                <w:rFonts w:ascii="Calibri" w:eastAsia="Calibri" w:hAnsi="Calibri" w:cs="Calibri"/>
                <w:sz w:val="20"/>
                <w:szCs w:val="20"/>
              </w:rPr>
            </w:pPr>
          </w:p>
          <w:p w14:paraId="74421AEC" w14:textId="77777777" w:rsidR="004B46A7" w:rsidRDefault="004B46A7" w:rsidP="004645D5">
            <w:pPr>
              <w:pStyle w:val="BodyC"/>
              <w:rPr>
                <w:rFonts w:ascii="Calibri" w:eastAsia="Calibri" w:hAnsi="Calibri" w:cs="Calibri"/>
                <w:sz w:val="20"/>
                <w:szCs w:val="20"/>
              </w:rPr>
            </w:pPr>
          </w:p>
          <w:p w14:paraId="270FC4B3" w14:textId="77777777" w:rsidR="004B46A7" w:rsidRDefault="004B46A7" w:rsidP="004645D5">
            <w:pPr>
              <w:pStyle w:val="BodyC"/>
              <w:rPr>
                <w:rFonts w:ascii="Calibri" w:eastAsia="Calibri" w:hAnsi="Calibri" w:cs="Calibri"/>
                <w:sz w:val="20"/>
                <w:szCs w:val="20"/>
              </w:rPr>
            </w:pPr>
          </w:p>
          <w:p w14:paraId="22F9CF56" w14:textId="77777777" w:rsidR="004B46A7" w:rsidRDefault="004B46A7" w:rsidP="004645D5">
            <w:pPr>
              <w:pStyle w:val="BodyC"/>
              <w:rPr>
                <w:rFonts w:ascii="Calibri" w:eastAsia="Calibri" w:hAnsi="Calibri" w:cs="Calibri"/>
                <w:sz w:val="20"/>
                <w:szCs w:val="20"/>
              </w:rPr>
            </w:pPr>
          </w:p>
          <w:p w14:paraId="6493D495" w14:textId="77777777" w:rsidR="004B46A7" w:rsidRPr="00543686" w:rsidRDefault="004B46A7" w:rsidP="004645D5">
            <w:pPr>
              <w:rPr>
                <w:rFonts w:cstheme="minorHAnsi"/>
                <w:color w:val="0F243E" w:themeColor="text2" w:themeShade="80"/>
                <w:sz w:val="20"/>
                <w:szCs w:val="20"/>
              </w:rPr>
            </w:pPr>
          </w:p>
        </w:tc>
      </w:tr>
    </w:tbl>
    <w:p w14:paraId="77F4C07C" w14:textId="77777777" w:rsidR="004B46A7" w:rsidRPr="00F66502" w:rsidRDefault="004B46A7" w:rsidP="00562040"/>
    <w:sectPr w:rsidR="004B46A7" w:rsidRPr="00F66502" w:rsidSect="001902E2">
      <w:pgSz w:w="15840" w:h="12240" w:orient="landscape"/>
      <w:pgMar w:top="851" w:right="1440" w:bottom="851" w:left="1440" w:header="708" w:footer="10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1E67E8" w14:textId="77777777" w:rsidR="00843C23" w:rsidRDefault="00843C23" w:rsidP="0006187F">
      <w:r>
        <w:separator/>
      </w:r>
    </w:p>
  </w:endnote>
  <w:endnote w:type="continuationSeparator" w:id="0">
    <w:p w14:paraId="0762CB75" w14:textId="77777777" w:rsidR="00843C23" w:rsidRDefault="00843C23" w:rsidP="000618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tka Small">
    <w:charset w:val="00"/>
    <w:family w:val="auto"/>
    <w:pitch w:val="variable"/>
    <w:sig w:usb0="A00002EF" w:usb1="4000204B" w:usb2="00000000"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tempelSchneidler">
    <w:altName w:val="StempelSchneidler"/>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3525544"/>
      <w:docPartObj>
        <w:docPartGallery w:val="Page Numbers (Bottom of Page)"/>
        <w:docPartUnique/>
      </w:docPartObj>
    </w:sdtPr>
    <w:sdtEndPr>
      <w:rPr>
        <w:noProof/>
        <w:sz w:val="20"/>
        <w:szCs w:val="20"/>
      </w:rPr>
    </w:sdtEndPr>
    <w:sdtContent>
      <w:p w14:paraId="31B2D784" w14:textId="2B775BB8" w:rsidR="001744E7" w:rsidRDefault="001744E7">
        <w:pPr>
          <w:pStyle w:val="Footer"/>
          <w:jc w:val="right"/>
        </w:pPr>
        <w:r>
          <w:t xml:space="preserve"> </w:t>
        </w:r>
        <w:r w:rsidRPr="009A5456">
          <w:rPr>
            <w:sz w:val="20"/>
            <w:szCs w:val="20"/>
          </w:rPr>
          <w:fldChar w:fldCharType="begin"/>
        </w:r>
        <w:r w:rsidRPr="009A5456">
          <w:rPr>
            <w:sz w:val="20"/>
            <w:szCs w:val="20"/>
          </w:rPr>
          <w:instrText xml:space="preserve"> PAGE   \* MERGEFORMAT </w:instrText>
        </w:r>
        <w:r w:rsidRPr="009A5456">
          <w:rPr>
            <w:sz w:val="20"/>
            <w:szCs w:val="20"/>
          </w:rPr>
          <w:fldChar w:fldCharType="separate"/>
        </w:r>
        <w:r w:rsidR="000C4AF0">
          <w:rPr>
            <w:noProof/>
            <w:sz w:val="20"/>
            <w:szCs w:val="20"/>
          </w:rPr>
          <w:t>2</w:t>
        </w:r>
        <w:r w:rsidRPr="009A5456">
          <w:rPr>
            <w:noProof/>
            <w:sz w:val="20"/>
            <w:szCs w:val="20"/>
          </w:rPr>
          <w:fldChar w:fldCharType="end"/>
        </w:r>
      </w:p>
    </w:sdtContent>
  </w:sdt>
  <w:p w14:paraId="3502AB8F" w14:textId="77777777" w:rsidR="001744E7" w:rsidRDefault="001744E7" w:rsidP="0006187F">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E883F3" w14:textId="77777777" w:rsidR="00843C23" w:rsidRDefault="00843C23" w:rsidP="0006187F">
      <w:r>
        <w:separator/>
      </w:r>
    </w:p>
  </w:footnote>
  <w:footnote w:type="continuationSeparator" w:id="0">
    <w:p w14:paraId="28403DF3" w14:textId="77777777" w:rsidR="00843C23" w:rsidRDefault="00843C23" w:rsidP="0006187F">
      <w:r>
        <w:continuationSeparator/>
      </w:r>
    </w:p>
  </w:footnote>
  <w:footnote w:id="1">
    <w:p w14:paraId="1D66E133" w14:textId="77777777" w:rsidR="001744E7" w:rsidRDefault="001744E7" w:rsidP="00796D94">
      <w:pPr>
        <w:pStyle w:val="FootnoteText"/>
        <w:rPr>
          <w:lang w:val="en-IN"/>
        </w:rPr>
      </w:pPr>
      <w:r>
        <w:rPr>
          <w:rStyle w:val="FootnoteReference"/>
        </w:rPr>
        <w:footnoteRef/>
      </w:r>
      <w:r>
        <w:t xml:space="preserve"> Focus will be on </w:t>
      </w:r>
      <w:r>
        <w:rPr>
          <w:lang w:val="en-IN"/>
        </w:rPr>
        <w:t>Justice delivery, Financial, Housing, Sanitation services</w:t>
      </w:r>
    </w:p>
  </w:footnote>
  <w:footnote w:id="2">
    <w:p w14:paraId="0EDA275D" w14:textId="77777777" w:rsidR="001744E7" w:rsidRPr="006B3143" w:rsidRDefault="001744E7" w:rsidP="006B1E9B">
      <w:pPr>
        <w:pStyle w:val="FootnoteText"/>
        <w:rPr>
          <w:b/>
        </w:rPr>
      </w:pPr>
      <w:r w:rsidRPr="006B3143">
        <w:rPr>
          <w:rStyle w:val="FootnoteReference"/>
          <w:b/>
        </w:rPr>
        <w:footnoteRef/>
      </w:r>
      <w:r w:rsidRPr="006B3143">
        <w:rPr>
          <w:b/>
        </w:rPr>
        <w:t xml:space="preserve"> </w:t>
      </w:r>
      <w:r w:rsidRPr="006B3143">
        <w:t xml:space="preserve">See: </w:t>
      </w:r>
      <w:hyperlink r:id="rId1" w:history="1">
        <w:r w:rsidRPr="006B3143">
          <w:rPr>
            <w:rStyle w:val="Hyperlink"/>
          </w:rPr>
          <w:t>https://sustainabledevelopment.un.org/post2015/transformingourworld</w:t>
        </w:r>
      </w:hyperlink>
      <w:r w:rsidRPr="006B3143">
        <w:rPr>
          <w:rStyle w:val="Strong"/>
          <w:rFonts w:cs="Arial"/>
          <w:color w:val="333333"/>
          <w:shd w:val="clear" w:color="auto" w:fill="FFFFFF"/>
        </w:rPr>
        <w:t xml:space="preserve">, </w:t>
      </w:r>
      <w:hyperlink r:id="rId2" w:history="1">
        <w:r w:rsidRPr="006B3143">
          <w:rPr>
            <w:rStyle w:val="Hyperlink"/>
            <w:rFonts w:cs="Arial"/>
            <w:shd w:val="clear" w:color="auto" w:fill="FFFFFF"/>
          </w:rPr>
          <w:t>http://unstats.un.org/sdgs/indicators/indicators-list/</w:t>
        </w:r>
      </w:hyperlink>
    </w:p>
  </w:footnote>
  <w:footnote w:id="3">
    <w:p w14:paraId="6224D959" w14:textId="77777777" w:rsidR="001744E7" w:rsidRDefault="001744E7" w:rsidP="005B7F5E">
      <w:pPr>
        <w:pStyle w:val="FootnoteText"/>
      </w:pPr>
      <w:r>
        <w:rPr>
          <w:rStyle w:val="FootnoteReference"/>
        </w:rPr>
        <w:footnoteRef/>
      </w:r>
      <w:r>
        <w:t xml:space="preserve"> </w:t>
      </w:r>
      <w:r w:rsidRPr="00214552">
        <w:t>Indicators chosen and mentioned here are under active consideration by Ministry of Urban Development (MoUD) and in the process of being finalized by MoUD Government of India; Census and NSSO survey data</w:t>
      </w:r>
    </w:p>
  </w:footnote>
  <w:footnote w:id="4">
    <w:p w14:paraId="3AB31EDF" w14:textId="77777777" w:rsidR="001744E7" w:rsidRPr="006B3143" w:rsidRDefault="001744E7" w:rsidP="005B7F5E">
      <w:pPr>
        <w:pStyle w:val="FootnoteText"/>
        <w:rPr>
          <w:b/>
        </w:rPr>
      </w:pPr>
      <w:r w:rsidRPr="006B3143">
        <w:rPr>
          <w:rStyle w:val="FootnoteReference"/>
          <w:b/>
        </w:rPr>
        <w:footnoteRef/>
      </w:r>
      <w:r w:rsidRPr="006B3143">
        <w:t xml:space="preserve">See: </w:t>
      </w:r>
      <w:hyperlink r:id="rId3" w:history="1">
        <w:r w:rsidRPr="006B3143">
          <w:rPr>
            <w:rStyle w:val="Hyperlink"/>
          </w:rPr>
          <w:t>https://sustainabledevelopment.un.org/post2015/transformingourworld</w:t>
        </w:r>
      </w:hyperlink>
      <w:r w:rsidRPr="006B3143">
        <w:rPr>
          <w:rStyle w:val="Strong"/>
          <w:rFonts w:cs="Arial"/>
          <w:color w:val="333333"/>
          <w:shd w:val="clear" w:color="auto" w:fill="FFFFFF"/>
        </w:rPr>
        <w:t xml:space="preserve">, </w:t>
      </w:r>
      <w:hyperlink r:id="rId4" w:history="1">
        <w:r w:rsidRPr="006B3143">
          <w:rPr>
            <w:rStyle w:val="Hyperlink"/>
            <w:rFonts w:cs="Arial"/>
            <w:shd w:val="clear" w:color="auto" w:fill="FFFFFF"/>
          </w:rPr>
          <w:t>http://unstats.un.org/sdgs/indicators/indicators-list/</w:t>
        </w:r>
      </w:hyperlink>
    </w:p>
  </w:footnote>
  <w:footnote w:id="5">
    <w:p w14:paraId="04B42E4D" w14:textId="77777777" w:rsidR="001744E7" w:rsidRPr="006B3143" w:rsidRDefault="001744E7" w:rsidP="00005723">
      <w:pPr>
        <w:pStyle w:val="FootnoteText"/>
        <w:rPr>
          <w:b/>
        </w:rPr>
      </w:pPr>
      <w:r w:rsidRPr="00614FCC">
        <w:rPr>
          <w:rStyle w:val="FootnoteReference"/>
          <w:highlight w:val="yellow"/>
        </w:rPr>
        <w:footnoteRef/>
      </w:r>
      <w:r w:rsidRPr="00614FCC">
        <w:rPr>
          <w:highlight w:val="yellow"/>
        </w:rPr>
        <w:t>Insert relevant source, when available.</w:t>
      </w:r>
    </w:p>
  </w:footnote>
  <w:footnote w:id="6">
    <w:p w14:paraId="0F60F8EC" w14:textId="77777777" w:rsidR="001744E7" w:rsidRPr="006B3143" w:rsidRDefault="001744E7" w:rsidP="00005723">
      <w:pPr>
        <w:pStyle w:val="FootnoteText"/>
        <w:rPr>
          <w:b/>
        </w:rPr>
      </w:pPr>
      <w:r w:rsidRPr="006B3143">
        <w:rPr>
          <w:rStyle w:val="FootnoteReference"/>
          <w:b/>
        </w:rPr>
        <w:footnoteRef/>
      </w:r>
      <w:r w:rsidRPr="006B3143">
        <w:rPr>
          <w:b/>
        </w:rPr>
        <w:t xml:space="preserve"> </w:t>
      </w:r>
      <w:r w:rsidRPr="006B3143">
        <w:t xml:space="preserve">See: </w:t>
      </w:r>
      <w:hyperlink r:id="rId5" w:history="1">
        <w:r w:rsidRPr="006B3143">
          <w:rPr>
            <w:rStyle w:val="Hyperlink"/>
          </w:rPr>
          <w:t>https://sustainabledevelopment.un.org/post2015/transformingourworld</w:t>
        </w:r>
      </w:hyperlink>
      <w:r w:rsidRPr="006B3143">
        <w:rPr>
          <w:rStyle w:val="Strong"/>
          <w:rFonts w:cs="Arial"/>
          <w:color w:val="333333"/>
          <w:shd w:val="clear" w:color="auto" w:fill="FFFFFF"/>
        </w:rPr>
        <w:t xml:space="preserve">, </w:t>
      </w:r>
      <w:hyperlink r:id="rId6" w:history="1">
        <w:r w:rsidRPr="006B3143">
          <w:rPr>
            <w:rStyle w:val="Hyperlink"/>
            <w:rFonts w:cs="Arial"/>
            <w:shd w:val="clear" w:color="auto" w:fill="FFFFFF"/>
          </w:rPr>
          <w:t>http://unstats.un.org/sdgs/indicators/indicators-list/</w:t>
        </w:r>
      </w:hyperlink>
    </w:p>
  </w:footnote>
  <w:footnote w:id="7">
    <w:p w14:paraId="163A2B03" w14:textId="77777777" w:rsidR="001744E7" w:rsidRPr="00177109" w:rsidRDefault="001744E7" w:rsidP="00D60A25">
      <w:pPr>
        <w:pStyle w:val="FootnoteText"/>
      </w:pPr>
      <w:r w:rsidRPr="00177109">
        <w:rPr>
          <w:rStyle w:val="FootnoteReference"/>
        </w:rPr>
        <w:footnoteRef/>
      </w:r>
      <w:r w:rsidRPr="00177109">
        <w:t xml:space="preserve"> 7</w:t>
      </w:r>
      <w:r>
        <w:t xml:space="preserve"> States</w:t>
      </w:r>
      <w:r w:rsidRPr="00177109">
        <w:t xml:space="preserve">: </w:t>
      </w:r>
      <w:r w:rsidRPr="00177109">
        <w:rPr>
          <w:lang w:val="en-IN"/>
        </w:rPr>
        <w:t xml:space="preserve">Bihar, Chhattisgarh, Jharkhand, Madhya Pradesh, Odisha, Rajasthan and Uttar Pradesh, including </w:t>
      </w:r>
      <w:r w:rsidRPr="000966BB">
        <w:rPr>
          <w:lang w:val="en-IN"/>
        </w:rPr>
        <w:t>North-East</w:t>
      </w:r>
    </w:p>
  </w:footnote>
  <w:footnote w:id="8">
    <w:p w14:paraId="5090CB2F" w14:textId="77777777" w:rsidR="001744E7" w:rsidRPr="004B0B61" w:rsidRDefault="001744E7" w:rsidP="00D60A25">
      <w:pPr>
        <w:pStyle w:val="FootnoteText"/>
        <w:rPr>
          <w:lang w:val="en-US"/>
        </w:rPr>
      </w:pPr>
      <w:r>
        <w:rPr>
          <w:rStyle w:val="FootnoteReference"/>
        </w:rPr>
        <w:footnoteRef/>
      </w:r>
      <w:r>
        <w:t xml:space="preserve"> </w:t>
      </w:r>
      <w:r>
        <w:rPr>
          <w:lang w:val="en-US"/>
        </w:rPr>
        <w:t>UN agencies are working with Government for harmonization of definition of OOSC</w:t>
      </w:r>
    </w:p>
  </w:footnote>
  <w:footnote w:id="9">
    <w:p w14:paraId="5DCFB3A6" w14:textId="77777777" w:rsidR="001744E7" w:rsidRPr="00177109" w:rsidRDefault="001744E7" w:rsidP="00D215D3">
      <w:pPr>
        <w:pStyle w:val="FootnoteText"/>
        <w:rPr>
          <w:b/>
        </w:rPr>
      </w:pPr>
      <w:r w:rsidRPr="00177109">
        <w:rPr>
          <w:rStyle w:val="FootnoteReference"/>
        </w:rPr>
        <w:footnoteRef/>
      </w:r>
      <w:r w:rsidRPr="00177109">
        <w:t xml:space="preserve"> </w:t>
      </w:r>
      <w:r w:rsidRPr="00435326">
        <w:rPr>
          <w:highlight w:val="cyan"/>
        </w:rPr>
        <w:t>Insert relevant source, when available</w:t>
      </w:r>
    </w:p>
  </w:footnote>
  <w:footnote w:id="10">
    <w:p w14:paraId="042BBE86" w14:textId="77777777" w:rsidR="001744E7" w:rsidRPr="00177109" w:rsidRDefault="001744E7" w:rsidP="00FA5408">
      <w:pPr>
        <w:pStyle w:val="FootnoteText"/>
        <w:rPr>
          <w:b/>
        </w:rPr>
      </w:pPr>
      <w:r w:rsidRPr="00177109">
        <w:rPr>
          <w:rStyle w:val="FootnoteReference"/>
          <w:b/>
        </w:rPr>
        <w:footnoteRef/>
      </w:r>
      <w:r w:rsidRPr="00177109">
        <w:rPr>
          <w:b/>
        </w:rPr>
        <w:t xml:space="preserve"> </w:t>
      </w:r>
      <w:r w:rsidRPr="00177109">
        <w:t xml:space="preserve">See: </w:t>
      </w:r>
      <w:hyperlink r:id="rId7" w:history="1">
        <w:r w:rsidRPr="00177109">
          <w:rPr>
            <w:rStyle w:val="Hyperlink"/>
          </w:rPr>
          <w:t>https://sustainabledevelopment.un.org/post2015/transformingourworld</w:t>
        </w:r>
      </w:hyperlink>
      <w:r w:rsidRPr="00177109">
        <w:rPr>
          <w:rStyle w:val="Strong"/>
          <w:rFonts w:cs="Arial"/>
          <w:color w:val="333333"/>
          <w:shd w:val="clear" w:color="auto" w:fill="FFFFFF"/>
        </w:rPr>
        <w:t xml:space="preserve">, </w:t>
      </w:r>
      <w:hyperlink r:id="rId8" w:history="1">
        <w:r w:rsidRPr="00177109">
          <w:rPr>
            <w:rStyle w:val="Hyperlink"/>
            <w:rFonts w:cs="Arial"/>
            <w:shd w:val="clear" w:color="auto" w:fill="FFFFFF"/>
          </w:rPr>
          <w:t>http://unstats.un.org/sdgs/indicators/indicators-list/</w:t>
        </w:r>
      </w:hyperlink>
    </w:p>
  </w:footnote>
  <w:footnote w:id="11">
    <w:p w14:paraId="1D38DEA4" w14:textId="77777777" w:rsidR="001744E7" w:rsidRPr="00177109" w:rsidRDefault="001744E7" w:rsidP="00FA5408">
      <w:pPr>
        <w:rPr>
          <w:sz w:val="16"/>
          <w:szCs w:val="16"/>
        </w:rPr>
      </w:pPr>
      <w:r w:rsidRPr="00177109">
        <w:rPr>
          <w:rStyle w:val="FootnoteReference"/>
          <w:sz w:val="16"/>
          <w:szCs w:val="16"/>
        </w:rPr>
        <w:footnoteRef/>
      </w:r>
      <w:r w:rsidRPr="00177109">
        <w:rPr>
          <w:sz w:val="16"/>
          <w:szCs w:val="16"/>
        </w:rPr>
        <w:t xml:space="preserve"> S</w:t>
      </w:r>
      <w:r w:rsidRPr="00177109">
        <w:rPr>
          <w:rFonts w:cstheme="minorHAnsi"/>
          <w:color w:val="0F243E" w:themeColor="text2" w:themeShade="80"/>
          <w:sz w:val="16"/>
          <w:szCs w:val="16"/>
        </w:rPr>
        <w:t>tunting: proportion of children less than 5 years of age with length or height for age &lt; -2 z-scores of the median WHO child growth standards. IYCF Indicators, WHO 2010.</w:t>
      </w:r>
    </w:p>
  </w:footnote>
  <w:footnote w:id="12">
    <w:p w14:paraId="29C209C1" w14:textId="77777777" w:rsidR="001744E7" w:rsidRPr="006B3143" w:rsidRDefault="001744E7" w:rsidP="00790316">
      <w:pPr>
        <w:pStyle w:val="FootnoteText"/>
        <w:rPr>
          <w:b/>
        </w:rPr>
      </w:pPr>
      <w:r w:rsidRPr="006B3143">
        <w:rPr>
          <w:rStyle w:val="FootnoteReference"/>
        </w:rPr>
        <w:footnoteRef/>
      </w:r>
      <w:r w:rsidRPr="00435326">
        <w:rPr>
          <w:highlight w:val="cyan"/>
        </w:rPr>
        <w:t>Insert relevant source, when available</w:t>
      </w:r>
      <w:r w:rsidRPr="006B3143">
        <w:t>.</w:t>
      </w:r>
    </w:p>
  </w:footnote>
  <w:footnote w:id="13">
    <w:p w14:paraId="13FCF23B" w14:textId="77777777" w:rsidR="001744E7" w:rsidRPr="006B3143" w:rsidRDefault="001744E7" w:rsidP="0048785E">
      <w:pPr>
        <w:pStyle w:val="FootnoteText"/>
        <w:rPr>
          <w:b/>
        </w:rPr>
      </w:pPr>
      <w:r w:rsidRPr="006B3143">
        <w:rPr>
          <w:rStyle w:val="FootnoteReference"/>
          <w:b/>
        </w:rPr>
        <w:footnoteRef/>
      </w:r>
      <w:r w:rsidRPr="006B3143">
        <w:rPr>
          <w:b/>
        </w:rPr>
        <w:t xml:space="preserve"> </w:t>
      </w:r>
      <w:r w:rsidRPr="006B3143">
        <w:t xml:space="preserve">See: </w:t>
      </w:r>
      <w:hyperlink r:id="rId9" w:history="1">
        <w:r w:rsidRPr="006B3143">
          <w:rPr>
            <w:rStyle w:val="Hyperlink"/>
          </w:rPr>
          <w:t>https://sustainabledevelopment.un.org/post2015/transformingourworld</w:t>
        </w:r>
      </w:hyperlink>
      <w:r w:rsidRPr="006B3143">
        <w:rPr>
          <w:rStyle w:val="Strong"/>
          <w:rFonts w:cs="Arial"/>
          <w:color w:val="333333"/>
          <w:shd w:val="clear" w:color="auto" w:fill="FFFFFF"/>
        </w:rPr>
        <w:t xml:space="preserve">, </w:t>
      </w:r>
      <w:hyperlink r:id="rId10" w:history="1">
        <w:r w:rsidRPr="006B3143">
          <w:rPr>
            <w:rStyle w:val="Hyperlink"/>
            <w:rFonts w:cs="Arial"/>
            <w:shd w:val="clear" w:color="auto" w:fill="FFFFFF"/>
          </w:rPr>
          <w:t>http://unstats.un.org/sdgs/indicators/indicators-list/</w:t>
        </w:r>
      </w:hyperlink>
    </w:p>
  </w:footnote>
  <w:footnote w:id="14">
    <w:p w14:paraId="69E56EFD" w14:textId="77777777" w:rsidR="001744E7" w:rsidRPr="006B3143" w:rsidRDefault="001744E7" w:rsidP="00423D70">
      <w:pPr>
        <w:pStyle w:val="FootnoteText"/>
        <w:rPr>
          <w:b/>
        </w:rPr>
      </w:pPr>
      <w:r w:rsidRPr="006B3143">
        <w:rPr>
          <w:rStyle w:val="FootnoteReference"/>
        </w:rPr>
        <w:footnoteRef/>
      </w:r>
      <w:r w:rsidRPr="00435326">
        <w:rPr>
          <w:highlight w:val="cyan"/>
        </w:rPr>
        <w:t>Insert relevant source, when available</w:t>
      </w:r>
      <w:r w:rsidRPr="006B3143">
        <w:t>.</w:t>
      </w:r>
    </w:p>
  </w:footnote>
  <w:footnote w:id="15">
    <w:p w14:paraId="21DFCA89" w14:textId="77777777" w:rsidR="001744E7" w:rsidRPr="006B3143" w:rsidRDefault="001744E7" w:rsidP="001E2863">
      <w:pPr>
        <w:pStyle w:val="FootnoteText"/>
        <w:rPr>
          <w:b/>
        </w:rPr>
      </w:pPr>
      <w:r w:rsidRPr="006B3143">
        <w:rPr>
          <w:rStyle w:val="FootnoteReference"/>
          <w:b/>
        </w:rPr>
        <w:footnoteRef/>
      </w:r>
      <w:r w:rsidRPr="006B3143">
        <w:rPr>
          <w:b/>
        </w:rPr>
        <w:t xml:space="preserve"> </w:t>
      </w:r>
      <w:r w:rsidRPr="006B3143">
        <w:t xml:space="preserve">See: </w:t>
      </w:r>
      <w:hyperlink r:id="rId11" w:history="1">
        <w:r w:rsidRPr="006B3143">
          <w:rPr>
            <w:rStyle w:val="Hyperlink"/>
          </w:rPr>
          <w:t>https://sustainabledevelopment.un.org/post2015/transformingourworld</w:t>
        </w:r>
      </w:hyperlink>
      <w:r w:rsidRPr="006B3143">
        <w:rPr>
          <w:rStyle w:val="Strong"/>
          <w:rFonts w:cs="Arial"/>
          <w:color w:val="333333"/>
          <w:shd w:val="clear" w:color="auto" w:fill="FFFFFF"/>
        </w:rPr>
        <w:t xml:space="preserve">, </w:t>
      </w:r>
      <w:hyperlink r:id="rId12" w:history="1">
        <w:r w:rsidRPr="006B3143">
          <w:rPr>
            <w:rStyle w:val="Hyperlink"/>
            <w:rFonts w:cs="Arial"/>
            <w:shd w:val="clear" w:color="auto" w:fill="FFFFFF"/>
          </w:rPr>
          <w:t>http://unstats.un.org/sdgs/indicators/indicators-list/</w:t>
        </w:r>
      </w:hyperlink>
    </w:p>
  </w:footnote>
  <w:footnote w:id="16">
    <w:p w14:paraId="2169AF74" w14:textId="77777777" w:rsidR="001744E7" w:rsidRDefault="001744E7" w:rsidP="006C0569">
      <w:pPr>
        <w:pStyle w:val="FootnoteText"/>
      </w:pPr>
      <w:r w:rsidRPr="00665F28">
        <w:rPr>
          <w:rStyle w:val="FootnoteReference"/>
        </w:rPr>
        <w:footnoteRef/>
      </w:r>
      <w:r w:rsidRPr="00665F28">
        <w:t xml:space="preserve"> </w:t>
      </w:r>
      <w:r w:rsidRPr="00665F28">
        <w:rPr>
          <w:rFonts w:cstheme="minorHAnsi"/>
        </w:rPr>
        <w:t>Odisha, Uttar Pradesh and Rajasthan</w:t>
      </w:r>
    </w:p>
  </w:footnote>
  <w:footnote w:id="17">
    <w:p w14:paraId="6E7CCC21" w14:textId="77777777" w:rsidR="001744E7" w:rsidRPr="006B3143" w:rsidRDefault="001744E7" w:rsidP="006751C9">
      <w:pPr>
        <w:pStyle w:val="FootnoteText"/>
        <w:rPr>
          <w:b/>
        </w:rPr>
      </w:pPr>
      <w:r w:rsidRPr="006B3143">
        <w:rPr>
          <w:rStyle w:val="FootnoteReference"/>
        </w:rPr>
        <w:footnoteRef/>
      </w:r>
      <w:r w:rsidRPr="00435326">
        <w:rPr>
          <w:highlight w:val="cyan"/>
        </w:rPr>
        <w:t>Insert relevant source, when available</w:t>
      </w:r>
      <w:r w:rsidRPr="006B3143">
        <w:t>.</w:t>
      </w:r>
    </w:p>
  </w:footnote>
  <w:footnote w:id="18">
    <w:p w14:paraId="44B009C5" w14:textId="77777777" w:rsidR="001744E7" w:rsidRPr="00083E67" w:rsidRDefault="001744E7" w:rsidP="004B30E1">
      <w:pPr>
        <w:pStyle w:val="FootnoteText"/>
        <w:rPr>
          <w:lang w:val="en-US"/>
        </w:rPr>
      </w:pPr>
      <w:r>
        <w:rPr>
          <w:rStyle w:val="FootnoteReference"/>
        </w:rPr>
        <w:footnoteRef/>
      </w:r>
      <w:r>
        <w:t xml:space="preserve"> </w:t>
      </w:r>
      <w:r w:rsidRPr="006B3143">
        <w:t xml:space="preserve">See: </w:t>
      </w:r>
      <w:hyperlink r:id="rId13" w:history="1">
        <w:r w:rsidRPr="006B3143">
          <w:rPr>
            <w:rStyle w:val="Hyperlink1"/>
            <w:rFonts w:eastAsia="SimSun"/>
          </w:rPr>
          <w:t>https://sustainabledevelopment.un.org/post2015/transformingourworld</w:t>
        </w:r>
      </w:hyperlink>
      <w:r w:rsidRPr="006B3143">
        <w:rPr>
          <w:rStyle w:val="Strong"/>
          <w:rFonts w:cs="Arial"/>
          <w:color w:val="333333"/>
          <w:shd w:val="clear" w:color="auto" w:fill="FFFFFF"/>
        </w:rPr>
        <w:t xml:space="preserve">, </w:t>
      </w:r>
      <w:hyperlink r:id="rId14" w:history="1">
        <w:r w:rsidRPr="006B3143">
          <w:rPr>
            <w:rStyle w:val="Hyperlink1"/>
            <w:rFonts w:eastAsia="SimSun" w:cs="Arial"/>
            <w:shd w:val="clear" w:color="auto" w:fill="FFFFFF"/>
          </w:rPr>
          <w:t>http://unstats.un.org/sdgs/indicators/indicators-list/</w:t>
        </w:r>
      </w:hyperlink>
    </w:p>
  </w:footnote>
  <w:footnote w:id="19">
    <w:p w14:paraId="3073A71B" w14:textId="77777777" w:rsidR="001744E7" w:rsidRPr="00083E67" w:rsidRDefault="001744E7" w:rsidP="00330DF7">
      <w:pPr>
        <w:pStyle w:val="FootnoteText"/>
        <w:rPr>
          <w:lang w:val="en-US"/>
        </w:rPr>
      </w:pPr>
      <w:r>
        <w:rPr>
          <w:rStyle w:val="FootnoteReference"/>
        </w:rPr>
        <w:footnoteRef/>
      </w:r>
      <w:r>
        <w:t xml:space="preserve"> </w:t>
      </w:r>
      <w:r>
        <w:rPr>
          <w:lang w:val="en-US"/>
        </w:rPr>
        <w:t>Through enhanced access to clean energy, increased share of renewable energy in energy mix for the country and energy efficiency.</w:t>
      </w:r>
    </w:p>
  </w:footnote>
  <w:footnote w:id="20">
    <w:p w14:paraId="5FDE76CC" w14:textId="77777777" w:rsidR="001744E7" w:rsidRPr="00B6735A" w:rsidRDefault="001744E7" w:rsidP="00330DF7">
      <w:pPr>
        <w:pStyle w:val="FootnoteText"/>
        <w:rPr>
          <w:lang w:val="en-US"/>
        </w:rPr>
      </w:pPr>
      <w:r>
        <w:rPr>
          <w:rStyle w:val="FootnoteReference"/>
        </w:rPr>
        <w:footnoteRef/>
      </w:r>
      <w:r>
        <w:t xml:space="preserve"> </w:t>
      </w:r>
      <w:r>
        <w:rPr>
          <w:lang w:val="en-US"/>
        </w:rPr>
        <w:t>The baseline and targeted change is due to UN interventions</w:t>
      </w:r>
    </w:p>
  </w:footnote>
  <w:footnote w:id="21">
    <w:p w14:paraId="74804E97" w14:textId="77777777" w:rsidR="001744E7" w:rsidRPr="002746DD" w:rsidRDefault="001744E7" w:rsidP="00330DF7">
      <w:pPr>
        <w:pStyle w:val="FootnoteText"/>
        <w:rPr>
          <w:lang w:val="en-US"/>
        </w:rPr>
      </w:pPr>
      <w:r>
        <w:rPr>
          <w:rStyle w:val="FootnoteReference"/>
        </w:rPr>
        <w:footnoteRef/>
      </w:r>
      <w:r>
        <w:t xml:space="preserve"> </w:t>
      </w:r>
      <w:r>
        <w:rPr>
          <w:lang w:val="en-US"/>
        </w:rPr>
        <w:t>Two state that have their DRR roadmaps for 2015-2030 are Bihar and Himachal Pradesh.</w:t>
      </w:r>
    </w:p>
  </w:footnote>
  <w:footnote w:id="22">
    <w:p w14:paraId="7953F8EE" w14:textId="77777777" w:rsidR="001744E7" w:rsidRPr="00E764E4" w:rsidRDefault="001744E7" w:rsidP="00330DF7">
      <w:pPr>
        <w:pStyle w:val="FootnoteText"/>
        <w:rPr>
          <w:lang w:val="en-US"/>
        </w:rPr>
      </w:pPr>
      <w:r>
        <w:rPr>
          <w:rStyle w:val="FootnoteReference"/>
        </w:rPr>
        <w:footnoteRef/>
      </w:r>
      <w:r>
        <w:t xml:space="preserve"> </w:t>
      </w:r>
      <w:r>
        <w:rPr>
          <w:lang w:val="en-US"/>
        </w:rPr>
        <w:t>This change is due to UN interventions</w:t>
      </w:r>
    </w:p>
  </w:footnote>
  <w:footnote w:id="23">
    <w:p w14:paraId="2581A8E4" w14:textId="77777777" w:rsidR="001744E7" w:rsidRPr="006B3143" w:rsidRDefault="001744E7" w:rsidP="0031749A">
      <w:pPr>
        <w:pStyle w:val="FootnoteText"/>
        <w:rPr>
          <w:b/>
        </w:rPr>
      </w:pPr>
      <w:r w:rsidRPr="006B3143">
        <w:rPr>
          <w:rStyle w:val="FootnoteReference"/>
        </w:rPr>
        <w:footnoteRef/>
      </w:r>
      <w:r w:rsidRPr="00435326">
        <w:rPr>
          <w:highlight w:val="cyan"/>
        </w:rPr>
        <w:t>Insert relevant source, when available</w:t>
      </w:r>
      <w:r w:rsidRPr="006B3143">
        <w:t>.</w:t>
      </w:r>
    </w:p>
  </w:footnote>
  <w:footnote w:id="24">
    <w:p w14:paraId="7A38F1FD" w14:textId="77777777" w:rsidR="001744E7" w:rsidRPr="006B3143" w:rsidRDefault="001744E7" w:rsidP="0031749A">
      <w:pPr>
        <w:pStyle w:val="FootnoteText"/>
        <w:rPr>
          <w:b/>
        </w:rPr>
      </w:pPr>
      <w:r w:rsidRPr="006B3143">
        <w:rPr>
          <w:rStyle w:val="FootnoteReference"/>
          <w:b/>
        </w:rPr>
        <w:footnoteRef/>
      </w:r>
      <w:r w:rsidRPr="006B3143">
        <w:rPr>
          <w:b/>
        </w:rPr>
        <w:t xml:space="preserve"> </w:t>
      </w:r>
      <w:r w:rsidRPr="006B3143">
        <w:t xml:space="preserve">See: </w:t>
      </w:r>
      <w:hyperlink r:id="rId15" w:history="1">
        <w:r w:rsidRPr="006B3143">
          <w:rPr>
            <w:rStyle w:val="Hyperlink"/>
          </w:rPr>
          <w:t>https://sustainabledevelopment.un.org/post2015/transformingourworld</w:t>
        </w:r>
      </w:hyperlink>
      <w:r w:rsidRPr="006B3143">
        <w:rPr>
          <w:rStyle w:val="Strong"/>
          <w:rFonts w:cs="Arial"/>
          <w:color w:val="333333"/>
          <w:shd w:val="clear" w:color="auto" w:fill="FFFFFF"/>
        </w:rPr>
        <w:t xml:space="preserve">, </w:t>
      </w:r>
      <w:hyperlink r:id="rId16" w:history="1">
        <w:r w:rsidRPr="006B3143">
          <w:rPr>
            <w:rStyle w:val="Hyperlink"/>
            <w:rFonts w:cs="Arial"/>
            <w:shd w:val="clear" w:color="auto" w:fill="FFFFFF"/>
          </w:rPr>
          <w:t>http://unstats.un.org/sdgs/indicators/indicators-list/</w:t>
        </w:r>
      </w:hyperlink>
    </w:p>
  </w:footnote>
  <w:footnote w:id="25">
    <w:p w14:paraId="75A87BD4" w14:textId="77777777" w:rsidR="001744E7" w:rsidRDefault="001744E7" w:rsidP="0031749A">
      <w:r w:rsidRPr="00F0451D">
        <w:rPr>
          <w:rStyle w:val="FootnoteReference"/>
          <w:sz w:val="16"/>
          <w:szCs w:val="16"/>
        </w:rPr>
        <w:footnoteRef/>
      </w:r>
      <w:r w:rsidRPr="00F0451D">
        <w:rPr>
          <w:sz w:val="16"/>
          <w:szCs w:val="16"/>
        </w:rPr>
        <w:t xml:space="preserve"> The </w:t>
      </w:r>
      <w:r w:rsidRPr="00F0451D">
        <w:rPr>
          <w:rFonts w:cstheme="minorHAnsi"/>
          <w:sz w:val="16"/>
          <w:szCs w:val="16"/>
        </w:rPr>
        <w:t>OECD Development Centre's Social Institutions and Gender Index (SIGI) is a cross-country measure of discrimination against women in social institutions</w:t>
      </w:r>
      <w:r>
        <w:rPr>
          <w:rFonts w:cstheme="minorHAnsi"/>
          <w:sz w:val="16"/>
          <w:szCs w:val="16"/>
        </w:rPr>
        <w:t>.</w:t>
      </w:r>
      <w:r w:rsidRPr="00F0451D">
        <w:rPr>
          <w:rFonts w:cstheme="minorHAnsi"/>
          <w:sz w:val="16"/>
          <w:szCs w:val="16"/>
        </w:rPr>
        <w:t>The score for India declined in 2014 from 0.30 in 2012.</w:t>
      </w:r>
    </w:p>
  </w:footnote>
  <w:footnote w:id="26">
    <w:p w14:paraId="5BA37D35" w14:textId="77777777" w:rsidR="001744E7" w:rsidRPr="006B3143" w:rsidRDefault="001744E7" w:rsidP="004B46A7">
      <w:pPr>
        <w:pStyle w:val="FootnoteText"/>
        <w:rPr>
          <w:b/>
        </w:rPr>
      </w:pPr>
      <w:r w:rsidRPr="006B3143">
        <w:rPr>
          <w:rStyle w:val="FootnoteReference"/>
        </w:rPr>
        <w:footnoteRef/>
      </w:r>
      <w:r w:rsidRPr="00435326">
        <w:rPr>
          <w:highlight w:val="cyan"/>
        </w:rPr>
        <w:t>Insert relevant source, when available</w:t>
      </w:r>
      <w:r w:rsidRPr="006B3143">
        <w:t>.</w:t>
      </w:r>
    </w:p>
  </w:footnote>
  <w:footnote w:id="27">
    <w:p w14:paraId="2A074A93" w14:textId="77777777" w:rsidR="001744E7" w:rsidRPr="006B3143" w:rsidRDefault="001744E7" w:rsidP="004B46A7">
      <w:pPr>
        <w:pStyle w:val="FootnoteText"/>
        <w:rPr>
          <w:b/>
        </w:rPr>
      </w:pPr>
      <w:r w:rsidRPr="006B3143">
        <w:rPr>
          <w:rStyle w:val="FootnoteReference"/>
          <w:b/>
        </w:rPr>
        <w:footnoteRef/>
      </w:r>
      <w:r w:rsidRPr="006B3143">
        <w:rPr>
          <w:b/>
        </w:rPr>
        <w:t xml:space="preserve"> </w:t>
      </w:r>
      <w:r w:rsidRPr="006B3143">
        <w:t xml:space="preserve">See: </w:t>
      </w:r>
      <w:hyperlink r:id="rId17" w:history="1">
        <w:r w:rsidRPr="006B3143">
          <w:rPr>
            <w:rStyle w:val="Hyperlink"/>
          </w:rPr>
          <w:t>https://sustainabledevelopment.un.org/post2015/transformingourworld</w:t>
        </w:r>
      </w:hyperlink>
      <w:r w:rsidRPr="006B3143">
        <w:rPr>
          <w:rStyle w:val="Strong"/>
          <w:rFonts w:cs="Arial"/>
          <w:color w:val="333333"/>
          <w:shd w:val="clear" w:color="auto" w:fill="FFFFFF"/>
        </w:rPr>
        <w:t xml:space="preserve">, </w:t>
      </w:r>
      <w:hyperlink r:id="rId18" w:history="1">
        <w:r w:rsidRPr="006B3143">
          <w:rPr>
            <w:rStyle w:val="Hyperlink"/>
            <w:rFonts w:cs="Arial"/>
            <w:shd w:val="clear" w:color="auto" w:fill="FFFFFF"/>
          </w:rPr>
          <w:t>http://unstats.un.org/sdgs/indicators/indicators-list/</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C5177"/>
    <w:multiLevelType w:val="hybridMultilevel"/>
    <w:tmpl w:val="F8F8FD28"/>
    <w:lvl w:ilvl="0" w:tplc="73A4F760">
      <w:start w:val="1"/>
      <w:numFmt w:val="bullet"/>
      <w:lvlText w:val="•"/>
      <w:lvlJc w:val="left"/>
      <w:pPr>
        <w:ind w:left="3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B9463EE2">
      <w:start w:val="1"/>
      <w:numFmt w:val="bullet"/>
      <w:lvlText w:val="•"/>
      <w:lvlJc w:val="left"/>
      <w:pPr>
        <w:ind w:left="10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06AF58">
      <w:start w:val="1"/>
      <w:numFmt w:val="bullet"/>
      <w:lvlText w:val="•"/>
      <w:lvlJc w:val="left"/>
      <w:pPr>
        <w:ind w:left="180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48F88A">
      <w:start w:val="1"/>
      <w:numFmt w:val="bullet"/>
      <w:lvlText w:val="•"/>
      <w:lvlJc w:val="left"/>
      <w:pPr>
        <w:ind w:left="25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C566AEC">
      <w:start w:val="1"/>
      <w:numFmt w:val="bullet"/>
      <w:lvlText w:val="•"/>
      <w:lvlJc w:val="left"/>
      <w:pPr>
        <w:ind w:left="32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1704D2C">
      <w:start w:val="1"/>
      <w:numFmt w:val="bullet"/>
      <w:lvlText w:val="•"/>
      <w:lvlJc w:val="left"/>
      <w:pPr>
        <w:ind w:left="39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190A6FC">
      <w:start w:val="1"/>
      <w:numFmt w:val="bullet"/>
      <w:lvlText w:val="•"/>
      <w:lvlJc w:val="left"/>
      <w:pPr>
        <w:ind w:left="46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1643ADE">
      <w:start w:val="1"/>
      <w:numFmt w:val="bullet"/>
      <w:lvlText w:val="•"/>
      <w:lvlJc w:val="left"/>
      <w:pPr>
        <w:ind w:left="540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0B8D842">
      <w:start w:val="1"/>
      <w:numFmt w:val="bullet"/>
      <w:lvlText w:val="•"/>
      <w:lvlJc w:val="left"/>
      <w:pPr>
        <w:ind w:left="61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88C0BDA"/>
    <w:multiLevelType w:val="hybridMultilevel"/>
    <w:tmpl w:val="173A8E70"/>
    <w:lvl w:ilvl="0" w:tplc="D7BCE488">
      <w:start w:val="1"/>
      <w:numFmt w:val="bullet"/>
      <w:lvlText w:val="»"/>
      <w:lvlJc w:val="left"/>
      <w:pPr>
        <w:ind w:left="327" w:hanging="327"/>
      </w:pPr>
      <w:rPr>
        <w:rFonts w:ascii="Calibri" w:hAnsi="Calibri" w:hint="default"/>
        <w:caps w:val="0"/>
        <w:smallCaps w:val="0"/>
        <w:strike w:val="0"/>
        <w:dstrike w:val="0"/>
        <w:color w:val="000000"/>
        <w:spacing w:val="0"/>
        <w:w w:val="100"/>
        <w:kern w:val="0"/>
        <w:position w:val="0"/>
        <w:sz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CE04A50">
      <w:start w:val="1"/>
      <w:numFmt w:val="decimal"/>
      <w:lvlText w:val="%2."/>
      <w:lvlJc w:val="left"/>
      <w:pPr>
        <w:ind w:left="68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0BC6D9C">
      <w:start w:val="1"/>
      <w:numFmt w:val="decimal"/>
      <w:lvlText w:val="%3."/>
      <w:lvlJc w:val="left"/>
      <w:pPr>
        <w:ind w:left="104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9A67C3E">
      <w:start w:val="1"/>
      <w:numFmt w:val="decimal"/>
      <w:lvlText w:val="%4."/>
      <w:lvlJc w:val="left"/>
      <w:pPr>
        <w:ind w:left="140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1627F6A">
      <w:start w:val="1"/>
      <w:numFmt w:val="decimal"/>
      <w:lvlText w:val="%5."/>
      <w:lvlJc w:val="left"/>
      <w:pPr>
        <w:ind w:left="176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BABFF2">
      <w:start w:val="1"/>
      <w:numFmt w:val="decimal"/>
      <w:lvlText w:val="%6."/>
      <w:lvlJc w:val="left"/>
      <w:pPr>
        <w:ind w:left="21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0D00ED0">
      <w:start w:val="1"/>
      <w:numFmt w:val="decimal"/>
      <w:lvlText w:val="%7."/>
      <w:lvlJc w:val="left"/>
      <w:pPr>
        <w:ind w:left="248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4BCE554">
      <w:start w:val="1"/>
      <w:numFmt w:val="decimal"/>
      <w:lvlText w:val="%8."/>
      <w:lvlJc w:val="left"/>
      <w:pPr>
        <w:ind w:left="284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1AD328">
      <w:start w:val="1"/>
      <w:numFmt w:val="decimal"/>
      <w:lvlText w:val="%9."/>
      <w:lvlJc w:val="left"/>
      <w:pPr>
        <w:ind w:left="320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C7E692E"/>
    <w:multiLevelType w:val="hybridMultilevel"/>
    <w:tmpl w:val="9D262008"/>
    <w:lvl w:ilvl="0" w:tplc="1C1A62BE">
      <w:start w:val="1"/>
      <w:numFmt w:val="decimal"/>
      <w:lvlText w:val="%1."/>
      <w:lvlJc w:val="left"/>
      <w:pPr>
        <w:ind w:left="211"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2C29816">
      <w:start w:val="1"/>
      <w:numFmt w:val="decimal"/>
      <w:lvlText w:val="%2."/>
      <w:lvlJc w:val="left"/>
      <w:pPr>
        <w:ind w:left="1011"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D3A3286">
      <w:start w:val="1"/>
      <w:numFmt w:val="decimal"/>
      <w:lvlText w:val="%3."/>
      <w:lvlJc w:val="left"/>
      <w:pPr>
        <w:ind w:left="1811"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B8EC066">
      <w:start w:val="1"/>
      <w:numFmt w:val="decimal"/>
      <w:lvlText w:val="%4."/>
      <w:lvlJc w:val="left"/>
      <w:pPr>
        <w:ind w:left="2611"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D7AB4BA">
      <w:start w:val="1"/>
      <w:numFmt w:val="decimal"/>
      <w:lvlText w:val="%5."/>
      <w:lvlJc w:val="left"/>
      <w:pPr>
        <w:ind w:left="3411"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52823D0">
      <w:start w:val="1"/>
      <w:numFmt w:val="decimal"/>
      <w:lvlText w:val="%6."/>
      <w:lvlJc w:val="left"/>
      <w:pPr>
        <w:ind w:left="4211"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FD01F42">
      <w:start w:val="1"/>
      <w:numFmt w:val="decimal"/>
      <w:lvlText w:val="%7."/>
      <w:lvlJc w:val="left"/>
      <w:pPr>
        <w:ind w:left="5011"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C2C3F9E">
      <w:start w:val="1"/>
      <w:numFmt w:val="decimal"/>
      <w:lvlText w:val="%8."/>
      <w:lvlJc w:val="left"/>
      <w:pPr>
        <w:ind w:left="5811"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2B00204">
      <w:start w:val="1"/>
      <w:numFmt w:val="decimal"/>
      <w:lvlText w:val="%9."/>
      <w:lvlJc w:val="left"/>
      <w:pPr>
        <w:ind w:left="6611" w:hanging="21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1802161"/>
    <w:multiLevelType w:val="hybridMultilevel"/>
    <w:tmpl w:val="6162729E"/>
    <w:lvl w:ilvl="0" w:tplc="1084E3BC">
      <w:start w:val="6"/>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275386C"/>
    <w:multiLevelType w:val="multilevel"/>
    <w:tmpl w:val="6A4E9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6E0567"/>
    <w:multiLevelType w:val="hybridMultilevel"/>
    <w:tmpl w:val="C14C23C6"/>
    <w:lvl w:ilvl="0" w:tplc="AB6A6BC0">
      <w:start w:val="1"/>
      <w:numFmt w:val="decimal"/>
      <w:lvlText w:val="%1."/>
      <w:lvlJc w:val="left"/>
      <w:pPr>
        <w:ind w:left="660" w:hanging="3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E7AAA30">
      <w:start w:val="1"/>
      <w:numFmt w:val="decimal"/>
      <w:lvlText w:val="%2."/>
      <w:lvlJc w:val="left"/>
      <w:pPr>
        <w:ind w:left="1020" w:hanging="3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5F49FA6">
      <w:start w:val="1"/>
      <w:numFmt w:val="decimal"/>
      <w:lvlText w:val="%3."/>
      <w:lvlJc w:val="left"/>
      <w:pPr>
        <w:ind w:left="1740" w:hanging="3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D34C748">
      <w:start w:val="1"/>
      <w:numFmt w:val="decimal"/>
      <w:lvlText w:val="%4."/>
      <w:lvlJc w:val="left"/>
      <w:pPr>
        <w:ind w:left="2460" w:hanging="3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ED08CD8">
      <w:start w:val="1"/>
      <w:numFmt w:val="decimal"/>
      <w:lvlText w:val="%5."/>
      <w:lvlJc w:val="left"/>
      <w:pPr>
        <w:ind w:left="3180" w:hanging="3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9AC5E24">
      <w:start w:val="1"/>
      <w:numFmt w:val="decimal"/>
      <w:lvlText w:val="%6."/>
      <w:lvlJc w:val="left"/>
      <w:pPr>
        <w:ind w:left="3900" w:hanging="3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EDE1F62">
      <w:start w:val="1"/>
      <w:numFmt w:val="decimal"/>
      <w:lvlText w:val="%7."/>
      <w:lvlJc w:val="left"/>
      <w:pPr>
        <w:ind w:left="4620" w:hanging="3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75679CC">
      <w:start w:val="1"/>
      <w:numFmt w:val="decimal"/>
      <w:lvlText w:val="%8."/>
      <w:lvlJc w:val="left"/>
      <w:pPr>
        <w:ind w:left="5340" w:hanging="3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3B432EC">
      <w:start w:val="1"/>
      <w:numFmt w:val="decimal"/>
      <w:lvlText w:val="%9."/>
      <w:lvlJc w:val="left"/>
      <w:pPr>
        <w:ind w:left="6060" w:hanging="30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6A7392D"/>
    <w:multiLevelType w:val="hybridMultilevel"/>
    <w:tmpl w:val="81B8C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F869FE"/>
    <w:multiLevelType w:val="hybridMultilevel"/>
    <w:tmpl w:val="FA1A61E4"/>
    <w:lvl w:ilvl="0" w:tplc="FEF6B63C">
      <w:start w:val="1"/>
      <w:numFmt w:val="bullet"/>
      <w:lvlText w:val="»"/>
      <w:lvlJc w:val="left"/>
      <w:pPr>
        <w:ind w:left="360" w:hanging="360"/>
      </w:pPr>
      <w:rPr>
        <w:rFonts w:ascii="Sitka Small" w:hAnsi="Sitka Smal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1E5268F4"/>
    <w:multiLevelType w:val="hybridMultilevel"/>
    <w:tmpl w:val="2BE2F63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21F56208"/>
    <w:multiLevelType w:val="hybridMultilevel"/>
    <w:tmpl w:val="3E00CF5C"/>
    <w:lvl w:ilvl="0" w:tplc="04090011">
      <w:start w:val="1"/>
      <w:numFmt w:val="decimal"/>
      <w:lvlText w:val="%1)"/>
      <w:lvlJc w:val="left"/>
      <w:pPr>
        <w:ind w:left="360" w:hanging="360"/>
      </w:pPr>
      <w:rPr>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3AD670EC">
      <w:start w:val="1"/>
      <w:numFmt w:val="bullet"/>
      <w:lvlText w:val="•"/>
      <w:lvlJc w:val="left"/>
      <w:pPr>
        <w:ind w:left="10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8F8D9FA">
      <w:start w:val="1"/>
      <w:numFmt w:val="bullet"/>
      <w:lvlText w:val="•"/>
      <w:lvlJc w:val="left"/>
      <w:pPr>
        <w:ind w:left="180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87EA6D2">
      <w:start w:val="1"/>
      <w:numFmt w:val="bullet"/>
      <w:lvlText w:val="•"/>
      <w:lvlJc w:val="left"/>
      <w:pPr>
        <w:ind w:left="25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34A6E1E">
      <w:start w:val="1"/>
      <w:numFmt w:val="bullet"/>
      <w:lvlText w:val="•"/>
      <w:lvlJc w:val="left"/>
      <w:pPr>
        <w:ind w:left="324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42ED5AC">
      <w:start w:val="1"/>
      <w:numFmt w:val="bullet"/>
      <w:lvlText w:val="•"/>
      <w:lvlJc w:val="left"/>
      <w:pPr>
        <w:ind w:left="396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CC6A54A">
      <w:start w:val="1"/>
      <w:numFmt w:val="bullet"/>
      <w:lvlText w:val="•"/>
      <w:lvlJc w:val="left"/>
      <w:pPr>
        <w:ind w:left="468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A3C7282">
      <w:start w:val="1"/>
      <w:numFmt w:val="bullet"/>
      <w:lvlText w:val="•"/>
      <w:lvlJc w:val="left"/>
      <w:pPr>
        <w:ind w:left="540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E90CA58">
      <w:start w:val="1"/>
      <w:numFmt w:val="bullet"/>
      <w:lvlText w:val="•"/>
      <w:lvlJc w:val="left"/>
      <w:pPr>
        <w:ind w:left="6120" w:hanging="360"/>
      </w:pPr>
      <w:rPr>
        <w:rFonts w:ascii="Helvetica" w:eastAsia="Helvetica" w:hAnsi="Helvetica" w:cs="Helvetica"/>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2B3D09FA"/>
    <w:multiLevelType w:val="hybridMultilevel"/>
    <w:tmpl w:val="774E69AC"/>
    <w:numStyleLink w:val="ImportedStyle1"/>
  </w:abstractNum>
  <w:abstractNum w:abstractNumId="11" w15:restartNumberingAfterBreak="0">
    <w:nsid w:val="2D2C3B05"/>
    <w:multiLevelType w:val="hybridMultilevel"/>
    <w:tmpl w:val="C9E28288"/>
    <w:lvl w:ilvl="0" w:tplc="31027D86">
      <w:start w:val="1"/>
      <w:numFmt w:val="decimal"/>
      <w:lvlText w:val="%1."/>
      <w:lvlJc w:val="left"/>
      <w:pPr>
        <w:ind w:left="3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51E2B88">
      <w:start w:val="1"/>
      <w:numFmt w:val="decimal"/>
      <w:lvlText w:val="%2."/>
      <w:lvlJc w:val="left"/>
      <w:pPr>
        <w:ind w:left="68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10ECA7A">
      <w:start w:val="1"/>
      <w:numFmt w:val="decimal"/>
      <w:lvlText w:val="%3."/>
      <w:lvlJc w:val="left"/>
      <w:pPr>
        <w:ind w:left="104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5540E6A4">
      <w:start w:val="1"/>
      <w:numFmt w:val="decimal"/>
      <w:lvlText w:val="%4."/>
      <w:lvlJc w:val="left"/>
      <w:pPr>
        <w:ind w:left="140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F8CD6A6">
      <w:start w:val="1"/>
      <w:numFmt w:val="decimal"/>
      <w:lvlText w:val="%5."/>
      <w:lvlJc w:val="left"/>
      <w:pPr>
        <w:ind w:left="176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E269ECA">
      <w:start w:val="1"/>
      <w:numFmt w:val="decimal"/>
      <w:lvlText w:val="%6."/>
      <w:lvlJc w:val="left"/>
      <w:pPr>
        <w:ind w:left="21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488D4AC">
      <w:start w:val="1"/>
      <w:numFmt w:val="decimal"/>
      <w:lvlText w:val="%7."/>
      <w:lvlJc w:val="left"/>
      <w:pPr>
        <w:ind w:left="248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5D8AA7E">
      <w:start w:val="1"/>
      <w:numFmt w:val="decimal"/>
      <w:lvlText w:val="%8."/>
      <w:lvlJc w:val="left"/>
      <w:pPr>
        <w:ind w:left="284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406C360">
      <w:start w:val="1"/>
      <w:numFmt w:val="decimal"/>
      <w:lvlText w:val="%9."/>
      <w:lvlJc w:val="left"/>
      <w:pPr>
        <w:ind w:left="320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2F645273"/>
    <w:multiLevelType w:val="hybridMultilevel"/>
    <w:tmpl w:val="A712E5D6"/>
    <w:lvl w:ilvl="0" w:tplc="D83E46E0">
      <w:start w:val="1"/>
      <w:numFmt w:val="decimal"/>
      <w:lvlText w:val="%1."/>
      <w:lvlJc w:val="left"/>
      <w:pPr>
        <w:ind w:left="3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9C48C02">
      <w:start w:val="1"/>
      <w:numFmt w:val="lowerLetter"/>
      <w:lvlText w:val="%2."/>
      <w:lvlJc w:val="left"/>
      <w:pPr>
        <w:ind w:left="140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6EC6D6A">
      <w:start w:val="1"/>
      <w:numFmt w:val="lowerRoman"/>
      <w:lvlText w:val="%3."/>
      <w:lvlJc w:val="left"/>
      <w:pPr>
        <w:ind w:left="2136" w:hanging="2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F4C316">
      <w:start w:val="1"/>
      <w:numFmt w:val="decimal"/>
      <w:lvlText w:val="%4."/>
      <w:lvlJc w:val="left"/>
      <w:pPr>
        <w:ind w:left="284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66AE8C2">
      <w:start w:val="1"/>
      <w:numFmt w:val="lowerLetter"/>
      <w:lvlText w:val="%5."/>
      <w:lvlJc w:val="left"/>
      <w:pPr>
        <w:ind w:left="356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E165C6E">
      <w:start w:val="1"/>
      <w:numFmt w:val="lowerRoman"/>
      <w:lvlText w:val="%6."/>
      <w:lvlJc w:val="left"/>
      <w:pPr>
        <w:ind w:left="4296" w:hanging="2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7969FAC">
      <w:start w:val="1"/>
      <w:numFmt w:val="decimal"/>
      <w:lvlText w:val="%7."/>
      <w:lvlJc w:val="left"/>
      <w:pPr>
        <w:ind w:left="500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9D8E584">
      <w:start w:val="1"/>
      <w:numFmt w:val="lowerLetter"/>
      <w:lvlText w:val="%8."/>
      <w:lvlJc w:val="left"/>
      <w:pPr>
        <w:ind w:left="57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F9AB194">
      <w:start w:val="1"/>
      <w:numFmt w:val="lowerRoman"/>
      <w:lvlText w:val="%9."/>
      <w:lvlJc w:val="left"/>
      <w:pPr>
        <w:ind w:left="6456" w:hanging="243"/>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317A4FAE"/>
    <w:multiLevelType w:val="hybridMultilevel"/>
    <w:tmpl w:val="2A9AD28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BAB29F5"/>
    <w:multiLevelType w:val="hybridMultilevel"/>
    <w:tmpl w:val="B5202B20"/>
    <w:lvl w:ilvl="0" w:tplc="EB025252">
      <w:start w:val="1"/>
      <w:numFmt w:val="bullet"/>
      <w:pStyle w:val="ListParagraph"/>
      <w:lvlText w:val="»"/>
      <w:lvlJc w:val="left"/>
      <w:pPr>
        <w:ind w:left="720" w:hanging="360"/>
      </w:pPr>
      <w:rPr>
        <w:rFonts w:ascii="Calibri" w:hAnsi="Calibri" w:hint="default"/>
        <w:b w:val="0"/>
        <w:i w:val="0"/>
        <w:sz w:val="22"/>
      </w:rPr>
    </w:lvl>
    <w:lvl w:ilvl="1" w:tplc="10090003" w:tentative="1">
      <w:start w:val="1"/>
      <w:numFmt w:val="bullet"/>
      <w:pStyle w:val="Heading2"/>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BCE59F2"/>
    <w:multiLevelType w:val="hybridMultilevel"/>
    <w:tmpl w:val="BF64DC2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4C580D6E"/>
    <w:multiLevelType w:val="hybridMultilevel"/>
    <w:tmpl w:val="EF866988"/>
    <w:lvl w:ilvl="0" w:tplc="17103FDA">
      <w:start w:val="1"/>
      <w:numFmt w:val="decimal"/>
      <w:lvlText w:val="%1."/>
      <w:lvlJc w:val="left"/>
      <w:pPr>
        <w:tabs>
          <w:tab w:val="left" w:pos="1440"/>
          <w:tab w:val="left" w:pos="2880"/>
        </w:tabs>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79CD268">
      <w:start w:val="1"/>
      <w:numFmt w:val="decimal"/>
      <w:lvlText w:val="%2."/>
      <w:lvlJc w:val="left"/>
      <w:pPr>
        <w:tabs>
          <w:tab w:val="left" w:pos="1440"/>
          <w:tab w:val="left" w:pos="2880"/>
        </w:tabs>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CCCE2BC">
      <w:start w:val="1"/>
      <w:numFmt w:val="decimal"/>
      <w:lvlText w:val="%3."/>
      <w:lvlJc w:val="left"/>
      <w:pPr>
        <w:tabs>
          <w:tab w:val="left" w:pos="1440"/>
          <w:tab w:val="left" w:pos="2880"/>
        </w:tabs>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8E82A3A">
      <w:start w:val="1"/>
      <w:numFmt w:val="decimal"/>
      <w:lvlText w:val="%4."/>
      <w:lvlJc w:val="left"/>
      <w:pPr>
        <w:tabs>
          <w:tab w:val="left" w:pos="1440"/>
          <w:tab w:val="left" w:pos="2880"/>
        </w:tabs>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07E609E">
      <w:start w:val="1"/>
      <w:numFmt w:val="decimal"/>
      <w:lvlText w:val="%5."/>
      <w:lvlJc w:val="left"/>
      <w:pPr>
        <w:tabs>
          <w:tab w:val="left" w:pos="1440"/>
          <w:tab w:val="left" w:pos="2880"/>
        </w:tabs>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BBC4284">
      <w:start w:val="1"/>
      <w:numFmt w:val="decimal"/>
      <w:lvlText w:val="%6."/>
      <w:lvlJc w:val="left"/>
      <w:pPr>
        <w:tabs>
          <w:tab w:val="left" w:pos="1440"/>
          <w:tab w:val="left" w:pos="2880"/>
        </w:tabs>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C00C54">
      <w:start w:val="1"/>
      <w:numFmt w:val="decimal"/>
      <w:lvlText w:val="%7."/>
      <w:lvlJc w:val="left"/>
      <w:pPr>
        <w:tabs>
          <w:tab w:val="left" w:pos="1440"/>
          <w:tab w:val="left" w:pos="2880"/>
        </w:tabs>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EA2A364">
      <w:start w:val="1"/>
      <w:numFmt w:val="decimal"/>
      <w:lvlText w:val="%8."/>
      <w:lvlJc w:val="left"/>
      <w:pPr>
        <w:tabs>
          <w:tab w:val="left" w:pos="1440"/>
          <w:tab w:val="left" w:pos="2880"/>
        </w:tabs>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B7AAF6E">
      <w:start w:val="1"/>
      <w:numFmt w:val="decimal"/>
      <w:lvlText w:val="%9."/>
      <w:lvlJc w:val="left"/>
      <w:pPr>
        <w:tabs>
          <w:tab w:val="left" w:pos="1440"/>
          <w:tab w:val="left" w:pos="2880"/>
        </w:tabs>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5CE32C11"/>
    <w:multiLevelType w:val="hybridMultilevel"/>
    <w:tmpl w:val="AA60C612"/>
    <w:lvl w:ilvl="0" w:tplc="2AECEAC8">
      <w:start w:val="1"/>
      <w:numFmt w:val="decimal"/>
      <w:lvlText w:val="%1."/>
      <w:lvlJc w:val="left"/>
      <w:pPr>
        <w:ind w:left="3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8F0C5CE4">
      <w:start w:val="1"/>
      <w:numFmt w:val="decimal"/>
      <w:lvlText w:val="%2."/>
      <w:lvlJc w:val="left"/>
      <w:pPr>
        <w:ind w:left="68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221676">
      <w:start w:val="1"/>
      <w:numFmt w:val="decimal"/>
      <w:lvlText w:val="%3."/>
      <w:lvlJc w:val="left"/>
      <w:pPr>
        <w:ind w:left="104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410B1F2">
      <w:start w:val="1"/>
      <w:numFmt w:val="decimal"/>
      <w:lvlText w:val="%4."/>
      <w:lvlJc w:val="left"/>
      <w:pPr>
        <w:ind w:left="140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801930">
      <w:start w:val="1"/>
      <w:numFmt w:val="decimal"/>
      <w:lvlText w:val="%5."/>
      <w:lvlJc w:val="left"/>
      <w:pPr>
        <w:ind w:left="176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9CB6AC">
      <w:start w:val="1"/>
      <w:numFmt w:val="decimal"/>
      <w:lvlText w:val="%6."/>
      <w:lvlJc w:val="left"/>
      <w:pPr>
        <w:ind w:left="21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9A4222A">
      <w:start w:val="1"/>
      <w:numFmt w:val="decimal"/>
      <w:lvlText w:val="%7."/>
      <w:lvlJc w:val="left"/>
      <w:pPr>
        <w:ind w:left="248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04807B8">
      <w:start w:val="1"/>
      <w:numFmt w:val="decimal"/>
      <w:lvlText w:val="%8."/>
      <w:lvlJc w:val="left"/>
      <w:pPr>
        <w:ind w:left="284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B666986">
      <w:start w:val="1"/>
      <w:numFmt w:val="decimal"/>
      <w:lvlText w:val="%9."/>
      <w:lvlJc w:val="left"/>
      <w:pPr>
        <w:ind w:left="320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61CB68B8"/>
    <w:multiLevelType w:val="hybridMultilevel"/>
    <w:tmpl w:val="6212A6A4"/>
    <w:lvl w:ilvl="0" w:tplc="04090011">
      <w:start w:val="1"/>
      <w:numFmt w:val="decimal"/>
      <w:lvlText w:val="%1)"/>
      <w:lvlJc w:val="left"/>
      <w:pPr>
        <w:ind w:left="327" w:hanging="327"/>
      </w:pPr>
      <w:rPr>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0161694">
      <w:start w:val="1"/>
      <w:numFmt w:val="bullet"/>
      <w:lvlText w:val="o"/>
      <w:lvlJc w:val="left"/>
      <w:pPr>
        <w:ind w:left="1407" w:hanging="32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97EA5B0">
      <w:start w:val="1"/>
      <w:numFmt w:val="bullet"/>
      <w:lvlText w:val="▪"/>
      <w:lvlJc w:val="left"/>
      <w:pPr>
        <w:ind w:left="2127" w:hanging="32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B6C1CAC">
      <w:start w:val="1"/>
      <w:numFmt w:val="bullet"/>
      <w:lvlText w:val="•"/>
      <w:lvlJc w:val="left"/>
      <w:pPr>
        <w:ind w:left="2847" w:hanging="32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D46D0D2">
      <w:start w:val="1"/>
      <w:numFmt w:val="bullet"/>
      <w:lvlText w:val="o"/>
      <w:lvlJc w:val="left"/>
      <w:pPr>
        <w:ind w:left="3567" w:hanging="32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974501E">
      <w:start w:val="1"/>
      <w:numFmt w:val="bullet"/>
      <w:lvlText w:val="▪"/>
      <w:lvlJc w:val="left"/>
      <w:pPr>
        <w:ind w:left="4287" w:hanging="32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EE76B59C">
      <w:start w:val="1"/>
      <w:numFmt w:val="bullet"/>
      <w:lvlText w:val="•"/>
      <w:lvlJc w:val="left"/>
      <w:pPr>
        <w:ind w:left="5007" w:hanging="32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51A5A74">
      <w:start w:val="1"/>
      <w:numFmt w:val="bullet"/>
      <w:lvlText w:val="o"/>
      <w:lvlJc w:val="left"/>
      <w:pPr>
        <w:ind w:left="5727" w:hanging="32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A0EA50E">
      <w:start w:val="1"/>
      <w:numFmt w:val="bullet"/>
      <w:lvlText w:val="▪"/>
      <w:lvlJc w:val="left"/>
      <w:pPr>
        <w:ind w:left="6447" w:hanging="32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9" w15:restartNumberingAfterBreak="0">
    <w:nsid w:val="65A40936"/>
    <w:multiLevelType w:val="hybridMultilevel"/>
    <w:tmpl w:val="40C2C6C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6CCA58D9"/>
    <w:multiLevelType w:val="hybridMultilevel"/>
    <w:tmpl w:val="9580F544"/>
    <w:lvl w:ilvl="0" w:tplc="E970FD9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53639BA">
      <w:start w:val="1"/>
      <w:numFmt w:val="decimal"/>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E129D2A">
      <w:start w:val="1"/>
      <w:numFmt w:val="decimal"/>
      <w:lvlText w:val="%3."/>
      <w:lvlJc w:val="left"/>
      <w:pPr>
        <w:ind w:left="18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BA4B9FE">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B48078E">
      <w:start w:val="1"/>
      <w:numFmt w:val="decimal"/>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F7441BC">
      <w:start w:val="1"/>
      <w:numFmt w:val="decimal"/>
      <w:lvlText w:val="%6."/>
      <w:lvlJc w:val="left"/>
      <w:pPr>
        <w:ind w:left="39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3300224">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C1CED20">
      <w:start w:val="1"/>
      <w:numFmt w:val="decimal"/>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B6E4C52">
      <w:start w:val="1"/>
      <w:numFmt w:val="decimal"/>
      <w:lvlText w:val="%9."/>
      <w:lvlJc w:val="left"/>
      <w:pPr>
        <w:ind w:left="61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70012A98"/>
    <w:multiLevelType w:val="hybridMultilevel"/>
    <w:tmpl w:val="774E69AC"/>
    <w:styleLink w:val="ImportedStyle1"/>
    <w:lvl w:ilvl="0" w:tplc="7C1A595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3B0B046">
      <w:start w:val="1"/>
      <w:numFmt w:val="bullet"/>
      <w:lvlText w:val="‣"/>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C927EAE">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3544A8A">
      <w:start w:val="1"/>
      <w:numFmt w:val="bullet"/>
      <w:lvlText w:val="‣"/>
      <w:lvlJc w:val="left"/>
      <w:pPr>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79631E2">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7D821D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424B6BA">
      <w:start w:val="1"/>
      <w:numFmt w:val="bullet"/>
      <w:lvlText w:val="‣"/>
      <w:lvlJc w:val="left"/>
      <w:pPr>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0704922">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4D88B2E">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2" w15:restartNumberingAfterBreak="0">
    <w:nsid w:val="71F76884"/>
    <w:multiLevelType w:val="hybridMultilevel"/>
    <w:tmpl w:val="A53C9C3C"/>
    <w:lvl w:ilvl="0" w:tplc="5B64850A">
      <w:start w:val="1"/>
      <w:numFmt w:val="decimal"/>
      <w:lvlText w:val="%1."/>
      <w:lvlJc w:val="left"/>
      <w:pPr>
        <w:ind w:left="3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60EAEF0">
      <w:start w:val="1"/>
      <w:numFmt w:val="decimal"/>
      <w:lvlText w:val="%2."/>
      <w:lvlJc w:val="left"/>
      <w:pPr>
        <w:ind w:left="68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8CA7C12">
      <w:start w:val="1"/>
      <w:numFmt w:val="decimal"/>
      <w:lvlText w:val="%3."/>
      <w:lvlJc w:val="left"/>
      <w:pPr>
        <w:ind w:left="104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D523142">
      <w:start w:val="1"/>
      <w:numFmt w:val="decimal"/>
      <w:lvlText w:val="%4."/>
      <w:lvlJc w:val="left"/>
      <w:pPr>
        <w:ind w:left="140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FA8038C">
      <w:start w:val="1"/>
      <w:numFmt w:val="decimal"/>
      <w:lvlText w:val="%5."/>
      <w:lvlJc w:val="left"/>
      <w:pPr>
        <w:ind w:left="176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FF8F678">
      <w:start w:val="1"/>
      <w:numFmt w:val="decimal"/>
      <w:lvlText w:val="%6."/>
      <w:lvlJc w:val="left"/>
      <w:pPr>
        <w:ind w:left="212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80E17A6">
      <w:start w:val="1"/>
      <w:numFmt w:val="decimal"/>
      <w:lvlText w:val="%7."/>
      <w:lvlJc w:val="left"/>
      <w:pPr>
        <w:ind w:left="248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F12F1B6">
      <w:start w:val="1"/>
      <w:numFmt w:val="decimal"/>
      <w:lvlText w:val="%8."/>
      <w:lvlJc w:val="left"/>
      <w:pPr>
        <w:ind w:left="284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BA619A">
      <w:start w:val="1"/>
      <w:numFmt w:val="decimal"/>
      <w:lvlText w:val="%9."/>
      <w:lvlJc w:val="left"/>
      <w:pPr>
        <w:ind w:left="3207" w:hanging="32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75A51AFA"/>
    <w:multiLevelType w:val="hybridMultilevel"/>
    <w:tmpl w:val="562067D0"/>
    <w:lvl w:ilvl="0" w:tplc="04090011">
      <w:start w:val="1"/>
      <w:numFmt w:val="decimal"/>
      <w:lvlText w:val="%1)"/>
      <w:lvlJc w:val="left"/>
      <w:pPr>
        <w:ind w:left="327" w:hanging="327"/>
      </w:pPr>
      <w:rPr>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660EC18">
      <w:start w:val="1"/>
      <w:numFmt w:val="bullet"/>
      <w:lvlText w:val="o"/>
      <w:lvlJc w:val="left"/>
      <w:pPr>
        <w:ind w:left="1407" w:hanging="32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996CAC0">
      <w:start w:val="1"/>
      <w:numFmt w:val="bullet"/>
      <w:lvlText w:val="▪"/>
      <w:lvlJc w:val="left"/>
      <w:pPr>
        <w:ind w:left="2127" w:hanging="32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A127DD4">
      <w:start w:val="1"/>
      <w:numFmt w:val="bullet"/>
      <w:lvlText w:val="•"/>
      <w:lvlJc w:val="left"/>
      <w:pPr>
        <w:ind w:left="2847" w:hanging="32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5201D38">
      <w:start w:val="1"/>
      <w:numFmt w:val="bullet"/>
      <w:lvlText w:val="o"/>
      <w:lvlJc w:val="left"/>
      <w:pPr>
        <w:ind w:left="3567" w:hanging="32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5383276">
      <w:start w:val="1"/>
      <w:numFmt w:val="bullet"/>
      <w:lvlText w:val="▪"/>
      <w:lvlJc w:val="left"/>
      <w:pPr>
        <w:ind w:left="4287" w:hanging="32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360947A">
      <w:start w:val="1"/>
      <w:numFmt w:val="bullet"/>
      <w:lvlText w:val="•"/>
      <w:lvlJc w:val="left"/>
      <w:pPr>
        <w:ind w:left="5007" w:hanging="327"/>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DA6E928">
      <w:start w:val="1"/>
      <w:numFmt w:val="bullet"/>
      <w:lvlText w:val="o"/>
      <w:lvlJc w:val="left"/>
      <w:pPr>
        <w:ind w:left="5727" w:hanging="32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6B8A5F0">
      <w:start w:val="1"/>
      <w:numFmt w:val="bullet"/>
      <w:lvlText w:val="▪"/>
      <w:lvlJc w:val="left"/>
      <w:pPr>
        <w:ind w:left="6447" w:hanging="327"/>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4"/>
  </w:num>
  <w:num w:numId="2">
    <w:abstractNumId w:val="7"/>
  </w:num>
  <w:num w:numId="3">
    <w:abstractNumId w:val="15"/>
  </w:num>
  <w:num w:numId="4">
    <w:abstractNumId w:val="13"/>
  </w:num>
  <w:num w:numId="5">
    <w:abstractNumId w:val="19"/>
  </w:num>
  <w:num w:numId="6">
    <w:abstractNumId w:val="6"/>
  </w:num>
  <w:num w:numId="7">
    <w:abstractNumId w:val="4"/>
  </w:num>
  <w:num w:numId="8">
    <w:abstractNumId w:val="16"/>
  </w:num>
  <w:num w:numId="9">
    <w:abstractNumId w:val="1"/>
  </w:num>
  <w:num w:numId="10">
    <w:abstractNumId w:val="22"/>
  </w:num>
  <w:num w:numId="11">
    <w:abstractNumId w:val="17"/>
  </w:num>
  <w:num w:numId="12">
    <w:abstractNumId w:val="11"/>
  </w:num>
  <w:num w:numId="13">
    <w:abstractNumId w:val="21"/>
  </w:num>
  <w:num w:numId="14">
    <w:abstractNumId w:val="10"/>
  </w:num>
  <w:num w:numId="15">
    <w:abstractNumId w:val="0"/>
  </w:num>
  <w:num w:numId="16">
    <w:abstractNumId w:val="5"/>
  </w:num>
  <w:num w:numId="17">
    <w:abstractNumId w:val="2"/>
  </w:num>
  <w:num w:numId="18">
    <w:abstractNumId w:val="2"/>
    <w:lvlOverride w:ilvl="0">
      <w:startOverride w:val="1"/>
    </w:lvlOverride>
  </w:num>
  <w:num w:numId="19">
    <w:abstractNumId w:val="20"/>
  </w:num>
  <w:num w:numId="20">
    <w:abstractNumId w:val="12"/>
  </w:num>
  <w:num w:numId="21">
    <w:abstractNumId w:val="8"/>
  </w:num>
  <w:num w:numId="22">
    <w:abstractNumId w:val="18"/>
  </w:num>
  <w:num w:numId="23">
    <w:abstractNumId w:val="23"/>
  </w:num>
  <w:num w:numId="24">
    <w:abstractNumId w:val="9"/>
  </w:num>
  <w:num w:numId="25">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4BD"/>
    <w:rsid w:val="000004BD"/>
    <w:rsid w:val="00000E84"/>
    <w:rsid w:val="00001956"/>
    <w:rsid w:val="00001B8C"/>
    <w:rsid w:val="0000276C"/>
    <w:rsid w:val="00003C30"/>
    <w:rsid w:val="000048F7"/>
    <w:rsid w:val="00005723"/>
    <w:rsid w:val="00006543"/>
    <w:rsid w:val="00007520"/>
    <w:rsid w:val="00010C83"/>
    <w:rsid w:val="000113B5"/>
    <w:rsid w:val="0001201D"/>
    <w:rsid w:val="00012946"/>
    <w:rsid w:val="00013B9B"/>
    <w:rsid w:val="00013C1B"/>
    <w:rsid w:val="000145F6"/>
    <w:rsid w:val="00015725"/>
    <w:rsid w:val="00015CC1"/>
    <w:rsid w:val="0001602F"/>
    <w:rsid w:val="00016C36"/>
    <w:rsid w:val="00021C2B"/>
    <w:rsid w:val="00022392"/>
    <w:rsid w:val="00023D60"/>
    <w:rsid w:val="0002472E"/>
    <w:rsid w:val="000263B3"/>
    <w:rsid w:val="00030E8E"/>
    <w:rsid w:val="00030F52"/>
    <w:rsid w:val="000318E4"/>
    <w:rsid w:val="000321BE"/>
    <w:rsid w:val="00032327"/>
    <w:rsid w:val="0003345C"/>
    <w:rsid w:val="000340C3"/>
    <w:rsid w:val="00036E18"/>
    <w:rsid w:val="00037C1F"/>
    <w:rsid w:val="000403AB"/>
    <w:rsid w:val="000406E3"/>
    <w:rsid w:val="0004259A"/>
    <w:rsid w:val="000427F7"/>
    <w:rsid w:val="00044765"/>
    <w:rsid w:val="00044B18"/>
    <w:rsid w:val="00046A58"/>
    <w:rsid w:val="00047743"/>
    <w:rsid w:val="00047A5F"/>
    <w:rsid w:val="00050571"/>
    <w:rsid w:val="0005219F"/>
    <w:rsid w:val="00052C0D"/>
    <w:rsid w:val="00054E44"/>
    <w:rsid w:val="00057335"/>
    <w:rsid w:val="00057BD5"/>
    <w:rsid w:val="00060033"/>
    <w:rsid w:val="00060FB6"/>
    <w:rsid w:val="00061090"/>
    <w:rsid w:val="0006187F"/>
    <w:rsid w:val="00061BBA"/>
    <w:rsid w:val="00064096"/>
    <w:rsid w:val="00064E8B"/>
    <w:rsid w:val="0006588B"/>
    <w:rsid w:val="000661F3"/>
    <w:rsid w:val="00072A53"/>
    <w:rsid w:val="00073327"/>
    <w:rsid w:val="000740A2"/>
    <w:rsid w:val="000754B8"/>
    <w:rsid w:val="00077077"/>
    <w:rsid w:val="000776FC"/>
    <w:rsid w:val="000801CC"/>
    <w:rsid w:val="00082B8F"/>
    <w:rsid w:val="00083163"/>
    <w:rsid w:val="000848E4"/>
    <w:rsid w:val="000901A0"/>
    <w:rsid w:val="00092EA2"/>
    <w:rsid w:val="0009421A"/>
    <w:rsid w:val="00096212"/>
    <w:rsid w:val="000966BB"/>
    <w:rsid w:val="000A0465"/>
    <w:rsid w:val="000A14C7"/>
    <w:rsid w:val="000A15FF"/>
    <w:rsid w:val="000A31EE"/>
    <w:rsid w:val="000A3A23"/>
    <w:rsid w:val="000A4A54"/>
    <w:rsid w:val="000A5B71"/>
    <w:rsid w:val="000A5D47"/>
    <w:rsid w:val="000A67B0"/>
    <w:rsid w:val="000A6B9B"/>
    <w:rsid w:val="000B023A"/>
    <w:rsid w:val="000B1A75"/>
    <w:rsid w:val="000B2451"/>
    <w:rsid w:val="000B4252"/>
    <w:rsid w:val="000B68FE"/>
    <w:rsid w:val="000C0E61"/>
    <w:rsid w:val="000C25C8"/>
    <w:rsid w:val="000C4AF0"/>
    <w:rsid w:val="000C500D"/>
    <w:rsid w:val="000C61CB"/>
    <w:rsid w:val="000C759B"/>
    <w:rsid w:val="000D06F0"/>
    <w:rsid w:val="000D164B"/>
    <w:rsid w:val="000D34AF"/>
    <w:rsid w:val="000D3D26"/>
    <w:rsid w:val="000D414A"/>
    <w:rsid w:val="000D497F"/>
    <w:rsid w:val="000D4CA0"/>
    <w:rsid w:val="000E0897"/>
    <w:rsid w:val="000E14C9"/>
    <w:rsid w:val="000E1CAF"/>
    <w:rsid w:val="000E1F50"/>
    <w:rsid w:val="000E3B49"/>
    <w:rsid w:val="000E4455"/>
    <w:rsid w:val="000E7635"/>
    <w:rsid w:val="000F0B27"/>
    <w:rsid w:val="000F0C91"/>
    <w:rsid w:val="000F2976"/>
    <w:rsid w:val="000F7EB1"/>
    <w:rsid w:val="0010123B"/>
    <w:rsid w:val="00101726"/>
    <w:rsid w:val="00101A8C"/>
    <w:rsid w:val="00101EDF"/>
    <w:rsid w:val="00103795"/>
    <w:rsid w:val="001040CB"/>
    <w:rsid w:val="00105202"/>
    <w:rsid w:val="001058DD"/>
    <w:rsid w:val="001074FD"/>
    <w:rsid w:val="00111838"/>
    <w:rsid w:val="00111946"/>
    <w:rsid w:val="0011369A"/>
    <w:rsid w:val="00116110"/>
    <w:rsid w:val="0012263F"/>
    <w:rsid w:val="00123060"/>
    <w:rsid w:val="001235EF"/>
    <w:rsid w:val="00126DC8"/>
    <w:rsid w:val="0013066A"/>
    <w:rsid w:val="001349FB"/>
    <w:rsid w:val="00134DF2"/>
    <w:rsid w:val="00134E45"/>
    <w:rsid w:val="001358CC"/>
    <w:rsid w:val="001360A4"/>
    <w:rsid w:val="00143548"/>
    <w:rsid w:val="00144904"/>
    <w:rsid w:val="0014513A"/>
    <w:rsid w:val="001451F0"/>
    <w:rsid w:val="00146559"/>
    <w:rsid w:val="00150FFB"/>
    <w:rsid w:val="00151C7C"/>
    <w:rsid w:val="00151F14"/>
    <w:rsid w:val="00155DFD"/>
    <w:rsid w:val="0015693E"/>
    <w:rsid w:val="001605B7"/>
    <w:rsid w:val="0016083F"/>
    <w:rsid w:val="00160F2F"/>
    <w:rsid w:val="00162AA4"/>
    <w:rsid w:val="0016448E"/>
    <w:rsid w:val="00166060"/>
    <w:rsid w:val="0017037D"/>
    <w:rsid w:val="00170728"/>
    <w:rsid w:val="00172134"/>
    <w:rsid w:val="0017222B"/>
    <w:rsid w:val="00172F27"/>
    <w:rsid w:val="001744E7"/>
    <w:rsid w:val="001757BD"/>
    <w:rsid w:val="0017691C"/>
    <w:rsid w:val="00176CB3"/>
    <w:rsid w:val="00177109"/>
    <w:rsid w:val="00177592"/>
    <w:rsid w:val="00181BEC"/>
    <w:rsid w:val="00182BC7"/>
    <w:rsid w:val="00184F5F"/>
    <w:rsid w:val="001855F1"/>
    <w:rsid w:val="00186589"/>
    <w:rsid w:val="001902E2"/>
    <w:rsid w:val="00192C8E"/>
    <w:rsid w:val="00195388"/>
    <w:rsid w:val="001A0A2D"/>
    <w:rsid w:val="001A0F95"/>
    <w:rsid w:val="001A12B4"/>
    <w:rsid w:val="001A2F1F"/>
    <w:rsid w:val="001A4B49"/>
    <w:rsid w:val="001A566A"/>
    <w:rsid w:val="001A78C3"/>
    <w:rsid w:val="001A7E0D"/>
    <w:rsid w:val="001A7E4A"/>
    <w:rsid w:val="001A7E7D"/>
    <w:rsid w:val="001B0DFE"/>
    <w:rsid w:val="001B1566"/>
    <w:rsid w:val="001B3AD0"/>
    <w:rsid w:val="001B3C13"/>
    <w:rsid w:val="001B45B9"/>
    <w:rsid w:val="001B5978"/>
    <w:rsid w:val="001B6BF9"/>
    <w:rsid w:val="001B73A9"/>
    <w:rsid w:val="001B77E4"/>
    <w:rsid w:val="001C06CB"/>
    <w:rsid w:val="001C0A93"/>
    <w:rsid w:val="001C17CE"/>
    <w:rsid w:val="001C202E"/>
    <w:rsid w:val="001C276E"/>
    <w:rsid w:val="001C403D"/>
    <w:rsid w:val="001C4175"/>
    <w:rsid w:val="001C488A"/>
    <w:rsid w:val="001C4BFC"/>
    <w:rsid w:val="001C59A2"/>
    <w:rsid w:val="001C5CE1"/>
    <w:rsid w:val="001D01A8"/>
    <w:rsid w:val="001D1502"/>
    <w:rsid w:val="001D2CFE"/>
    <w:rsid w:val="001D3110"/>
    <w:rsid w:val="001D7520"/>
    <w:rsid w:val="001E23F1"/>
    <w:rsid w:val="001E2863"/>
    <w:rsid w:val="001E4D2D"/>
    <w:rsid w:val="001E60CC"/>
    <w:rsid w:val="001E6160"/>
    <w:rsid w:val="001E6272"/>
    <w:rsid w:val="001F3B2F"/>
    <w:rsid w:val="001F4B30"/>
    <w:rsid w:val="001F59DA"/>
    <w:rsid w:val="001F63C6"/>
    <w:rsid w:val="00201D14"/>
    <w:rsid w:val="00202B0B"/>
    <w:rsid w:val="002047D9"/>
    <w:rsid w:val="00205467"/>
    <w:rsid w:val="0021184D"/>
    <w:rsid w:val="00211B17"/>
    <w:rsid w:val="00211B27"/>
    <w:rsid w:val="00213295"/>
    <w:rsid w:val="0021657E"/>
    <w:rsid w:val="00220209"/>
    <w:rsid w:val="00221857"/>
    <w:rsid w:val="0022204D"/>
    <w:rsid w:val="002241AD"/>
    <w:rsid w:val="0022707E"/>
    <w:rsid w:val="002272D2"/>
    <w:rsid w:val="002310C6"/>
    <w:rsid w:val="00232A82"/>
    <w:rsid w:val="002333CE"/>
    <w:rsid w:val="00234B69"/>
    <w:rsid w:val="002358E5"/>
    <w:rsid w:val="0023647D"/>
    <w:rsid w:val="0024105A"/>
    <w:rsid w:val="00241B7A"/>
    <w:rsid w:val="00241FC5"/>
    <w:rsid w:val="002428C6"/>
    <w:rsid w:val="002476EE"/>
    <w:rsid w:val="0024794E"/>
    <w:rsid w:val="0025038E"/>
    <w:rsid w:val="00250755"/>
    <w:rsid w:val="00254FEF"/>
    <w:rsid w:val="00260230"/>
    <w:rsid w:val="00260B1D"/>
    <w:rsid w:val="00263344"/>
    <w:rsid w:val="00264F7B"/>
    <w:rsid w:val="002664FB"/>
    <w:rsid w:val="00267170"/>
    <w:rsid w:val="00273623"/>
    <w:rsid w:val="002736D8"/>
    <w:rsid w:val="00275A27"/>
    <w:rsid w:val="002760BA"/>
    <w:rsid w:val="0028032A"/>
    <w:rsid w:val="002831F2"/>
    <w:rsid w:val="00283556"/>
    <w:rsid w:val="00283EEA"/>
    <w:rsid w:val="002841CA"/>
    <w:rsid w:val="00284ED9"/>
    <w:rsid w:val="00285E24"/>
    <w:rsid w:val="00296092"/>
    <w:rsid w:val="00296EAB"/>
    <w:rsid w:val="00297876"/>
    <w:rsid w:val="002A0603"/>
    <w:rsid w:val="002A074A"/>
    <w:rsid w:val="002A3689"/>
    <w:rsid w:val="002A4DD4"/>
    <w:rsid w:val="002A53B1"/>
    <w:rsid w:val="002A6A0E"/>
    <w:rsid w:val="002A711D"/>
    <w:rsid w:val="002A7686"/>
    <w:rsid w:val="002B1B44"/>
    <w:rsid w:val="002B206C"/>
    <w:rsid w:val="002B35A8"/>
    <w:rsid w:val="002B5945"/>
    <w:rsid w:val="002B6597"/>
    <w:rsid w:val="002C00F6"/>
    <w:rsid w:val="002C057E"/>
    <w:rsid w:val="002C0F45"/>
    <w:rsid w:val="002C7863"/>
    <w:rsid w:val="002D66CA"/>
    <w:rsid w:val="002D797A"/>
    <w:rsid w:val="002E018B"/>
    <w:rsid w:val="002E327F"/>
    <w:rsid w:val="002E5F6C"/>
    <w:rsid w:val="002E77B9"/>
    <w:rsid w:val="002F4C2D"/>
    <w:rsid w:val="002F5149"/>
    <w:rsid w:val="002F540E"/>
    <w:rsid w:val="002F6128"/>
    <w:rsid w:val="00300359"/>
    <w:rsid w:val="00302F51"/>
    <w:rsid w:val="003035DC"/>
    <w:rsid w:val="0030427C"/>
    <w:rsid w:val="0030485D"/>
    <w:rsid w:val="00305DFB"/>
    <w:rsid w:val="003061F9"/>
    <w:rsid w:val="0030663B"/>
    <w:rsid w:val="0030765F"/>
    <w:rsid w:val="0031219A"/>
    <w:rsid w:val="00312A56"/>
    <w:rsid w:val="00314198"/>
    <w:rsid w:val="00315F9A"/>
    <w:rsid w:val="0031642A"/>
    <w:rsid w:val="003173AA"/>
    <w:rsid w:val="003173BA"/>
    <w:rsid w:val="0031749A"/>
    <w:rsid w:val="003174B8"/>
    <w:rsid w:val="003200D3"/>
    <w:rsid w:val="00322415"/>
    <w:rsid w:val="00322A33"/>
    <w:rsid w:val="00322A35"/>
    <w:rsid w:val="00326407"/>
    <w:rsid w:val="0032660A"/>
    <w:rsid w:val="00326DC0"/>
    <w:rsid w:val="00327162"/>
    <w:rsid w:val="003276E4"/>
    <w:rsid w:val="003308F3"/>
    <w:rsid w:val="00330DF7"/>
    <w:rsid w:val="003312FE"/>
    <w:rsid w:val="00334571"/>
    <w:rsid w:val="003362A4"/>
    <w:rsid w:val="00337ACA"/>
    <w:rsid w:val="003401FA"/>
    <w:rsid w:val="00340641"/>
    <w:rsid w:val="0034271C"/>
    <w:rsid w:val="003444B8"/>
    <w:rsid w:val="00344FE4"/>
    <w:rsid w:val="00345675"/>
    <w:rsid w:val="0034649C"/>
    <w:rsid w:val="0034704A"/>
    <w:rsid w:val="003474CA"/>
    <w:rsid w:val="00347AC6"/>
    <w:rsid w:val="00351600"/>
    <w:rsid w:val="00351E18"/>
    <w:rsid w:val="00352F53"/>
    <w:rsid w:val="0035434B"/>
    <w:rsid w:val="003558F3"/>
    <w:rsid w:val="003572A9"/>
    <w:rsid w:val="0036020E"/>
    <w:rsid w:val="00361E41"/>
    <w:rsid w:val="0036200E"/>
    <w:rsid w:val="00362818"/>
    <w:rsid w:val="0036372F"/>
    <w:rsid w:val="00363F7B"/>
    <w:rsid w:val="00366A2B"/>
    <w:rsid w:val="00367B11"/>
    <w:rsid w:val="003704FD"/>
    <w:rsid w:val="003753EA"/>
    <w:rsid w:val="003755A1"/>
    <w:rsid w:val="0037651D"/>
    <w:rsid w:val="00376591"/>
    <w:rsid w:val="003765BD"/>
    <w:rsid w:val="00376BF0"/>
    <w:rsid w:val="0037746C"/>
    <w:rsid w:val="00380423"/>
    <w:rsid w:val="0038350F"/>
    <w:rsid w:val="00384208"/>
    <w:rsid w:val="00384F54"/>
    <w:rsid w:val="0038752E"/>
    <w:rsid w:val="0039042D"/>
    <w:rsid w:val="003922CB"/>
    <w:rsid w:val="00393693"/>
    <w:rsid w:val="00394BB7"/>
    <w:rsid w:val="003969A9"/>
    <w:rsid w:val="003A0A95"/>
    <w:rsid w:val="003A1402"/>
    <w:rsid w:val="003A21A7"/>
    <w:rsid w:val="003A6D6C"/>
    <w:rsid w:val="003B2A65"/>
    <w:rsid w:val="003B41F4"/>
    <w:rsid w:val="003B4361"/>
    <w:rsid w:val="003B6FE3"/>
    <w:rsid w:val="003B75D8"/>
    <w:rsid w:val="003C19D3"/>
    <w:rsid w:val="003C46A7"/>
    <w:rsid w:val="003C4E7A"/>
    <w:rsid w:val="003C566E"/>
    <w:rsid w:val="003C722B"/>
    <w:rsid w:val="003C7E2C"/>
    <w:rsid w:val="003D0BC0"/>
    <w:rsid w:val="003D18B6"/>
    <w:rsid w:val="003D3C62"/>
    <w:rsid w:val="003D4048"/>
    <w:rsid w:val="003D4763"/>
    <w:rsid w:val="003D5118"/>
    <w:rsid w:val="003D632F"/>
    <w:rsid w:val="003D67AF"/>
    <w:rsid w:val="003D7D82"/>
    <w:rsid w:val="003D7DB1"/>
    <w:rsid w:val="003E3C9C"/>
    <w:rsid w:val="003E6925"/>
    <w:rsid w:val="003E70E0"/>
    <w:rsid w:val="003E7A9B"/>
    <w:rsid w:val="003F1AD1"/>
    <w:rsid w:val="003F2A7A"/>
    <w:rsid w:val="003F5B72"/>
    <w:rsid w:val="003F6CCE"/>
    <w:rsid w:val="00404A9F"/>
    <w:rsid w:val="004057CE"/>
    <w:rsid w:val="004059B8"/>
    <w:rsid w:val="00407F67"/>
    <w:rsid w:val="0041045D"/>
    <w:rsid w:val="00411D9D"/>
    <w:rsid w:val="004178A8"/>
    <w:rsid w:val="004228C2"/>
    <w:rsid w:val="00423AF1"/>
    <w:rsid w:val="00423D70"/>
    <w:rsid w:val="00426032"/>
    <w:rsid w:val="004300C9"/>
    <w:rsid w:val="0043244A"/>
    <w:rsid w:val="00433359"/>
    <w:rsid w:val="00435326"/>
    <w:rsid w:val="00435D55"/>
    <w:rsid w:val="00436FBC"/>
    <w:rsid w:val="00437AE2"/>
    <w:rsid w:val="00442A20"/>
    <w:rsid w:val="0044321A"/>
    <w:rsid w:val="00443870"/>
    <w:rsid w:val="004448A0"/>
    <w:rsid w:val="00445B91"/>
    <w:rsid w:val="00446A3A"/>
    <w:rsid w:val="00447503"/>
    <w:rsid w:val="00447672"/>
    <w:rsid w:val="00447875"/>
    <w:rsid w:val="00447A41"/>
    <w:rsid w:val="00451EDD"/>
    <w:rsid w:val="00453488"/>
    <w:rsid w:val="00454A91"/>
    <w:rsid w:val="004604D7"/>
    <w:rsid w:val="004605C8"/>
    <w:rsid w:val="00460BAA"/>
    <w:rsid w:val="0046205D"/>
    <w:rsid w:val="004622F9"/>
    <w:rsid w:val="004632B8"/>
    <w:rsid w:val="00463F31"/>
    <w:rsid w:val="00463FDD"/>
    <w:rsid w:val="004645D5"/>
    <w:rsid w:val="00464B0F"/>
    <w:rsid w:val="00465ED2"/>
    <w:rsid w:val="00465F3A"/>
    <w:rsid w:val="004662F2"/>
    <w:rsid w:val="0046749F"/>
    <w:rsid w:val="00467B26"/>
    <w:rsid w:val="00470FB9"/>
    <w:rsid w:val="0047258D"/>
    <w:rsid w:val="00472D0C"/>
    <w:rsid w:val="00473E08"/>
    <w:rsid w:val="00475E97"/>
    <w:rsid w:val="00477CBC"/>
    <w:rsid w:val="00482367"/>
    <w:rsid w:val="0048268D"/>
    <w:rsid w:val="00482AC4"/>
    <w:rsid w:val="0048745E"/>
    <w:rsid w:val="0048785E"/>
    <w:rsid w:val="00487D0E"/>
    <w:rsid w:val="00487D18"/>
    <w:rsid w:val="004901D7"/>
    <w:rsid w:val="00490D63"/>
    <w:rsid w:val="00491F9B"/>
    <w:rsid w:val="00493D17"/>
    <w:rsid w:val="00493ED1"/>
    <w:rsid w:val="00494062"/>
    <w:rsid w:val="0049651F"/>
    <w:rsid w:val="00496718"/>
    <w:rsid w:val="004978AD"/>
    <w:rsid w:val="00497C34"/>
    <w:rsid w:val="00497D40"/>
    <w:rsid w:val="00497FD2"/>
    <w:rsid w:val="004A04CB"/>
    <w:rsid w:val="004A0C02"/>
    <w:rsid w:val="004A2DCF"/>
    <w:rsid w:val="004A3418"/>
    <w:rsid w:val="004A4481"/>
    <w:rsid w:val="004A60A5"/>
    <w:rsid w:val="004A7EF7"/>
    <w:rsid w:val="004B06E3"/>
    <w:rsid w:val="004B1016"/>
    <w:rsid w:val="004B1ED4"/>
    <w:rsid w:val="004B1F3B"/>
    <w:rsid w:val="004B30E1"/>
    <w:rsid w:val="004B3FAB"/>
    <w:rsid w:val="004B4264"/>
    <w:rsid w:val="004B46A7"/>
    <w:rsid w:val="004B4E46"/>
    <w:rsid w:val="004B4FBA"/>
    <w:rsid w:val="004B50DC"/>
    <w:rsid w:val="004B631C"/>
    <w:rsid w:val="004B6F6C"/>
    <w:rsid w:val="004C02CD"/>
    <w:rsid w:val="004C2D9C"/>
    <w:rsid w:val="004C3BCC"/>
    <w:rsid w:val="004C686A"/>
    <w:rsid w:val="004C7505"/>
    <w:rsid w:val="004D04BD"/>
    <w:rsid w:val="004D3D8F"/>
    <w:rsid w:val="004D5533"/>
    <w:rsid w:val="004D6EB2"/>
    <w:rsid w:val="004E0082"/>
    <w:rsid w:val="004E0BDA"/>
    <w:rsid w:val="004E4DAF"/>
    <w:rsid w:val="004E509B"/>
    <w:rsid w:val="004F1026"/>
    <w:rsid w:val="004F23F5"/>
    <w:rsid w:val="004F294F"/>
    <w:rsid w:val="004F3620"/>
    <w:rsid w:val="004F4068"/>
    <w:rsid w:val="004F55C0"/>
    <w:rsid w:val="004F6F25"/>
    <w:rsid w:val="005014AA"/>
    <w:rsid w:val="00501FE6"/>
    <w:rsid w:val="00502DDC"/>
    <w:rsid w:val="0050366B"/>
    <w:rsid w:val="00504019"/>
    <w:rsid w:val="005132FE"/>
    <w:rsid w:val="0051414B"/>
    <w:rsid w:val="00514EBD"/>
    <w:rsid w:val="005164E0"/>
    <w:rsid w:val="00516906"/>
    <w:rsid w:val="0051789B"/>
    <w:rsid w:val="00517BBC"/>
    <w:rsid w:val="00523A3A"/>
    <w:rsid w:val="00524DBE"/>
    <w:rsid w:val="005250BB"/>
    <w:rsid w:val="00526304"/>
    <w:rsid w:val="005268F5"/>
    <w:rsid w:val="005279F8"/>
    <w:rsid w:val="00527C3A"/>
    <w:rsid w:val="005312C8"/>
    <w:rsid w:val="00533D39"/>
    <w:rsid w:val="00534A21"/>
    <w:rsid w:val="00536789"/>
    <w:rsid w:val="00543686"/>
    <w:rsid w:val="00544AB5"/>
    <w:rsid w:val="005504B9"/>
    <w:rsid w:val="00550B7B"/>
    <w:rsid w:val="005513D8"/>
    <w:rsid w:val="005522B3"/>
    <w:rsid w:val="00552F3C"/>
    <w:rsid w:val="00553A07"/>
    <w:rsid w:val="00554F36"/>
    <w:rsid w:val="0055710F"/>
    <w:rsid w:val="00562040"/>
    <w:rsid w:val="00563A81"/>
    <w:rsid w:val="0056427E"/>
    <w:rsid w:val="0056494D"/>
    <w:rsid w:val="00572A0A"/>
    <w:rsid w:val="00574B32"/>
    <w:rsid w:val="005812E5"/>
    <w:rsid w:val="0058139B"/>
    <w:rsid w:val="0058323D"/>
    <w:rsid w:val="005842FD"/>
    <w:rsid w:val="005851F0"/>
    <w:rsid w:val="005863EB"/>
    <w:rsid w:val="0058689C"/>
    <w:rsid w:val="005869BA"/>
    <w:rsid w:val="00586DE8"/>
    <w:rsid w:val="00587581"/>
    <w:rsid w:val="00587668"/>
    <w:rsid w:val="005916B1"/>
    <w:rsid w:val="00593265"/>
    <w:rsid w:val="00593F50"/>
    <w:rsid w:val="00595020"/>
    <w:rsid w:val="0059672A"/>
    <w:rsid w:val="00596CE8"/>
    <w:rsid w:val="00597368"/>
    <w:rsid w:val="00597C56"/>
    <w:rsid w:val="00597EA3"/>
    <w:rsid w:val="005A1006"/>
    <w:rsid w:val="005A181A"/>
    <w:rsid w:val="005A2A6B"/>
    <w:rsid w:val="005A39E0"/>
    <w:rsid w:val="005A68B8"/>
    <w:rsid w:val="005B1022"/>
    <w:rsid w:val="005B293E"/>
    <w:rsid w:val="005B5AF3"/>
    <w:rsid w:val="005B5E21"/>
    <w:rsid w:val="005B6887"/>
    <w:rsid w:val="005B76DF"/>
    <w:rsid w:val="005B7F5E"/>
    <w:rsid w:val="005C0309"/>
    <w:rsid w:val="005C0B98"/>
    <w:rsid w:val="005C3A96"/>
    <w:rsid w:val="005D1CB6"/>
    <w:rsid w:val="005D2BE4"/>
    <w:rsid w:val="005D35CF"/>
    <w:rsid w:val="005D3C14"/>
    <w:rsid w:val="005D44B1"/>
    <w:rsid w:val="005D6069"/>
    <w:rsid w:val="005D672A"/>
    <w:rsid w:val="005D6C2D"/>
    <w:rsid w:val="005D716A"/>
    <w:rsid w:val="005E04A3"/>
    <w:rsid w:val="005E24BA"/>
    <w:rsid w:val="005E359C"/>
    <w:rsid w:val="005E3A0C"/>
    <w:rsid w:val="005E47C7"/>
    <w:rsid w:val="005E51F3"/>
    <w:rsid w:val="005E5488"/>
    <w:rsid w:val="005E645E"/>
    <w:rsid w:val="005E70E8"/>
    <w:rsid w:val="005E7A1B"/>
    <w:rsid w:val="005F42FE"/>
    <w:rsid w:val="005F6531"/>
    <w:rsid w:val="005F682A"/>
    <w:rsid w:val="005F6C84"/>
    <w:rsid w:val="005F7485"/>
    <w:rsid w:val="00600836"/>
    <w:rsid w:val="006015D2"/>
    <w:rsid w:val="00602C60"/>
    <w:rsid w:val="00603AC9"/>
    <w:rsid w:val="00604B3E"/>
    <w:rsid w:val="00607B59"/>
    <w:rsid w:val="00610111"/>
    <w:rsid w:val="00610654"/>
    <w:rsid w:val="00614FCC"/>
    <w:rsid w:val="006159B0"/>
    <w:rsid w:val="00616237"/>
    <w:rsid w:val="00620006"/>
    <w:rsid w:val="006210D4"/>
    <w:rsid w:val="00621BE8"/>
    <w:rsid w:val="00622A9B"/>
    <w:rsid w:val="006257DB"/>
    <w:rsid w:val="00625932"/>
    <w:rsid w:val="00626A60"/>
    <w:rsid w:val="00626C40"/>
    <w:rsid w:val="0062751E"/>
    <w:rsid w:val="00640558"/>
    <w:rsid w:val="00642CE0"/>
    <w:rsid w:val="00644359"/>
    <w:rsid w:val="0064628E"/>
    <w:rsid w:val="00647665"/>
    <w:rsid w:val="00651DC2"/>
    <w:rsid w:val="00652E68"/>
    <w:rsid w:val="0065465D"/>
    <w:rsid w:val="00657950"/>
    <w:rsid w:val="00661653"/>
    <w:rsid w:val="00665664"/>
    <w:rsid w:val="00665F28"/>
    <w:rsid w:val="006670F9"/>
    <w:rsid w:val="00667149"/>
    <w:rsid w:val="00667BA1"/>
    <w:rsid w:val="00670B2C"/>
    <w:rsid w:val="00671F23"/>
    <w:rsid w:val="00673B8A"/>
    <w:rsid w:val="006751C9"/>
    <w:rsid w:val="0067556E"/>
    <w:rsid w:val="00675D2B"/>
    <w:rsid w:val="0067618C"/>
    <w:rsid w:val="00677650"/>
    <w:rsid w:val="00682ED8"/>
    <w:rsid w:val="006864B5"/>
    <w:rsid w:val="00686E6A"/>
    <w:rsid w:val="00687105"/>
    <w:rsid w:val="00690C2B"/>
    <w:rsid w:val="00690F2C"/>
    <w:rsid w:val="00690F62"/>
    <w:rsid w:val="0069169E"/>
    <w:rsid w:val="00693F1C"/>
    <w:rsid w:val="00696F03"/>
    <w:rsid w:val="006A0F74"/>
    <w:rsid w:val="006A2428"/>
    <w:rsid w:val="006A79EF"/>
    <w:rsid w:val="006A7E50"/>
    <w:rsid w:val="006B1E9B"/>
    <w:rsid w:val="006B3143"/>
    <w:rsid w:val="006B36B3"/>
    <w:rsid w:val="006B4A2B"/>
    <w:rsid w:val="006B6112"/>
    <w:rsid w:val="006B6200"/>
    <w:rsid w:val="006B63D5"/>
    <w:rsid w:val="006C0569"/>
    <w:rsid w:val="006C2913"/>
    <w:rsid w:val="006C2AA3"/>
    <w:rsid w:val="006C62A4"/>
    <w:rsid w:val="006C6EB5"/>
    <w:rsid w:val="006C7122"/>
    <w:rsid w:val="006D258B"/>
    <w:rsid w:val="006D320D"/>
    <w:rsid w:val="006D64D4"/>
    <w:rsid w:val="006D6CF5"/>
    <w:rsid w:val="006E2332"/>
    <w:rsid w:val="006E3439"/>
    <w:rsid w:val="006E3A2F"/>
    <w:rsid w:val="006E4941"/>
    <w:rsid w:val="006E5240"/>
    <w:rsid w:val="006E52C8"/>
    <w:rsid w:val="006E64BC"/>
    <w:rsid w:val="006F0D20"/>
    <w:rsid w:val="006F1578"/>
    <w:rsid w:val="006F1896"/>
    <w:rsid w:val="006F49DB"/>
    <w:rsid w:val="006F4D92"/>
    <w:rsid w:val="006F5AD2"/>
    <w:rsid w:val="006F5E87"/>
    <w:rsid w:val="006F6370"/>
    <w:rsid w:val="006F64DF"/>
    <w:rsid w:val="006F7AB0"/>
    <w:rsid w:val="007009BE"/>
    <w:rsid w:val="00702EB1"/>
    <w:rsid w:val="007037BD"/>
    <w:rsid w:val="00703803"/>
    <w:rsid w:val="00703BBA"/>
    <w:rsid w:val="00705519"/>
    <w:rsid w:val="007059CC"/>
    <w:rsid w:val="00707BA6"/>
    <w:rsid w:val="00710F8C"/>
    <w:rsid w:val="00711FD0"/>
    <w:rsid w:val="00712C13"/>
    <w:rsid w:val="0071466C"/>
    <w:rsid w:val="0071664E"/>
    <w:rsid w:val="00716733"/>
    <w:rsid w:val="00717ED4"/>
    <w:rsid w:val="007211C9"/>
    <w:rsid w:val="00724074"/>
    <w:rsid w:val="00724856"/>
    <w:rsid w:val="00726246"/>
    <w:rsid w:val="00726299"/>
    <w:rsid w:val="00726944"/>
    <w:rsid w:val="00726C4B"/>
    <w:rsid w:val="00731AE5"/>
    <w:rsid w:val="00732BF2"/>
    <w:rsid w:val="00734048"/>
    <w:rsid w:val="00735074"/>
    <w:rsid w:val="0073676F"/>
    <w:rsid w:val="00737884"/>
    <w:rsid w:val="00737EBA"/>
    <w:rsid w:val="0074109F"/>
    <w:rsid w:val="00742AC4"/>
    <w:rsid w:val="00744A25"/>
    <w:rsid w:val="00744EA5"/>
    <w:rsid w:val="00745B74"/>
    <w:rsid w:val="00747D1A"/>
    <w:rsid w:val="0075549F"/>
    <w:rsid w:val="00755A08"/>
    <w:rsid w:val="00755E5F"/>
    <w:rsid w:val="00756810"/>
    <w:rsid w:val="00757292"/>
    <w:rsid w:val="00762C1C"/>
    <w:rsid w:val="007663A3"/>
    <w:rsid w:val="0076672E"/>
    <w:rsid w:val="00772E74"/>
    <w:rsid w:val="00772EAE"/>
    <w:rsid w:val="00773BBF"/>
    <w:rsid w:val="007756FC"/>
    <w:rsid w:val="00775D97"/>
    <w:rsid w:val="007764EE"/>
    <w:rsid w:val="00777713"/>
    <w:rsid w:val="007802D7"/>
    <w:rsid w:val="00780629"/>
    <w:rsid w:val="0078270F"/>
    <w:rsid w:val="00782B5D"/>
    <w:rsid w:val="00783EBB"/>
    <w:rsid w:val="00784598"/>
    <w:rsid w:val="00784D3E"/>
    <w:rsid w:val="00785218"/>
    <w:rsid w:val="007859A1"/>
    <w:rsid w:val="00785CD0"/>
    <w:rsid w:val="007861CF"/>
    <w:rsid w:val="00787138"/>
    <w:rsid w:val="00787372"/>
    <w:rsid w:val="00787974"/>
    <w:rsid w:val="00790316"/>
    <w:rsid w:val="007946AF"/>
    <w:rsid w:val="00796D94"/>
    <w:rsid w:val="007A09F5"/>
    <w:rsid w:val="007A0A66"/>
    <w:rsid w:val="007A1C5D"/>
    <w:rsid w:val="007A1E54"/>
    <w:rsid w:val="007A4E96"/>
    <w:rsid w:val="007A5AA5"/>
    <w:rsid w:val="007B097F"/>
    <w:rsid w:val="007B2322"/>
    <w:rsid w:val="007B2FE0"/>
    <w:rsid w:val="007B36E1"/>
    <w:rsid w:val="007B76D9"/>
    <w:rsid w:val="007C0439"/>
    <w:rsid w:val="007C1155"/>
    <w:rsid w:val="007C1921"/>
    <w:rsid w:val="007C1FBF"/>
    <w:rsid w:val="007C24C9"/>
    <w:rsid w:val="007C539C"/>
    <w:rsid w:val="007C5847"/>
    <w:rsid w:val="007C616C"/>
    <w:rsid w:val="007C6D54"/>
    <w:rsid w:val="007C70F8"/>
    <w:rsid w:val="007D0B34"/>
    <w:rsid w:val="007D2BF3"/>
    <w:rsid w:val="007D4CB5"/>
    <w:rsid w:val="007E0E5F"/>
    <w:rsid w:val="007E2626"/>
    <w:rsid w:val="007E3476"/>
    <w:rsid w:val="007E48E5"/>
    <w:rsid w:val="007E57FA"/>
    <w:rsid w:val="007E7D73"/>
    <w:rsid w:val="007F1333"/>
    <w:rsid w:val="007F4F89"/>
    <w:rsid w:val="007F547C"/>
    <w:rsid w:val="007F54DC"/>
    <w:rsid w:val="007F6985"/>
    <w:rsid w:val="008009E2"/>
    <w:rsid w:val="008031D7"/>
    <w:rsid w:val="00805786"/>
    <w:rsid w:val="008121DE"/>
    <w:rsid w:val="00815F5B"/>
    <w:rsid w:val="0082040D"/>
    <w:rsid w:val="00821F31"/>
    <w:rsid w:val="00821FA1"/>
    <w:rsid w:val="00822D41"/>
    <w:rsid w:val="00824A45"/>
    <w:rsid w:val="0082556E"/>
    <w:rsid w:val="00831C43"/>
    <w:rsid w:val="00840941"/>
    <w:rsid w:val="00841D07"/>
    <w:rsid w:val="00843C23"/>
    <w:rsid w:val="00843D62"/>
    <w:rsid w:val="00843DBC"/>
    <w:rsid w:val="0084523D"/>
    <w:rsid w:val="0084614C"/>
    <w:rsid w:val="0084630C"/>
    <w:rsid w:val="00850AD1"/>
    <w:rsid w:val="00854D33"/>
    <w:rsid w:val="00855919"/>
    <w:rsid w:val="008570C9"/>
    <w:rsid w:val="00857305"/>
    <w:rsid w:val="00860BE6"/>
    <w:rsid w:val="00864A3E"/>
    <w:rsid w:val="0086639E"/>
    <w:rsid w:val="00867323"/>
    <w:rsid w:val="008723EB"/>
    <w:rsid w:val="008735F5"/>
    <w:rsid w:val="0087414B"/>
    <w:rsid w:val="00874731"/>
    <w:rsid w:val="00874E9A"/>
    <w:rsid w:val="00876BA5"/>
    <w:rsid w:val="00877A5E"/>
    <w:rsid w:val="00880B30"/>
    <w:rsid w:val="00881F18"/>
    <w:rsid w:val="00884191"/>
    <w:rsid w:val="00884B79"/>
    <w:rsid w:val="00884FFC"/>
    <w:rsid w:val="00885B30"/>
    <w:rsid w:val="00885CFC"/>
    <w:rsid w:val="0088796B"/>
    <w:rsid w:val="00887BF2"/>
    <w:rsid w:val="008912DE"/>
    <w:rsid w:val="0089138F"/>
    <w:rsid w:val="0089221A"/>
    <w:rsid w:val="0089297C"/>
    <w:rsid w:val="008930E8"/>
    <w:rsid w:val="00893875"/>
    <w:rsid w:val="008978C3"/>
    <w:rsid w:val="008979BC"/>
    <w:rsid w:val="00897F59"/>
    <w:rsid w:val="008A0A5C"/>
    <w:rsid w:val="008A21C0"/>
    <w:rsid w:val="008A41EE"/>
    <w:rsid w:val="008A44B9"/>
    <w:rsid w:val="008A4C03"/>
    <w:rsid w:val="008A6833"/>
    <w:rsid w:val="008A6FE2"/>
    <w:rsid w:val="008A7B31"/>
    <w:rsid w:val="008B0A27"/>
    <w:rsid w:val="008B11A6"/>
    <w:rsid w:val="008B123B"/>
    <w:rsid w:val="008B2D0A"/>
    <w:rsid w:val="008B40D0"/>
    <w:rsid w:val="008B4148"/>
    <w:rsid w:val="008B4BCA"/>
    <w:rsid w:val="008B4DE3"/>
    <w:rsid w:val="008B5630"/>
    <w:rsid w:val="008B618A"/>
    <w:rsid w:val="008B66F0"/>
    <w:rsid w:val="008B6EA4"/>
    <w:rsid w:val="008B731B"/>
    <w:rsid w:val="008B7735"/>
    <w:rsid w:val="008C1009"/>
    <w:rsid w:val="008C10A2"/>
    <w:rsid w:val="008C5D69"/>
    <w:rsid w:val="008C7B74"/>
    <w:rsid w:val="008D1C3D"/>
    <w:rsid w:val="008D26C1"/>
    <w:rsid w:val="008D2771"/>
    <w:rsid w:val="008D407F"/>
    <w:rsid w:val="008D4646"/>
    <w:rsid w:val="008D4CE4"/>
    <w:rsid w:val="008D5C63"/>
    <w:rsid w:val="008D72B5"/>
    <w:rsid w:val="008D7FE0"/>
    <w:rsid w:val="008E29B9"/>
    <w:rsid w:val="008E2AA0"/>
    <w:rsid w:val="008E349A"/>
    <w:rsid w:val="008E381E"/>
    <w:rsid w:val="008E483E"/>
    <w:rsid w:val="008E78DB"/>
    <w:rsid w:val="008F14A5"/>
    <w:rsid w:val="008F65FE"/>
    <w:rsid w:val="009000C0"/>
    <w:rsid w:val="009000EC"/>
    <w:rsid w:val="009005C6"/>
    <w:rsid w:val="00900689"/>
    <w:rsid w:val="009011B5"/>
    <w:rsid w:val="00902538"/>
    <w:rsid w:val="00902C77"/>
    <w:rsid w:val="0090396E"/>
    <w:rsid w:val="00904DCE"/>
    <w:rsid w:val="00907850"/>
    <w:rsid w:val="009100DE"/>
    <w:rsid w:val="00911A8D"/>
    <w:rsid w:val="009131A0"/>
    <w:rsid w:val="00914191"/>
    <w:rsid w:val="00916965"/>
    <w:rsid w:val="00920122"/>
    <w:rsid w:val="009202E9"/>
    <w:rsid w:val="00921BCD"/>
    <w:rsid w:val="009237D7"/>
    <w:rsid w:val="0092382F"/>
    <w:rsid w:val="00924B58"/>
    <w:rsid w:val="009258F9"/>
    <w:rsid w:val="00930456"/>
    <w:rsid w:val="009322CB"/>
    <w:rsid w:val="009328B4"/>
    <w:rsid w:val="009349BB"/>
    <w:rsid w:val="00934BB5"/>
    <w:rsid w:val="0093797E"/>
    <w:rsid w:val="00940FA3"/>
    <w:rsid w:val="0094281F"/>
    <w:rsid w:val="009432FE"/>
    <w:rsid w:val="00943D9B"/>
    <w:rsid w:val="0094786F"/>
    <w:rsid w:val="00947E0A"/>
    <w:rsid w:val="00950E2D"/>
    <w:rsid w:val="00950E31"/>
    <w:rsid w:val="00951661"/>
    <w:rsid w:val="00952EC9"/>
    <w:rsid w:val="00953392"/>
    <w:rsid w:val="00953627"/>
    <w:rsid w:val="00961667"/>
    <w:rsid w:val="009646BB"/>
    <w:rsid w:val="009714D5"/>
    <w:rsid w:val="00971AF3"/>
    <w:rsid w:val="00971E2A"/>
    <w:rsid w:val="00971FA2"/>
    <w:rsid w:val="009726F9"/>
    <w:rsid w:val="00974AAF"/>
    <w:rsid w:val="00974C8F"/>
    <w:rsid w:val="00975775"/>
    <w:rsid w:val="0097714E"/>
    <w:rsid w:val="009772B1"/>
    <w:rsid w:val="00980FAE"/>
    <w:rsid w:val="0098302B"/>
    <w:rsid w:val="009846D0"/>
    <w:rsid w:val="00986FC5"/>
    <w:rsid w:val="009902CB"/>
    <w:rsid w:val="00993263"/>
    <w:rsid w:val="00995600"/>
    <w:rsid w:val="00995B9C"/>
    <w:rsid w:val="00996829"/>
    <w:rsid w:val="00996D88"/>
    <w:rsid w:val="009A18AC"/>
    <w:rsid w:val="009A2914"/>
    <w:rsid w:val="009A2B42"/>
    <w:rsid w:val="009A3EE4"/>
    <w:rsid w:val="009A4856"/>
    <w:rsid w:val="009A4DBF"/>
    <w:rsid w:val="009A51DB"/>
    <w:rsid w:val="009A5456"/>
    <w:rsid w:val="009A5A74"/>
    <w:rsid w:val="009A6FD2"/>
    <w:rsid w:val="009B1C92"/>
    <w:rsid w:val="009B42C1"/>
    <w:rsid w:val="009B7431"/>
    <w:rsid w:val="009B74E9"/>
    <w:rsid w:val="009C0A59"/>
    <w:rsid w:val="009C6AAB"/>
    <w:rsid w:val="009C73BA"/>
    <w:rsid w:val="009C7A90"/>
    <w:rsid w:val="009C7B55"/>
    <w:rsid w:val="009D1D65"/>
    <w:rsid w:val="009D4C27"/>
    <w:rsid w:val="009E1360"/>
    <w:rsid w:val="009E1E5C"/>
    <w:rsid w:val="009E2030"/>
    <w:rsid w:val="009E33EB"/>
    <w:rsid w:val="009E35D9"/>
    <w:rsid w:val="009E38D2"/>
    <w:rsid w:val="009E4249"/>
    <w:rsid w:val="009E511E"/>
    <w:rsid w:val="009E5AC4"/>
    <w:rsid w:val="009E5F9F"/>
    <w:rsid w:val="009E6B6D"/>
    <w:rsid w:val="009E6DF3"/>
    <w:rsid w:val="009F0AD1"/>
    <w:rsid w:val="009F0CD5"/>
    <w:rsid w:val="009F117C"/>
    <w:rsid w:val="009F2546"/>
    <w:rsid w:val="009F2639"/>
    <w:rsid w:val="009F2B0A"/>
    <w:rsid w:val="009F3094"/>
    <w:rsid w:val="009F46EC"/>
    <w:rsid w:val="009F5FA5"/>
    <w:rsid w:val="009F7460"/>
    <w:rsid w:val="00A001EF"/>
    <w:rsid w:val="00A02677"/>
    <w:rsid w:val="00A06B05"/>
    <w:rsid w:val="00A06B6B"/>
    <w:rsid w:val="00A07C6E"/>
    <w:rsid w:val="00A12E31"/>
    <w:rsid w:val="00A1355F"/>
    <w:rsid w:val="00A136D4"/>
    <w:rsid w:val="00A1376C"/>
    <w:rsid w:val="00A13DFF"/>
    <w:rsid w:val="00A1441C"/>
    <w:rsid w:val="00A16146"/>
    <w:rsid w:val="00A16622"/>
    <w:rsid w:val="00A20DA1"/>
    <w:rsid w:val="00A25CCF"/>
    <w:rsid w:val="00A26A19"/>
    <w:rsid w:val="00A27802"/>
    <w:rsid w:val="00A3027F"/>
    <w:rsid w:val="00A32960"/>
    <w:rsid w:val="00A33094"/>
    <w:rsid w:val="00A34B6F"/>
    <w:rsid w:val="00A36BB1"/>
    <w:rsid w:val="00A37DC6"/>
    <w:rsid w:val="00A42A35"/>
    <w:rsid w:val="00A42D02"/>
    <w:rsid w:val="00A42E26"/>
    <w:rsid w:val="00A4314C"/>
    <w:rsid w:val="00A43AED"/>
    <w:rsid w:val="00A44B92"/>
    <w:rsid w:val="00A46151"/>
    <w:rsid w:val="00A462CA"/>
    <w:rsid w:val="00A47168"/>
    <w:rsid w:val="00A50174"/>
    <w:rsid w:val="00A575C2"/>
    <w:rsid w:val="00A62632"/>
    <w:rsid w:val="00A630CB"/>
    <w:rsid w:val="00A64663"/>
    <w:rsid w:val="00A67312"/>
    <w:rsid w:val="00A703B5"/>
    <w:rsid w:val="00A70BED"/>
    <w:rsid w:val="00A7177D"/>
    <w:rsid w:val="00A729E7"/>
    <w:rsid w:val="00A75C29"/>
    <w:rsid w:val="00A75D8C"/>
    <w:rsid w:val="00A7741F"/>
    <w:rsid w:val="00A814FB"/>
    <w:rsid w:val="00A853EB"/>
    <w:rsid w:val="00A95E59"/>
    <w:rsid w:val="00A9665A"/>
    <w:rsid w:val="00AA2F54"/>
    <w:rsid w:val="00AA3C36"/>
    <w:rsid w:val="00AA4FAF"/>
    <w:rsid w:val="00AA6869"/>
    <w:rsid w:val="00AA72C2"/>
    <w:rsid w:val="00AA7399"/>
    <w:rsid w:val="00AA77CC"/>
    <w:rsid w:val="00AB1CF2"/>
    <w:rsid w:val="00AB2094"/>
    <w:rsid w:val="00AB36D3"/>
    <w:rsid w:val="00AB3CEA"/>
    <w:rsid w:val="00AB5065"/>
    <w:rsid w:val="00AB5AA4"/>
    <w:rsid w:val="00AB7BE5"/>
    <w:rsid w:val="00AC1A5D"/>
    <w:rsid w:val="00AC50DB"/>
    <w:rsid w:val="00AC67B1"/>
    <w:rsid w:val="00AD257B"/>
    <w:rsid w:val="00AD3DE8"/>
    <w:rsid w:val="00AD416D"/>
    <w:rsid w:val="00AD42B6"/>
    <w:rsid w:val="00AD4E01"/>
    <w:rsid w:val="00AD507A"/>
    <w:rsid w:val="00AE0E1E"/>
    <w:rsid w:val="00AE2C6A"/>
    <w:rsid w:val="00AE31C0"/>
    <w:rsid w:val="00AE4AD4"/>
    <w:rsid w:val="00AE4D12"/>
    <w:rsid w:val="00AE5762"/>
    <w:rsid w:val="00AE5DF5"/>
    <w:rsid w:val="00AE633D"/>
    <w:rsid w:val="00AE64DD"/>
    <w:rsid w:val="00AE7661"/>
    <w:rsid w:val="00AF0775"/>
    <w:rsid w:val="00AF1058"/>
    <w:rsid w:val="00AF33E7"/>
    <w:rsid w:val="00AF3AA5"/>
    <w:rsid w:val="00AF5F4A"/>
    <w:rsid w:val="00AF69D5"/>
    <w:rsid w:val="00B00316"/>
    <w:rsid w:val="00B005B3"/>
    <w:rsid w:val="00B00623"/>
    <w:rsid w:val="00B00787"/>
    <w:rsid w:val="00B00A79"/>
    <w:rsid w:val="00B01995"/>
    <w:rsid w:val="00B02065"/>
    <w:rsid w:val="00B020CE"/>
    <w:rsid w:val="00B02199"/>
    <w:rsid w:val="00B05760"/>
    <w:rsid w:val="00B0731A"/>
    <w:rsid w:val="00B132DD"/>
    <w:rsid w:val="00B13A1E"/>
    <w:rsid w:val="00B13B25"/>
    <w:rsid w:val="00B14C0A"/>
    <w:rsid w:val="00B15C7D"/>
    <w:rsid w:val="00B208C6"/>
    <w:rsid w:val="00B21B1F"/>
    <w:rsid w:val="00B226E8"/>
    <w:rsid w:val="00B234E2"/>
    <w:rsid w:val="00B254C0"/>
    <w:rsid w:val="00B3263C"/>
    <w:rsid w:val="00B34447"/>
    <w:rsid w:val="00B355EA"/>
    <w:rsid w:val="00B35BE1"/>
    <w:rsid w:val="00B3731C"/>
    <w:rsid w:val="00B37B87"/>
    <w:rsid w:val="00B40271"/>
    <w:rsid w:val="00B420C0"/>
    <w:rsid w:val="00B42FA1"/>
    <w:rsid w:val="00B44F95"/>
    <w:rsid w:val="00B4585E"/>
    <w:rsid w:val="00B45D55"/>
    <w:rsid w:val="00B45FC9"/>
    <w:rsid w:val="00B46263"/>
    <w:rsid w:val="00B47CBD"/>
    <w:rsid w:val="00B50121"/>
    <w:rsid w:val="00B50263"/>
    <w:rsid w:val="00B50AA9"/>
    <w:rsid w:val="00B51036"/>
    <w:rsid w:val="00B52051"/>
    <w:rsid w:val="00B539A9"/>
    <w:rsid w:val="00B53B93"/>
    <w:rsid w:val="00B5592B"/>
    <w:rsid w:val="00B5690D"/>
    <w:rsid w:val="00B60AAB"/>
    <w:rsid w:val="00B60C99"/>
    <w:rsid w:val="00B62D1D"/>
    <w:rsid w:val="00B636CF"/>
    <w:rsid w:val="00B64B75"/>
    <w:rsid w:val="00B6653E"/>
    <w:rsid w:val="00B7209B"/>
    <w:rsid w:val="00B74D13"/>
    <w:rsid w:val="00B757FF"/>
    <w:rsid w:val="00B75C4D"/>
    <w:rsid w:val="00B7707F"/>
    <w:rsid w:val="00B77FC8"/>
    <w:rsid w:val="00B803C5"/>
    <w:rsid w:val="00B80466"/>
    <w:rsid w:val="00B8062D"/>
    <w:rsid w:val="00B828F6"/>
    <w:rsid w:val="00B82EF1"/>
    <w:rsid w:val="00B846CC"/>
    <w:rsid w:val="00B871BD"/>
    <w:rsid w:val="00B9073B"/>
    <w:rsid w:val="00B90E5F"/>
    <w:rsid w:val="00B9412C"/>
    <w:rsid w:val="00B94B02"/>
    <w:rsid w:val="00B96207"/>
    <w:rsid w:val="00B96EB7"/>
    <w:rsid w:val="00B97603"/>
    <w:rsid w:val="00BA0B00"/>
    <w:rsid w:val="00BA48EA"/>
    <w:rsid w:val="00BA5271"/>
    <w:rsid w:val="00BA5708"/>
    <w:rsid w:val="00BA5AC1"/>
    <w:rsid w:val="00BA5F0A"/>
    <w:rsid w:val="00BA717A"/>
    <w:rsid w:val="00BB1CC0"/>
    <w:rsid w:val="00BB3003"/>
    <w:rsid w:val="00BB4BE6"/>
    <w:rsid w:val="00BB595F"/>
    <w:rsid w:val="00BC3BBE"/>
    <w:rsid w:val="00BC7263"/>
    <w:rsid w:val="00BC7EBE"/>
    <w:rsid w:val="00BD0C74"/>
    <w:rsid w:val="00BD235B"/>
    <w:rsid w:val="00BD3B03"/>
    <w:rsid w:val="00BD6B97"/>
    <w:rsid w:val="00BE6A19"/>
    <w:rsid w:val="00BF0EBA"/>
    <w:rsid w:val="00BF120E"/>
    <w:rsid w:val="00BF1219"/>
    <w:rsid w:val="00BF12B3"/>
    <w:rsid w:val="00BF1906"/>
    <w:rsid w:val="00BF1A0D"/>
    <w:rsid w:val="00BF2E4A"/>
    <w:rsid w:val="00BF3B67"/>
    <w:rsid w:val="00BF3C7D"/>
    <w:rsid w:val="00BF56A8"/>
    <w:rsid w:val="00BF58AF"/>
    <w:rsid w:val="00BF732B"/>
    <w:rsid w:val="00C00887"/>
    <w:rsid w:val="00C01209"/>
    <w:rsid w:val="00C022E8"/>
    <w:rsid w:val="00C02914"/>
    <w:rsid w:val="00C031D1"/>
    <w:rsid w:val="00C03E36"/>
    <w:rsid w:val="00C04D4F"/>
    <w:rsid w:val="00C06B43"/>
    <w:rsid w:val="00C06D9A"/>
    <w:rsid w:val="00C07D5D"/>
    <w:rsid w:val="00C10419"/>
    <w:rsid w:val="00C127E2"/>
    <w:rsid w:val="00C12B55"/>
    <w:rsid w:val="00C13548"/>
    <w:rsid w:val="00C1445A"/>
    <w:rsid w:val="00C14462"/>
    <w:rsid w:val="00C232C6"/>
    <w:rsid w:val="00C24BF2"/>
    <w:rsid w:val="00C26A47"/>
    <w:rsid w:val="00C3094E"/>
    <w:rsid w:val="00C3245D"/>
    <w:rsid w:val="00C3341F"/>
    <w:rsid w:val="00C34A19"/>
    <w:rsid w:val="00C34AD3"/>
    <w:rsid w:val="00C36ED8"/>
    <w:rsid w:val="00C377E7"/>
    <w:rsid w:val="00C37B67"/>
    <w:rsid w:val="00C404BA"/>
    <w:rsid w:val="00C40609"/>
    <w:rsid w:val="00C420DD"/>
    <w:rsid w:val="00C42711"/>
    <w:rsid w:val="00C46700"/>
    <w:rsid w:val="00C47A23"/>
    <w:rsid w:val="00C51705"/>
    <w:rsid w:val="00C52EE1"/>
    <w:rsid w:val="00C538E6"/>
    <w:rsid w:val="00C546C8"/>
    <w:rsid w:val="00C54B90"/>
    <w:rsid w:val="00C54D51"/>
    <w:rsid w:val="00C5578A"/>
    <w:rsid w:val="00C565E4"/>
    <w:rsid w:val="00C63DDA"/>
    <w:rsid w:val="00C705A2"/>
    <w:rsid w:val="00C708CB"/>
    <w:rsid w:val="00C71E8B"/>
    <w:rsid w:val="00C72D9B"/>
    <w:rsid w:val="00C74D80"/>
    <w:rsid w:val="00C76D6F"/>
    <w:rsid w:val="00C7740C"/>
    <w:rsid w:val="00C77C73"/>
    <w:rsid w:val="00C8096F"/>
    <w:rsid w:val="00C80B24"/>
    <w:rsid w:val="00C8287B"/>
    <w:rsid w:val="00C83659"/>
    <w:rsid w:val="00C87A39"/>
    <w:rsid w:val="00C914B4"/>
    <w:rsid w:val="00C91D1B"/>
    <w:rsid w:val="00C93267"/>
    <w:rsid w:val="00C937E1"/>
    <w:rsid w:val="00C9696E"/>
    <w:rsid w:val="00CA3142"/>
    <w:rsid w:val="00CA34DA"/>
    <w:rsid w:val="00CA423C"/>
    <w:rsid w:val="00CA66E7"/>
    <w:rsid w:val="00CB0091"/>
    <w:rsid w:val="00CB3316"/>
    <w:rsid w:val="00CB36CF"/>
    <w:rsid w:val="00CB3A40"/>
    <w:rsid w:val="00CB3D0B"/>
    <w:rsid w:val="00CB43E3"/>
    <w:rsid w:val="00CB4719"/>
    <w:rsid w:val="00CB49FF"/>
    <w:rsid w:val="00CC2DE5"/>
    <w:rsid w:val="00CC3BCA"/>
    <w:rsid w:val="00CC46F0"/>
    <w:rsid w:val="00CD224D"/>
    <w:rsid w:val="00CD33F6"/>
    <w:rsid w:val="00CD7D94"/>
    <w:rsid w:val="00CE15E5"/>
    <w:rsid w:val="00CE4A9E"/>
    <w:rsid w:val="00CE51DD"/>
    <w:rsid w:val="00CE5ADF"/>
    <w:rsid w:val="00CE5F9D"/>
    <w:rsid w:val="00CF1EA8"/>
    <w:rsid w:val="00CF3188"/>
    <w:rsid w:val="00CF477D"/>
    <w:rsid w:val="00CF7670"/>
    <w:rsid w:val="00CF7D70"/>
    <w:rsid w:val="00D02C8F"/>
    <w:rsid w:val="00D03440"/>
    <w:rsid w:val="00D05F8C"/>
    <w:rsid w:val="00D062AE"/>
    <w:rsid w:val="00D06E2B"/>
    <w:rsid w:val="00D101D7"/>
    <w:rsid w:val="00D101D8"/>
    <w:rsid w:val="00D1096B"/>
    <w:rsid w:val="00D1241B"/>
    <w:rsid w:val="00D13263"/>
    <w:rsid w:val="00D1546C"/>
    <w:rsid w:val="00D16094"/>
    <w:rsid w:val="00D21232"/>
    <w:rsid w:val="00D215CA"/>
    <w:rsid w:val="00D215D3"/>
    <w:rsid w:val="00D21707"/>
    <w:rsid w:val="00D22BDC"/>
    <w:rsid w:val="00D245BB"/>
    <w:rsid w:val="00D26A07"/>
    <w:rsid w:val="00D27EF4"/>
    <w:rsid w:val="00D305CD"/>
    <w:rsid w:val="00D33790"/>
    <w:rsid w:val="00D3396C"/>
    <w:rsid w:val="00D34F6A"/>
    <w:rsid w:val="00D352D9"/>
    <w:rsid w:val="00D36793"/>
    <w:rsid w:val="00D37241"/>
    <w:rsid w:val="00D41046"/>
    <w:rsid w:val="00D43FE5"/>
    <w:rsid w:val="00D45262"/>
    <w:rsid w:val="00D470F9"/>
    <w:rsid w:val="00D5031C"/>
    <w:rsid w:val="00D52938"/>
    <w:rsid w:val="00D529BA"/>
    <w:rsid w:val="00D53FA0"/>
    <w:rsid w:val="00D5603B"/>
    <w:rsid w:val="00D5672E"/>
    <w:rsid w:val="00D574C5"/>
    <w:rsid w:val="00D6047E"/>
    <w:rsid w:val="00D60A25"/>
    <w:rsid w:val="00D62C0C"/>
    <w:rsid w:val="00D62E99"/>
    <w:rsid w:val="00D63127"/>
    <w:rsid w:val="00D65A82"/>
    <w:rsid w:val="00D6687C"/>
    <w:rsid w:val="00D678CA"/>
    <w:rsid w:val="00D67A10"/>
    <w:rsid w:val="00D70859"/>
    <w:rsid w:val="00D73141"/>
    <w:rsid w:val="00D75E38"/>
    <w:rsid w:val="00D76AA8"/>
    <w:rsid w:val="00D77437"/>
    <w:rsid w:val="00D77B1C"/>
    <w:rsid w:val="00D840DE"/>
    <w:rsid w:val="00D84198"/>
    <w:rsid w:val="00D846AA"/>
    <w:rsid w:val="00D84DC8"/>
    <w:rsid w:val="00D85F43"/>
    <w:rsid w:val="00D86784"/>
    <w:rsid w:val="00D9270F"/>
    <w:rsid w:val="00D94039"/>
    <w:rsid w:val="00D94ADC"/>
    <w:rsid w:val="00D94E56"/>
    <w:rsid w:val="00D953E0"/>
    <w:rsid w:val="00D95633"/>
    <w:rsid w:val="00D960BA"/>
    <w:rsid w:val="00DA0C92"/>
    <w:rsid w:val="00DA382E"/>
    <w:rsid w:val="00DA3CA9"/>
    <w:rsid w:val="00DA46BE"/>
    <w:rsid w:val="00DA4CAC"/>
    <w:rsid w:val="00DA60BF"/>
    <w:rsid w:val="00DA621A"/>
    <w:rsid w:val="00DA70F9"/>
    <w:rsid w:val="00DB044F"/>
    <w:rsid w:val="00DB0D15"/>
    <w:rsid w:val="00DB46F6"/>
    <w:rsid w:val="00DB56D3"/>
    <w:rsid w:val="00DB5801"/>
    <w:rsid w:val="00DB660B"/>
    <w:rsid w:val="00DB794D"/>
    <w:rsid w:val="00DC1ABF"/>
    <w:rsid w:val="00DC4009"/>
    <w:rsid w:val="00DC4144"/>
    <w:rsid w:val="00DC5946"/>
    <w:rsid w:val="00DC5C20"/>
    <w:rsid w:val="00DD28EE"/>
    <w:rsid w:val="00DD2E07"/>
    <w:rsid w:val="00DD5648"/>
    <w:rsid w:val="00DE22BB"/>
    <w:rsid w:val="00DE46CE"/>
    <w:rsid w:val="00DE63DC"/>
    <w:rsid w:val="00DE6AFB"/>
    <w:rsid w:val="00DF0292"/>
    <w:rsid w:val="00DF0AC2"/>
    <w:rsid w:val="00DF15F8"/>
    <w:rsid w:val="00DF2C80"/>
    <w:rsid w:val="00DF671E"/>
    <w:rsid w:val="00DF7D41"/>
    <w:rsid w:val="00E01786"/>
    <w:rsid w:val="00E05C08"/>
    <w:rsid w:val="00E05C60"/>
    <w:rsid w:val="00E05E6D"/>
    <w:rsid w:val="00E065D7"/>
    <w:rsid w:val="00E069E1"/>
    <w:rsid w:val="00E06BD4"/>
    <w:rsid w:val="00E0720C"/>
    <w:rsid w:val="00E07225"/>
    <w:rsid w:val="00E076B8"/>
    <w:rsid w:val="00E100DA"/>
    <w:rsid w:val="00E1115F"/>
    <w:rsid w:val="00E11183"/>
    <w:rsid w:val="00E1236A"/>
    <w:rsid w:val="00E13295"/>
    <w:rsid w:val="00E14F28"/>
    <w:rsid w:val="00E15F7E"/>
    <w:rsid w:val="00E16065"/>
    <w:rsid w:val="00E1651E"/>
    <w:rsid w:val="00E16826"/>
    <w:rsid w:val="00E16A0D"/>
    <w:rsid w:val="00E208BF"/>
    <w:rsid w:val="00E21AE1"/>
    <w:rsid w:val="00E2390F"/>
    <w:rsid w:val="00E2462A"/>
    <w:rsid w:val="00E27131"/>
    <w:rsid w:val="00E302F0"/>
    <w:rsid w:val="00E3106A"/>
    <w:rsid w:val="00E315E6"/>
    <w:rsid w:val="00E32353"/>
    <w:rsid w:val="00E32D58"/>
    <w:rsid w:val="00E33977"/>
    <w:rsid w:val="00E350A4"/>
    <w:rsid w:val="00E36CFD"/>
    <w:rsid w:val="00E37721"/>
    <w:rsid w:val="00E41685"/>
    <w:rsid w:val="00E41D84"/>
    <w:rsid w:val="00E420EE"/>
    <w:rsid w:val="00E47212"/>
    <w:rsid w:val="00E479EC"/>
    <w:rsid w:val="00E47B00"/>
    <w:rsid w:val="00E51C60"/>
    <w:rsid w:val="00E53696"/>
    <w:rsid w:val="00E5531C"/>
    <w:rsid w:val="00E55C3A"/>
    <w:rsid w:val="00E56EEB"/>
    <w:rsid w:val="00E63194"/>
    <w:rsid w:val="00E63290"/>
    <w:rsid w:val="00E633EE"/>
    <w:rsid w:val="00E64B08"/>
    <w:rsid w:val="00E7011C"/>
    <w:rsid w:val="00E7122C"/>
    <w:rsid w:val="00E73CDA"/>
    <w:rsid w:val="00E753FA"/>
    <w:rsid w:val="00E766AE"/>
    <w:rsid w:val="00E7690E"/>
    <w:rsid w:val="00E76F4B"/>
    <w:rsid w:val="00E812B4"/>
    <w:rsid w:val="00E81ABC"/>
    <w:rsid w:val="00E83971"/>
    <w:rsid w:val="00E83B72"/>
    <w:rsid w:val="00E83CC8"/>
    <w:rsid w:val="00E86B0E"/>
    <w:rsid w:val="00E87DD8"/>
    <w:rsid w:val="00E9036D"/>
    <w:rsid w:val="00E9272A"/>
    <w:rsid w:val="00E92A25"/>
    <w:rsid w:val="00E93288"/>
    <w:rsid w:val="00E93D0A"/>
    <w:rsid w:val="00E948D5"/>
    <w:rsid w:val="00E965C1"/>
    <w:rsid w:val="00E965EF"/>
    <w:rsid w:val="00EA19D4"/>
    <w:rsid w:val="00EA2DC9"/>
    <w:rsid w:val="00EA31FC"/>
    <w:rsid w:val="00EA3500"/>
    <w:rsid w:val="00EA3FEC"/>
    <w:rsid w:val="00EA64D1"/>
    <w:rsid w:val="00EA7387"/>
    <w:rsid w:val="00EA762D"/>
    <w:rsid w:val="00EA7FA3"/>
    <w:rsid w:val="00EB1BA9"/>
    <w:rsid w:val="00EB3D0D"/>
    <w:rsid w:val="00EB4DE5"/>
    <w:rsid w:val="00EB517F"/>
    <w:rsid w:val="00EB5EB2"/>
    <w:rsid w:val="00EC34E4"/>
    <w:rsid w:val="00EC55BE"/>
    <w:rsid w:val="00EC66A8"/>
    <w:rsid w:val="00EC6873"/>
    <w:rsid w:val="00EC6A9A"/>
    <w:rsid w:val="00ED1C84"/>
    <w:rsid w:val="00ED64F0"/>
    <w:rsid w:val="00EE0A84"/>
    <w:rsid w:val="00EE28DB"/>
    <w:rsid w:val="00EE2E06"/>
    <w:rsid w:val="00EE3F18"/>
    <w:rsid w:val="00EE741F"/>
    <w:rsid w:val="00EF25F9"/>
    <w:rsid w:val="00EF276F"/>
    <w:rsid w:val="00EF45C2"/>
    <w:rsid w:val="00EF4D70"/>
    <w:rsid w:val="00EF56A9"/>
    <w:rsid w:val="00EF5727"/>
    <w:rsid w:val="00EF601E"/>
    <w:rsid w:val="00EF6117"/>
    <w:rsid w:val="00F02B82"/>
    <w:rsid w:val="00F0391A"/>
    <w:rsid w:val="00F03B32"/>
    <w:rsid w:val="00F05F37"/>
    <w:rsid w:val="00F1255A"/>
    <w:rsid w:val="00F13E8A"/>
    <w:rsid w:val="00F15729"/>
    <w:rsid w:val="00F1760E"/>
    <w:rsid w:val="00F1791A"/>
    <w:rsid w:val="00F2104E"/>
    <w:rsid w:val="00F21B6A"/>
    <w:rsid w:val="00F2493C"/>
    <w:rsid w:val="00F24B8C"/>
    <w:rsid w:val="00F253CC"/>
    <w:rsid w:val="00F26767"/>
    <w:rsid w:val="00F27C77"/>
    <w:rsid w:val="00F347B1"/>
    <w:rsid w:val="00F34EFA"/>
    <w:rsid w:val="00F35894"/>
    <w:rsid w:val="00F36AE5"/>
    <w:rsid w:val="00F36EC4"/>
    <w:rsid w:val="00F4283B"/>
    <w:rsid w:val="00F42BB0"/>
    <w:rsid w:val="00F42EBE"/>
    <w:rsid w:val="00F43C72"/>
    <w:rsid w:val="00F460D0"/>
    <w:rsid w:val="00F472E0"/>
    <w:rsid w:val="00F47C87"/>
    <w:rsid w:val="00F506FF"/>
    <w:rsid w:val="00F5094A"/>
    <w:rsid w:val="00F568D5"/>
    <w:rsid w:val="00F6320E"/>
    <w:rsid w:val="00F63B2A"/>
    <w:rsid w:val="00F6414F"/>
    <w:rsid w:val="00F64B58"/>
    <w:rsid w:val="00F64C91"/>
    <w:rsid w:val="00F66502"/>
    <w:rsid w:val="00F670B1"/>
    <w:rsid w:val="00F67622"/>
    <w:rsid w:val="00F708B4"/>
    <w:rsid w:val="00F73C12"/>
    <w:rsid w:val="00F76F0A"/>
    <w:rsid w:val="00F773C0"/>
    <w:rsid w:val="00F80253"/>
    <w:rsid w:val="00F80BE1"/>
    <w:rsid w:val="00F82C24"/>
    <w:rsid w:val="00F8534F"/>
    <w:rsid w:val="00F867C5"/>
    <w:rsid w:val="00F86BF2"/>
    <w:rsid w:val="00F90015"/>
    <w:rsid w:val="00F914A3"/>
    <w:rsid w:val="00F91512"/>
    <w:rsid w:val="00F92068"/>
    <w:rsid w:val="00F932FE"/>
    <w:rsid w:val="00F94A3A"/>
    <w:rsid w:val="00F95483"/>
    <w:rsid w:val="00FA4355"/>
    <w:rsid w:val="00FA5408"/>
    <w:rsid w:val="00FA7A55"/>
    <w:rsid w:val="00FA7C9A"/>
    <w:rsid w:val="00FB1335"/>
    <w:rsid w:val="00FB163A"/>
    <w:rsid w:val="00FB1CDD"/>
    <w:rsid w:val="00FC2E4D"/>
    <w:rsid w:val="00FC41F5"/>
    <w:rsid w:val="00FC535B"/>
    <w:rsid w:val="00FC788A"/>
    <w:rsid w:val="00FD167E"/>
    <w:rsid w:val="00FD2E74"/>
    <w:rsid w:val="00FD2F0A"/>
    <w:rsid w:val="00FD4E76"/>
    <w:rsid w:val="00FD53A7"/>
    <w:rsid w:val="00FE0361"/>
    <w:rsid w:val="00FE06B8"/>
    <w:rsid w:val="00FE0C2E"/>
    <w:rsid w:val="00FE1DFC"/>
    <w:rsid w:val="00FE3835"/>
    <w:rsid w:val="00FE38F6"/>
    <w:rsid w:val="00FE3ECA"/>
    <w:rsid w:val="00FE4887"/>
    <w:rsid w:val="00FE61ED"/>
    <w:rsid w:val="00FE68E6"/>
    <w:rsid w:val="00FF0568"/>
    <w:rsid w:val="00FF0A8A"/>
    <w:rsid w:val="00FF1AA0"/>
    <w:rsid w:val="00FF29A1"/>
    <w:rsid w:val="00FF5B9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18EB85"/>
  <w15:docId w15:val="{E593BFF5-DACC-412D-96C8-8A2DDD1E1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B35A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74D13"/>
    <w:pPr>
      <w:keepNext/>
      <w:widowControl w:val="0"/>
      <w:numPr>
        <w:ilvl w:val="1"/>
        <w:numId w:val="1"/>
      </w:numPr>
      <w:suppressAutoHyphens/>
      <w:spacing w:before="360" w:after="120" w:line="270" w:lineRule="exact"/>
      <w:ind w:left="510" w:hanging="510"/>
      <w:outlineLvl w:val="1"/>
    </w:pPr>
    <w:rPr>
      <w:rFonts w:ascii="Georgia" w:eastAsia="SimSun" w:hAnsi="Georgia" w:cs="Times New Roman"/>
      <w:bCs/>
      <w:i/>
      <w:sz w:val="20"/>
      <w:szCs w:val="20"/>
      <w:lang w:val="en-GB" w:eastAsia="ar-SA"/>
    </w:rPr>
  </w:style>
  <w:style w:type="paragraph" w:styleId="Heading3">
    <w:name w:val="heading 3"/>
    <w:basedOn w:val="Normal"/>
    <w:next w:val="Normal"/>
    <w:link w:val="Heading3Char"/>
    <w:uiPriority w:val="9"/>
    <w:semiHidden/>
    <w:unhideWhenUsed/>
    <w:qFormat/>
    <w:rsid w:val="00831C43"/>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next w:val="Normal-noindent"/>
    <w:link w:val="Heading4Char"/>
    <w:qFormat/>
    <w:rsid w:val="00B74D13"/>
    <w:pPr>
      <w:keepNext/>
      <w:widowControl w:val="0"/>
      <w:suppressAutoHyphens/>
      <w:spacing w:before="230" w:after="40" w:line="270" w:lineRule="exact"/>
      <w:outlineLvl w:val="3"/>
    </w:pPr>
    <w:rPr>
      <w:rFonts w:ascii="Georgia" w:eastAsia="SimSun" w:hAnsi="Georgia" w:cs="Times New Roman"/>
      <w:spacing w:val="-3"/>
      <w:sz w:val="20"/>
      <w:szCs w:val="20"/>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Lábjegyzet-szöveg, Tegn1, Tegn1 Char, Char Char Char,Footnote Text Char1 Char,Footnote Text Char2 Char Char,Footnote Text Char Char2 Char Char,Footnote Text Char1 Char Char Char,Footnote Text Char Char Char Char Char,ft,Podrozdział,Char,fn"/>
    <w:basedOn w:val="Normal"/>
    <w:link w:val="FootnoteTextChar"/>
    <w:autoRedefine/>
    <w:uiPriority w:val="99"/>
    <w:rsid w:val="00AA77CC"/>
    <w:rPr>
      <w:rFonts w:eastAsia="Times New Roman" w:cs="Times New Roman"/>
      <w:sz w:val="16"/>
      <w:szCs w:val="16"/>
    </w:rPr>
  </w:style>
  <w:style w:type="character" w:customStyle="1" w:styleId="FootnoteTextChar">
    <w:name w:val="Footnote Text Char"/>
    <w:aliases w:val="Lábjegyzet-szöveg Char, Tegn1 Char1, Tegn1 Char Char, Char Char Char Char,Footnote Text Char1 Char Char,Footnote Text Char2 Char Char Char,Footnote Text Char Char2 Char Char Char,Footnote Text Char1 Char Char Char Char,ft Char,fn Char"/>
    <w:basedOn w:val="DefaultParagraphFont"/>
    <w:link w:val="FootnoteText"/>
    <w:uiPriority w:val="99"/>
    <w:rsid w:val="00AA77CC"/>
    <w:rPr>
      <w:rFonts w:eastAsia="Times New Roman" w:cs="Times New Roman"/>
      <w:sz w:val="16"/>
      <w:szCs w:val="16"/>
    </w:rPr>
  </w:style>
  <w:style w:type="paragraph" w:styleId="ListParagraph">
    <w:name w:val="List Paragraph"/>
    <w:basedOn w:val="Normal"/>
    <w:uiPriority w:val="34"/>
    <w:qFormat/>
    <w:rsid w:val="00A50174"/>
    <w:pPr>
      <w:numPr>
        <w:numId w:val="1"/>
      </w:numPr>
      <w:autoSpaceDE w:val="0"/>
      <w:autoSpaceDN w:val="0"/>
      <w:adjustRightInd w:val="0"/>
      <w:contextualSpacing/>
    </w:pPr>
    <w:rPr>
      <w:rFonts w:eastAsia="Times New Roman" w:cs="Times New Roman"/>
      <w:szCs w:val="24"/>
      <w:lang w:val="en-US"/>
    </w:rPr>
  </w:style>
  <w:style w:type="table" w:styleId="TableGrid">
    <w:name w:val="Table Grid"/>
    <w:basedOn w:val="TableNormal"/>
    <w:uiPriority w:val="59"/>
    <w:rsid w:val="00AB7B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B7BE5"/>
    <w:rPr>
      <w:color w:val="0000FF" w:themeColor="hyperlink"/>
      <w:u w:val="single"/>
    </w:rPr>
  </w:style>
  <w:style w:type="paragraph" w:styleId="BalloonText">
    <w:name w:val="Balloon Text"/>
    <w:basedOn w:val="Normal"/>
    <w:link w:val="BalloonTextChar"/>
    <w:uiPriority w:val="99"/>
    <w:semiHidden/>
    <w:unhideWhenUsed/>
    <w:rsid w:val="00C3341F"/>
    <w:rPr>
      <w:rFonts w:ascii="Tahoma" w:hAnsi="Tahoma" w:cs="Tahoma"/>
      <w:sz w:val="16"/>
      <w:szCs w:val="16"/>
    </w:rPr>
  </w:style>
  <w:style w:type="character" w:customStyle="1" w:styleId="BalloonTextChar">
    <w:name w:val="Balloon Text Char"/>
    <w:basedOn w:val="DefaultParagraphFont"/>
    <w:link w:val="BalloonText"/>
    <w:uiPriority w:val="99"/>
    <w:semiHidden/>
    <w:rsid w:val="00C3341F"/>
    <w:rPr>
      <w:rFonts w:ascii="Tahoma" w:hAnsi="Tahoma" w:cs="Tahoma"/>
      <w:sz w:val="16"/>
      <w:szCs w:val="16"/>
    </w:rPr>
  </w:style>
  <w:style w:type="paragraph" w:styleId="Header">
    <w:name w:val="header"/>
    <w:basedOn w:val="Normal"/>
    <w:link w:val="HeaderChar"/>
    <w:uiPriority w:val="99"/>
    <w:unhideWhenUsed/>
    <w:rsid w:val="0006187F"/>
    <w:pPr>
      <w:tabs>
        <w:tab w:val="center" w:pos="4680"/>
        <w:tab w:val="right" w:pos="9360"/>
      </w:tabs>
    </w:pPr>
  </w:style>
  <w:style w:type="character" w:customStyle="1" w:styleId="HeaderChar">
    <w:name w:val="Header Char"/>
    <w:basedOn w:val="DefaultParagraphFont"/>
    <w:link w:val="Header"/>
    <w:uiPriority w:val="99"/>
    <w:rsid w:val="0006187F"/>
  </w:style>
  <w:style w:type="paragraph" w:styleId="Footer">
    <w:name w:val="footer"/>
    <w:basedOn w:val="Normal"/>
    <w:link w:val="FooterChar"/>
    <w:uiPriority w:val="99"/>
    <w:unhideWhenUsed/>
    <w:rsid w:val="0006187F"/>
    <w:pPr>
      <w:tabs>
        <w:tab w:val="center" w:pos="4680"/>
        <w:tab w:val="right" w:pos="9360"/>
      </w:tabs>
    </w:pPr>
  </w:style>
  <w:style w:type="character" w:customStyle="1" w:styleId="FooterChar">
    <w:name w:val="Footer Char"/>
    <w:basedOn w:val="DefaultParagraphFont"/>
    <w:link w:val="Footer"/>
    <w:uiPriority w:val="99"/>
    <w:rsid w:val="0006187F"/>
  </w:style>
  <w:style w:type="paragraph" w:customStyle="1" w:styleId="CM20">
    <w:name w:val="CM20"/>
    <w:basedOn w:val="Normal"/>
    <w:next w:val="Normal"/>
    <w:uiPriority w:val="99"/>
    <w:rsid w:val="00FD2F0A"/>
    <w:pPr>
      <w:widowControl w:val="0"/>
      <w:autoSpaceDE w:val="0"/>
      <w:autoSpaceDN w:val="0"/>
      <w:adjustRightInd w:val="0"/>
    </w:pPr>
    <w:rPr>
      <w:rFonts w:ascii="Calibri" w:eastAsiaTheme="minorEastAsia" w:hAnsi="Calibri" w:cs="Times New Roman"/>
      <w:sz w:val="24"/>
      <w:szCs w:val="24"/>
      <w:lang w:eastAsia="en-CA"/>
    </w:rPr>
  </w:style>
  <w:style w:type="character" w:customStyle="1" w:styleId="FootnoteCharacters">
    <w:name w:val="Footnote Characters"/>
    <w:rsid w:val="00D6687C"/>
    <w:rPr>
      <w:rFonts w:ascii="Georgia" w:hAnsi="Georgia"/>
      <w:spacing w:val="4"/>
      <w:w w:val="100"/>
      <w:kern w:val="1"/>
      <w:sz w:val="20"/>
      <w:szCs w:val="20"/>
      <w:vertAlign w:val="superscript"/>
    </w:rPr>
  </w:style>
  <w:style w:type="paragraph" w:customStyle="1" w:styleId="Normal-noindent">
    <w:name w:val="Normal - no indent"/>
    <w:basedOn w:val="Normal"/>
    <w:next w:val="Normal"/>
    <w:rsid w:val="00FE1DFC"/>
    <w:pPr>
      <w:widowControl w:val="0"/>
      <w:suppressAutoHyphens/>
      <w:spacing w:line="270" w:lineRule="exact"/>
      <w:jc w:val="both"/>
    </w:pPr>
    <w:rPr>
      <w:rFonts w:ascii="Georgia" w:eastAsia="SimSun" w:hAnsi="Georgia" w:cs="Arial"/>
      <w:bCs/>
      <w:sz w:val="20"/>
      <w:lang w:val="en-GB" w:eastAsia="ar-SA"/>
    </w:rPr>
  </w:style>
  <w:style w:type="character" w:customStyle="1" w:styleId="Heading2Char">
    <w:name w:val="Heading 2 Char"/>
    <w:basedOn w:val="DefaultParagraphFont"/>
    <w:link w:val="Heading2"/>
    <w:rsid w:val="00B74D13"/>
    <w:rPr>
      <w:rFonts w:ascii="Georgia" w:eastAsia="SimSun" w:hAnsi="Georgia" w:cs="Times New Roman"/>
      <w:bCs/>
      <w:i/>
      <w:sz w:val="20"/>
      <w:szCs w:val="20"/>
      <w:lang w:val="en-GB" w:eastAsia="ar-SA"/>
    </w:rPr>
  </w:style>
  <w:style w:type="character" w:customStyle="1" w:styleId="Heading4Char">
    <w:name w:val="Heading 4 Char"/>
    <w:basedOn w:val="DefaultParagraphFont"/>
    <w:link w:val="Heading4"/>
    <w:rsid w:val="00B74D13"/>
    <w:rPr>
      <w:rFonts w:ascii="Georgia" w:eastAsia="SimSun" w:hAnsi="Georgia" w:cs="Times New Roman"/>
      <w:spacing w:val="-3"/>
      <w:sz w:val="20"/>
      <w:szCs w:val="20"/>
      <w:lang w:val="en-GB" w:eastAsia="ar-SA"/>
    </w:rPr>
  </w:style>
  <w:style w:type="paragraph" w:customStyle="1" w:styleId="NoSpacing1">
    <w:name w:val="No Spacing1"/>
    <w:qFormat/>
    <w:rsid w:val="00B74D13"/>
    <w:pPr>
      <w:widowControl w:val="0"/>
      <w:suppressAutoHyphens/>
      <w:ind w:firstLine="284"/>
      <w:jc w:val="both"/>
    </w:pPr>
    <w:rPr>
      <w:rFonts w:ascii="Georgia" w:eastAsia="SimSun" w:hAnsi="Georgia" w:cs="Times New Roman"/>
      <w:sz w:val="20"/>
      <w:szCs w:val="20"/>
      <w:lang w:val="en-GB" w:eastAsia="ar-SA"/>
    </w:rPr>
  </w:style>
  <w:style w:type="character" w:styleId="FootnoteReference">
    <w:name w:val="footnote reference"/>
    <w:aliases w:val="ftref,Footnote Reference Superscript,BVI fnr,16 Point,Superscript 6 Point,Footnote Reference Char Char Char,Carattere Char Carattere Carattere Char Carattere Char Carattere Char Char Char1 Char,4_G,RSC_WP (footnote reference)"/>
    <w:basedOn w:val="DefaultParagraphFont"/>
    <w:uiPriority w:val="99"/>
    <w:unhideWhenUsed/>
    <w:qFormat/>
    <w:rsid w:val="00B74D13"/>
    <w:rPr>
      <w:vertAlign w:val="superscript"/>
    </w:rPr>
  </w:style>
  <w:style w:type="paragraph" w:customStyle="1" w:styleId="Default">
    <w:name w:val="Default"/>
    <w:rsid w:val="001A2F1F"/>
    <w:pPr>
      <w:autoSpaceDE w:val="0"/>
      <w:autoSpaceDN w:val="0"/>
      <w:adjustRightInd w:val="0"/>
    </w:pPr>
    <w:rPr>
      <w:rFonts w:ascii="Calibri" w:hAnsi="Calibri" w:cs="Calibri"/>
      <w:color w:val="000000"/>
      <w:sz w:val="24"/>
      <w:szCs w:val="24"/>
    </w:rPr>
  </w:style>
  <w:style w:type="table" w:styleId="MediumShading1-Accent5">
    <w:name w:val="Medium Shading 1 Accent 5"/>
    <w:basedOn w:val="TableNormal"/>
    <w:uiPriority w:val="63"/>
    <w:rsid w:val="008B123B"/>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character" w:customStyle="1" w:styleId="Heading3Char">
    <w:name w:val="Heading 3 Char"/>
    <w:basedOn w:val="DefaultParagraphFont"/>
    <w:link w:val="Heading3"/>
    <w:uiPriority w:val="9"/>
    <w:semiHidden/>
    <w:rsid w:val="00831C43"/>
    <w:rPr>
      <w:rFonts w:asciiTheme="majorHAnsi" w:eastAsiaTheme="majorEastAsia" w:hAnsiTheme="majorHAnsi" w:cstheme="majorBidi"/>
      <w:b/>
      <w:bCs/>
      <w:color w:val="4F81BD" w:themeColor="accent1"/>
    </w:rPr>
  </w:style>
  <w:style w:type="paragraph" w:styleId="TOC1">
    <w:name w:val="toc 1"/>
    <w:basedOn w:val="Normal"/>
    <w:next w:val="Normal"/>
    <w:autoRedefine/>
    <w:uiPriority w:val="39"/>
    <w:unhideWhenUsed/>
    <w:rsid w:val="001058DD"/>
    <w:pPr>
      <w:spacing w:after="100"/>
    </w:pPr>
  </w:style>
  <w:style w:type="paragraph" w:styleId="TOC2">
    <w:name w:val="toc 2"/>
    <w:basedOn w:val="Normal"/>
    <w:next w:val="Normal"/>
    <w:autoRedefine/>
    <w:uiPriority w:val="39"/>
    <w:unhideWhenUsed/>
    <w:rsid w:val="001058DD"/>
    <w:pPr>
      <w:tabs>
        <w:tab w:val="right" w:leader="dot" w:pos="9350"/>
      </w:tabs>
      <w:spacing w:after="100"/>
    </w:pPr>
  </w:style>
  <w:style w:type="paragraph" w:styleId="NoSpacing">
    <w:name w:val="No Spacing"/>
    <w:uiPriority w:val="1"/>
    <w:qFormat/>
    <w:rsid w:val="00A75C29"/>
    <w:rPr>
      <w:rFonts w:ascii="Calibri" w:eastAsia="Times New Roman" w:hAnsi="Calibri" w:cs="Times New Roman"/>
      <w:lang w:val="en-US"/>
    </w:rPr>
  </w:style>
  <w:style w:type="character" w:styleId="Strong">
    <w:name w:val="Strong"/>
    <w:basedOn w:val="DefaultParagraphFont"/>
    <w:uiPriority w:val="22"/>
    <w:qFormat/>
    <w:rsid w:val="00150FFB"/>
    <w:rPr>
      <w:b/>
      <w:bCs/>
    </w:rPr>
  </w:style>
  <w:style w:type="paragraph" w:styleId="NormalWeb">
    <w:name w:val="Normal (Web)"/>
    <w:basedOn w:val="Normal"/>
    <w:uiPriority w:val="99"/>
    <w:unhideWhenUsed/>
    <w:rsid w:val="00260230"/>
    <w:pPr>
      <w:spacing w:before="100" w:beforeAutospacing="1" w:after="100" w:afterAutospacing="1"/>
    </w:pPr>
    <w:rPr>
      <w:rFonts w:ascii="Times New Roman" w:eastAsia="Times New Roman" w:hAnsi="Times New Roman" w:cs="Times New Roman"/>
      <w:sz w:val="24"/>
      <w:szCs w:val="24"/>
      <w:lang w:eastAsia="en-CA"/>
    </w:rPr>
  </w:style>
  <w:style w:type="table" w:customStyle="1" w:styleId="TableGrid1">
    <w:name w:val="Table Grid1"/>
    <w:basedOn w:val="TableNormal"/>
    <w:next w:val="TableGrid"/>
    <w:uiPriority w:val="59"/>
    <w:rsid w:val="004F23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64F7B"/>
    <w:rPr>
      <w:sz w:val="16"/>
      <w:szCs w:val="16"/>
    </w:rPr>
  </w:style>
  <w:style w:type="paragraph" w:styleId="CommentText">
    <w:name w:val="annotation text"/>
    <w:basedOn w:val="Normal"/>
    <w:link w:val="CommentTextChar"/>
    <w:uiPriority w:val="99"/>
    <w:unhideWhenUsed/>
    <w:rsid w:val="00264F7B"/>
    <w:rPr>
      <w:sz w:val="20"/>
      <w:szCs w:val="20"/>
    </w:rPr>
  </w:style>
  <w:style w:type="character" w:customStyle="1" w:styleId="CommentTextChar">
    <w:name w:val="Comment Text Char"/>
    <w:basedOn w:val="DefaultParagraphFont"/>
    <w:link w:val="CommentText"/>
    <w:uiPriority w:val="99"/>
    <w:rsid w:val="00264F7B"/>
    <w:rPr>
      <w:sz w:val="20"/>
      <w:szCs w:val="20"/>
    </w:rPr>
  </w:style>
  <w:style w:type="paragraph" w:styleId="CommentSubject">
    <w:name w:val="annotation subject"/>
    <w:basedOn w:val="CommentText"/>
    <w:next w:val="CommentText"/>
    <w:link w:val="CommentSubjectChar"/>
    <w:uiPriority w:val="99"/>
    <w:semiHidden/>
    <w:unhideWhenUsed/>
    <w:rsid w:val="00A3027F"/>
    <w:rPr>
      <w:b/>
      <w:bCs/>
    </w:rPr>
  </w:style>
  <w:style w:type="character" w:customStyle="1" w:styleId="CommentSubjectChar">
    <w:name w:val="Comment Subject Char"/>
    <w:basedOn w:val="CommentTextChar"/>
    <w:link w:val="CommentSubject"/>
    <w:uiPriority w:val="99"/>
    <w:semiHidden/>
    <w:rsid w:val="00A3027F"/>
    <w:rPr>
      <w:b/>
      <w:bCs/>
      <w:sz w:val="20"/>
      <w:szCs w:val="20"/>
    </w:rPr>
  </w:style>
  <w:style w:type="character" w:styleId="FollowedHyperlink">
    <w:name w:val="FollowedHyperlink"/>
    <w:basedOn w:val="DefaultParagraphFont"/>
    <w:uiPriority w:val="99"/>
    <w:semiHidden/>
    <w:unhideWhenUsed/>
    <w:rsid w:val="00787372"/>
    <w:rPr>
      <w:color w:val="800080" w:themeColor="followedHyperlink"/>
      <w:u w:val="single"/>
    </w:rPr>
  </w:style>
  <w:style w:type="paragraph" w:styleId="PlainText">
    <w:name w:val="Plain Text"/>
    <w:basedOn w:val="Normal"/>
    <w:link w:val="PlainTextChar"/>
    <w:uiPriority w:val="99"/>
    <w:semiHidden/>
    <w:unhideWhenUsed/>
    <w:rsid w:val="00006543"/>
    <w:rPr>
      <w:rFonts w:ascii="Consolas" w:hAnsi="Consolas"/>
      <w:sz w:val="21"/>
      <w:szCs w:val="21"/>
      <w:lang w:val="en-US"/>
    </w:rPr>
  </w:style>
  <w:style w:type="character" w:customStyle="1" w:styleId="PlainTextChar">
    <w:name w:val="Plain Text Char"/>
    <w:basedOn w:val="DefaultParagraphFont"/>
    <w:link w:val="PlainText"/>
    <w:uiPriority w:val="99"/>
    <w:semiHidden/>
    <w:rsid w:val="00006543"/>
    <w:rPr>
      <w:rFonts w:ascii="Consolas" w:hAnsi="Consolas"/>
      <w:sz w:val="21"/>
      <w:szCs w:val="21"/>
      <w:lang w:val="en-US"/>
    </w:rPr>
  </w:style>
  <w:style w:type="paragraph" w:styleId="Revision">
    <w:name w:val="Revision"/>
    <w:hidden/>
    <w:uiPriority w:val="99"/>
    <w:semiHidden/>
    <w:rsid w:val="0048745E"/>
  </w:style>
  <w:style w:type="character" w:customStyle="1" w:styleId="Heading1Char">
    <w:name w:val="Heading 1 Char"/>
    <w:basedOn w:val="DefaultParagraphFont"/>
    <w:link w:val="Heading1"/>
    <w:uiPriority w:val="9"/>
    <w:rsid w:val="002B35A8"/>
    <w:rPr>
      <w:rFonts w:asciiTheme="majorHAnsi" w:eastAsiaTheme="majorEastAsia" w:hAnsiTheme="majorHAnsi" w:cstheme="majorBidi"/>
      <w:b/>
      <w:bCs/>
      <w:color w:val="365F91" w:themeColor="accent1" w:themeShade="BF"/>
      <w:sz w:val="28"/>
      <w:szCs w:val="28"/>
    </w:rPr>
  </w:style>
  <w:style w:type="paragraph" w:customStyle="1" w:styleId="Pa19">
    <w:name w:val="Pa19"/>
    <w:basedOn w:val="Default"/>
    <w:next w:val="Default"/>
    <w:uiPriority w:val="99"/>
    <w:rsid w:val="004D3D8F"/>
    <w:pPr>
      <w:spacing w:line="201" w:lineRule="atLeast"/>
    </w:pPr>
    <w:rPr>
      <w:rFonts w:ascii="StempelSchneidler" w:hAnsi="StempelSchneidler" w:cstheme="minorBidi"/>
      <w:color w:val="auto"/>
    </w:rPr>
  </w:style>
  <w:style w:type="paragraph" w:customStyle="1" w:styleId="Pa18">
    <w:name w:val="Pa18"/>
    <w:basedOn w:val="Default"/>
    <w:next w:val="Default"/>
    <w:uiPriority w:val="99"/>
    <w:rsid w:val="004D3D8F"/>
    <w:pPr>
      <w:spacing w:line="181" w:lineRule="atLeast"/>
    </w:pPr>
    <w:rPr>
      <w:rFonts w:ascii="StempelSchneidler" w:hAnsi="StempelSchneidler" w:cstheme="minorBidi"/>
      <w:color w:val="auto"/>
    </w:rPr>
  </w:style>
  <w:style w:type="paragraph" w:customStyle="1" w:styleId="TableStyle2">
    <w:name w:val="Table Style 2"/>
    <w:rsid w:val="00705519"/>
    <w:pPr>
      <w:pBdr>
        <w:top w:val="nil"/>
        <w:left w:val="nil"/>
        <w:bottom w:val="nil"/>
        <w:right w:val="nil"/>
        <w:between w:val="nil"/>
        <w:bar w:val="nil"/>
      </w:pBdr>
    </w:pPr>
    <w:rPr>
      <w:rFonts w:ascii="Helvetica" w:eastAsia="Arial Unicode MS" w:hAnsi="Helvetica" w:cs="Arial Unicode MS"/>
      <w:color w:val="000000"/>
      <w:sz w:val="20"/>
      <w:szCs w:val="20"/>
      <w:u w:color="000000"/>
      <w:bdr w:val="nil"/>
      <w:lang w:val="en-US"/>
    </w:rPr>
  </w:style>
  <w:style w:type="character" w:customStyle="1" w:styleId="RedA">
    <w:name w:val="Red A"/>
    <w:rsid w:val="00705519"/>
    <w:rPr>
      <w:color w:val="C82505"/>
      <w:u w:color="C82505"/>
      <w:lang w:val="en-US"/>
    </w:rPr>
  </w:style>
  <w:style w:type="paragraph" w:customStyle="1" w:styleId="Body">
    <w:name w:val="Body"/>
    <w:rsid w:val="008912DE"/>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n-US"/>
    </w:rPr>
  </w:style>
  <w:style w:type="character" w:customStyle="1" w:styleId="Hyperlink1">
    <w:name w:val="Hyperlink1"/>
    <w:basedOn w:val="DefaultParagraphFont"/>
    <w:uiPriority w:val="99"/>
    <w:unhideWhenUsed/>
    <w:rsid w:val="009B1C92"/>
    <w:rPr>
      <w:color w:val="0000FF"/>
      <w:u w:val="single"/>
    </w:rPr>
  </w:style>
  <w:style w:type="paragraph" w:customStyle="1" w:styleId="BodyA">
    <w:name w:val="Body A"/>
    <w:rsid w:val="00F2493C"/>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n-US"/>
    </w:rPr>
  </w:style>
  <w:style w:type="numbering" w:customStyle="1" w:styleId="ImportedStyle1">
    <w:name w:val="Imported Style 1"/>
    <w:rsid w:val="00F2493C"/>
    <w:pPr>
      <w:numPr>
        <w:numId w:val="13"/>
      </w:numPr>
    </w:pPr>
  </w:style>
  <w:style w:type="paragraph" w:customStyle="1" w:styleId="BodyC">
    <w:name w:val="Body C"/>
    <w:rsid w:val="00D953E0"/>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n-US"/>
    </w:rPr>
  </w:style>
  <w:style w:type="paragraph" w:customStyle="1" w:styleId="BodyB">
    <w:name w:val="Body B"/>
    <w:rsid w:val="00504019"/>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08442">
      <w:bodyDiv w:val="1"/>
      <w:marLeft w:val="0"/>
      <w:marRight w:val="0"/>
      <w:marTop w:val="0"/>
      <w:marBottom w:val="0"/>
      <w:divBdr>
        <w:top w:val="none" w:sz="0" w:space="0" w:color="auto"/>
        <w:left w:val="none" w:sz="0" w:space="0" w:color="auto"/>
        <w:bottom w:val="none" w:sz="0" w:space="0" w:color="auto"/>
        <w:right w:val="none" w:sz="0" w:space="0" w:color="auto"/>
      </w:divBdr>
    </w:div>
    <w:div w:id="58556214">
      <w:bodyDiv w:val="1"/>
      <w:marLeft w:val="0"/>
      <w:marRight w:val="0"/>
      <w:marTop w:val="0"/>
      <w:marBottom w:val="0"/>
      <w:divBdr>
        <w:top w:val="none" w:sz="0" w:space="0" w:color="auto"/>
        <w:left w:val="none" w:sz="0" w:space="0" w:color="auto"/>
        <w:bottom w:val="none" w:sz="0" w:space="0" w:color="auto"/>
        <w:right w:val="none" w:sz="0" w:space="0" w:color="auto"/>
      </w:divBdr>
    </w:div>
    <w:div w:id="78215845">
      <w:bodyDiv w:val="1"/>
      <w:marLeft w:val="0"/>
      <w:marRight w:val="0"/>
      <w:marTop w:val="0"/>
      <w:marBottom w:val="0"/>
      <w:divBdr>
        <w:top w:val="none" w:sz="0" w:space="0" w:color="auto"/>
        <w:left w:val="none" w:sz="0" w:space="0" w:color="auto"/>
        <w:bottom w:val="none" w:sz="0" w:space="0" w:color="auto"/>
        <w:right w:val="none" w:sz="0" w:space="0" w:color="auto"/>
      </w:divBdr>
    </w:div>
    <w:div w:id="81024576">
      <w:bodyDiv w:val="1"/>
      <w:marLeft w:val="0"/>
      <w:marRight w:val="0"/>
      <w:marTop w:val="0"/>
      <w:marBottom w:val="0"/>
      <w:divBdr>
        <w:top w:val="none" w:sz="0" w:space="0" w:color="auto"/>
        <w:left w:val="none" w:sz="0" w:space="0" w:color="auto"/>
        <w:bottom w:val="none" w:sz="0" w:space="0" w:color="auto"/>
        <w:right w:val="none" w:sz="0" w:space="0" w:color="auto"/>
      </w:divBdr>
    </w:div>
    <w:div w:id="93863110">
      <w:bodyDiv w:val="1"/>
      <w:marLeft w:val="0"/>
      <w:marRight w:val="0"/>
      <w:marTop w:val="0"/>
      <w:marBottom w:val="0"/>
      <w:divBdr>
        <w:top w:val="none" w:sz="0" w:space="0" w:color="auto"/>
        <w:left w:val="none" w:sz="0" w:space="0" w:color="auto"/>
        <w:bottom w:val="none" w:sz="0" w:space="0" w:color="auto"/>
        <w:right w:val="none" w:sz="0" w:space="0" w:color="auto"/>
      </w:divBdr>
    </w:div>
    <w:div w:id="127433918">
      <w:bodyDiv w:val="1"/>
      <w:marLeft w:val="0"/>
      <w:marRight w:val="0"/>
      <w:marTop w:val="0"/>
      <w:marBottom w:val="0"/>
      <w:divBdr>
        <w:top w:val="none" w:sz="0" w:space="0" w:color="auto"/>
        <w:left w:val="none" w:sz="0" w:space="0" w:color="auto"/>
        <w:bottom w:val="none" w:sz="0" w:space="0" w:color="auto"/>
        <w:right w:val="none" w:sz="0" w:space="0" w:color="auto"/>
      </w:divBdr>
    </w:div>
    <w:div w:id="139033912">
      <w:bodyDiv w:val="1"/>
      <w:marLeft w:val="0"/>
      <w:marRight w:val="0"/>
      <w:marTop w:val="0"/>
      <w:marBottom w:val="0"/>
      <w:divBdr>
        <w:top w:val="none" w:sz="0" w:space="0" w:color="auto"/>
        <w:left w:val="none" w:sz="0" w:space="0" w:color="auto"/>
        <w:bottom w:val="none" w:sz="0" w:space="0" w:color="auto"/>
        <w:right w:val="none" w:sz="0" w:space="0" w:color="auto"/>
      </w:divBdr>
    </w:div>
    <w:div w:id="143133146">
      <w:bodyDiv w:val="1"/>
      <w:marLeft w:val="0"/>
      <w:marRight w:val="0"/>
      <w:marTop w:val="0"/>
      <w:marBottom w:val="0"/>
      <w:divBdr>
        <w:top w:val="none" w:sz="0" w:space="0" w:color="auto"/>
        <w:left w:val="none" w:sz="0" w:space="0" w:color="auto"/>
        <w:bottom w:val="none" w:sz="0" w:space="0" w:color="auto"/>
        <w:right w:val="none" w:sz="0" w:space="0" w:color="auto"/>
      </w:divBdr>
    </w:div>
    <w:div w:id="189496389">
      <w:bodyDiv w:val="1"/>
      <w:marLeft w:val="0"/>
      <w:marRight w:val="0"/>
      <w:marTop w:val="0"/>
      <w:marBottom w:val="0"/>
      <w:divBdr>
        <w:top w:val="none" w:sz="0" w:space="0" w:color="auto"/>
        <w:left w:val="none" w:sz="0" w:space="0" w:color="auto"/>
        <w:bottom w:val="none" w:sz="0" w:space="0" w:color="auto"/>
        <w:right w:val="none" w:sz="0" w:space="0" w:color="auto"/>
      </w:divBdr>
    </w:div>
    <w:div w:id="189608693">
      <w:bodyDiv w:val="1"/>
      <w:marLeft w:val="0"/>
      <w:marRight w:val="0"/>
      <w:marTop w:val="0"/>
      <w:marBottom w:val="0"/>
      <w:divBdr>
        <w:top w:val="none" w:sz="0" w:space="0" w:color="auto"/>
        <w:left w:val="none" w:sz="0" w:space="0" w:color="auto"/>
        <w:bottom w:val="none" w:sz="0" w:space="0" w:color="auto"/>
        <w:right w:val="none" w:sz="0" w:space="0" w:color="auto"/>
      </w:divBdr>
    </w:div>
    <w:div w:id="193734300">
      <w:bodyDiv w:val="1"/>
      <w:marLeft w:val="0"/>
      <w:marRight w:val="0"/>
      <w:marTop w:val="0"/>
      <w:marBottom w:val="0"/>
      <w:divBdr>
        <w:top w:val="none" w:sz="0" w:space="0" w:color="auto"/>
        <w:left w:val="none" w:sz="0" w:space="0" w:color="auto"/>
        <w:bottom w:val="none" w:sz="0" w:space="0" w:color="auto"/>
        <w:right w:val="none" w:sz="0" w:space="0" w:color="auto"/>
      </w:divBdr>
    </w:div>
    <w:div w:id="219484497">
      <w:bodyDiv w:val="1"/>
      <w:marLeft w:val="0"/>
      <w:marRight w:val="0"/>
      <w:marTop w:val="0"/>
      <w:marBottom w:val="0"/>
      <w:divBdr>
        <w:top w:val="none" w:sz="0" w:space="0" w:color="auto"/>
        <w:left w:val="none" w:sz="0" w:space="0" w:color="auto"/>
        <w:bottom w:val="none" w:sz="0" w:space="0" w:color="auto"/>
        <w:right w:val="none" w:sz="0" w:space="0" w:color="auto"/>
      </w:divBdr>
    </w:div>
    <w:div w:id="225142214">
      <w:bodyDiv w:val="1"/>
      <w:marLeft w:val="0"/>
      <w:marRight w:val="0"/>
      <w:marTop w:val="0"/>
      <w:marBottom w:val="0"/>
      <w:divBdr>
        <w:top w:val="none" w:sz="0" w:space="0" w:color="auto"/>
        <w:left w:val="none" w:sz="0" w:space="0" w:color="auto"/>
        <w:bottom w:val="none" w:sz="0" w:space="0" w:color="auto"/>
        <w:right w:val="none" w:sz="0" w:space="0" w:color="auto"/>
      </w:divBdr>
    </w:div>
    <w:div w:id="255020124">
      <w:bodyDiv w:val="1"/>
      <w:marLeft w:val="0"/>
      <w:marRight w:val="0"/>
      <w:marTop w:val="0"/>
      <w:marBottom w:val="0"/>
      <w:divBdr>
        <w:top w:val="none" w:sz="0" w:space="0" w:color="auto"/>
        <w:left w:val="none" w:sz="0" w:space="0" w:color="auto"/>
        <w:bottom w:val="none" w:sz="0" w:space="0" w:color="auto"/>
        <w:right w:val="none" w:sz="0" w:space="0" w:color="auto"/>
      </w:divBdr>
    </w:div>
    <w:div w:id="307129085">
      <w:bodyDiv w:val="1"/>
      <w:marLeft w:val="0"/>
      <w:marRight w:val="0"/>
      <w:marTop w:val="0"/>
      <w:marBottom w:val="0"/>
      <w:divBdr>
        <w:top w:val="none" w:sz="0" w:space="0" w:color="auto"/>
        <w:left w:val="none" w:sz="0" w:space="0" w:color="auto"/>
        <w:bottom w:val="none" w:sz="0" w:space="0" w:color="auto"/>
        <w:right w:val="none" w:sz="0" w:space="0" w:color="auto"/>
      </w:divBdr>
    </w:div>
    <w:div w:id="320543154">
      <w:bodyDiv w:val="1"/>
      <w:marLeft w:val="0"/>
      <w:marRight w:val="0"/>
      <w:marTop w:val="0"/>
      <w:marBottom w:val="0"/>
      <w:divBdr>
        <w:top w:val="none" w:sz="0" w:space="0" w:color="auto"/>
        <w:left w:val="none" w:sz="0" w:space="0" w:color="auto"/>
        <w:bottom w:val="none" w:sz="0" w:space="0" w:color="auto"/>
        <w:right w:val="none" w:sz="0" w:space="0" w:color="auto"/>
      </w:divBdr>
    </w:div>
    <w:div w:id="332074236">
      <w:bodyDiv w:val="1"/>
      <w:marLeft w:val="0"/>
      <w:marRight w:val="0"/>
      <w:marTop w:val="0"/>
      <w:marBottom w:val="0"/>
      <w:divBdr>
        <w:top w:val="none" w:sz="0" w:space="0" w:color="auto"/>
        <w:left w:val="none" w:sz="0" w:space="0" w:color="auto"/>
        <w:bottom w:val="none" w:sz="0" w:space="0" w:color="auto"/>
        <w:right w:val="none" w:sz="0" w:space="0" w:color="auto"/>
      </w:divBdr>
    </w:div>
    <w:div w:id="332150056">
      <w:bodyDiv w:val="1"/>
      <w:marLeft w:val="0"/>
      <w:marRight w:val="0"/>
      <w:marTop w:val="0"/>
      <w:marBottom w:val="0"/>
      <w:divBdr>
        <w:top w:val="none" w:sz="0" w:space="0" w:color="auto"/>
        <w:left w:val="none" w:sz="0" w:space="0" w:color="auto"/>
        <w:bottom w:val="none" w:sz="0" w:space="0" w:color="auto"/>
        <w:right w:val="none" w:sz="0" w:space="0" w:color="auto"/>
      </w:divBdr>
    </w:div>
    <w:div w:id="343822302">
      <w:bodyDiv w:val="1"/>
      <w:marLeft w:val="0"/>
      <w:marRight w:val="0"/>
      <w:marTop w:val="0"/>
      <w:marBottom w:val="0"/>
      <w:divBdr>
        <w:top w:val="none" w:sz="0" w:space="0" w:color="auto"/>
        <w:left w:val="none" w:sz="0" w:space="0" w:color="auto"/>
        <w:bottom w:val="none" w:sz="0" w:space="0" w:color="auto"/>
        <w:right w:val="none" w:sz="0" w:space="0" w:color="auto"/>
      </w:divBdr>
      <w:divsChild>
        <w:div w:id="981273498">
          <w:marLeft w:val="806"/>
          <w:marRight w:val="0"/>
          <w:marTop w:val="115"/>
          <w:marBottom w:val="0"/>
          <w:divBdr>
            <w:top w:val="none" w:sz="0" w:space="0" w:color="auto"/>
            <w:left w:val="none" w:sz="0" w:space="0" w:color="auto"/>
            <w:bottom w:val="none" w:sz="0" w:space="0" w:color="auto"/>
            <w:right w:val="none" w:sz="0" w:space="0" w:color="auto"/>
          </w:divBdr>
        </w:div>
        <w:div w:id="1163742837">
          <w:marLeft w:val="806"/>
          <w:marRight w:val="0"/>
          <w:marTop w:val="115"/>
          <w:marBottom w:val="0"/>
          <w:divBdr>
            <w:top w:val="none" w:sz="0" w:space="0" w:color="auto"/>
            <w:left w:val="none" w:sz="0" w:space="0" w:color="auto"/>
            <w:bottom w:val="none" w:sz="0" w:space="0" w:color="auto"/>
            <w:right w:val="none" w:sz="0" w:space="0" w:color="auto"/>
          </w:divBdr>
        </w:div>
        <w:div w:id="62607338">
          <w:marLeft w:val="806"/>
          <w:marRight w:val="0"/>
          <w:marTop w:val="115"/>
          <w:marBottom w:val="0"/>
          <w:divBdr>
            <w:top w:val="none" w:sz="0" w:space="0" w:color="auto"/>
            <w:left w:val="none" w:sz="0" w:space="0" w:color="auto"/>
            <w:bottom w:val="none" w:sz="0" w:space="0" w:color="auto"/>
            <w:right w:val="none" w:sz="0" w:space="0" w:color="auto"/>
          </w:divBdr>
        </w:div>
        <w:div w:id="1954356981">
          <w:marLeft w:val="806"/>
          <w:marRight w:val="0"/>
          <w:marTop w:val="115"/>
          <w:marBottom w:val="0"/>
          <w:divBdr>
            <w:top w:val="none" w:sz="0" w:space="0" w:color="auto"/>
            <w:left w:val="none" w:sz="0" w:space="0" w:color="auto"/>
            <w:bottom w:val="none" w:sz="0" w:space="0" w:color="auto"/>
            <w:right w:val="none" w:sz="0" w:space="0" w:color="auto"/>
          </w:divBdr>
        </w:div>
        <w:div w:id="1737387839">
          <w:marLeft w:val="806"/>
          <w:marRight w:val="0"/>
          <w:marTop w:val="115"/>
          <w:marBottom w:val="0"/>
          <w:divBdr>
            <w:top w:val="none" w:sz="0" w:space="0" w:color="auto"/>
            <w:left w:val="none" w:sz="0" w:space="0" w:color="auto"/>
            <w:bottom w:val="none" w:sz="0" w:space="0" w:color="auto"/>
            <w:right w:val="none" w:sz="0" w:space="0" w:color="auto"/>
          </w:divBdr>
        </w:div>
        <w:div w:id="2146192622">
          <w:marLeft w:val="806"/>
          <w:marRight w:val="0"/>
          <w:marTop w:val="115"/>
          <w:marBottom w:val="0"/>
          <w:divBdr>
            <w:top w:val="none" w:sz="0" w:space="0" w:color="auto"/>
            <w:left w:val="none" w:sz="0" w:space="0" w:color="auto"/>
            <w:bottom w:val="none" w:sz="0" w:space="0" w:color="auto"/>
            <w:right w:val="none" w:sz="0" w:space="0" w:color="auto"/>
          </w:divBdr>
        </w:div>
        <w:div w:id="124549544">
          <w:marLeft w:val="806"/>
          <w:marRight w:val="0"/>
          <w:marTop w:val="115"/>
          <w:marBottom w:val="0"/>
          <w:divBdr>
            <w:top w:val="none" w:sz="0" w:space="0" w:color="auto"/>
            <w:left w:val="none" w:sz="0" w:space="0" w:color="auto"/>
            <w:bottom w:val="none" w:sz="0" w:space="0" w:color="auto"/>
            <w:right w:val="none" w:sz="0" w:space="0" w:color="auto"/>
          </w:divBdr>
        </w:div>
        <w:div w:id="1667856102">
          <w:marLeft w:val="806"/>
          <w:marRight w:val="0"/>
          <w:marTop w:val="115"/>
          <w:marBottom w:val="0"/>
          <w:divBdr>
            <w:top w:val="none" w:sz="0" w:space="0" w:color="auto"/>
            <w:left w:val="none" w:sz="0" w:space="0" w:color="auto"/>
            <w:bottom w:val="none" w:sz="0" w:space="0" w:color="auto"/>
            <w:right w:val="none" w:sz="0" w:space="0" w:color="auto"/>
          </w:divBdr>
        </w:div>
        <w:div w:id="2133670767">
          <w:marLeft w:val="806"/>
          <w:marRight w:val="0"/>
          <w:marTop w:val="115"/>
          <w:marBottom w:val="0"/>
          <w:divBdr>
            <w:top w:val="none" w:sz="0" w:space="0" w:color="auto"/>
            <w:left w:val="none" w:sz="0" w:space="0" w:color="auto"/>
            <w:bottom w:val="none" w:sz="0" w:space="0" w:color="auto"/>
            <w:right w:val="none" w:sz="0" w:space="0" w:color="auto"/>
          </w:divBdr>
        </w:div>
        <w:div w:id="1272932710">
          <w:marLeft w:val="806"/>
          <w:marRight w:val="0"/>
          <w:marTop w:val="115"/>
          <w:marBottom w:val="0"/>
          <w:divBdr>
            <w:top w:val="none" w:sz="0" w:space="0" w:color="auto"/>
            <w:left w:val="none" w:sz="0" w:space="0" w:color="auto"/>
            <w:bottom w:val="none" w:sz="0" w:space="0" w:color="auto"/>
            <w:right w:val="none" w:sz="0" w:space="0" w:color="auto"/>
          </w:divBdr>
        </w:div>
      </w:divsChild>
    </w:div>
    <w:div w:id="359480342">
      <w:bodyDiv w:val="1"/>
      <w:marLeft w:val="0"/>
      <w:marRight w:val="0"/>
      <w:marTop w:val="0"/>
      <w:marBottom w:val="0"/>
      <w:divBdr>
        <w:top w:val="none" w:sz="0" w:space="0" w:color="auto"/>
        <w:left w:val="none" w:sz="0" w:space="0" w:color="auto"/>
        <w:bottom w:val="none" w:sz="0" w:space="0" w:color="auto"/>
        <w:right w:val="none" w:sz="0" w:space="0" w:color="auto"/>
      </w:divBdr>
    </w:div>
    <w:div w:id="402728270">
      <w:bodyDiv w:val="1"/>
      <w:marLeft w:val="0"/>
      <w:marRight w:val="0"/>
      <w:marTop w:val="0"/>
      <w:marBottom w:val="0"/>
      <w:divBdr>
        <w:top w:val="none" w:sz="0" w:space="0" w:color="auto"/>
        <w:left w:val="none" w:sz="0" w:space="0" w:color="auto"/>
        <w:bottom w:val="none" w:sz="0" w:space="0" w:color="auto"/>
        <w:right w:val="none" w:sz="0" w:space="0" w:color="auto"/>
      </w:divBdr>
    </w:div>
    <w:div w:id="440295576">
      <w:bodyDiv w:val="1"/>
      <w:marLeft w:val="0"/>
      <w:marRight w:val="0"/>
      <w:marTop w:val="0"/>
      <w:marBottom w:val="0"/>
      <w:divBdr>
        <w:top w:val="none" w:sz="0" w:space="0" w:color="auto"/>
        <w:left w:val="none" w:sz="0" w:space="0" w:color="auto"/>
        <w:bottom w:val="none" w:sz="0" w:space="0" w:color="auto"/>
        <w:right w:val="none" w:sz="0" w:space="0" w:color="auto"/>
      </w:divBdr>
    </w:div>
    <w:div w:id="461660195">
      <w:bodyDiv w:val="1"/>
      <w:marLeft w:val="0"/>
      <w:marRight w:val="0"/>
      <w:marTop w:val="0"/>
      <w:marBottom w:val="0"/>
      <w:divBdr>
        <w:top w:val="none" w:sz="0" w:space="0" w:color="auto"/>
        <w:left w:val="none" w:sz="0" w:space="0" w:color="auto"/>
        <w:bottom w:val="none" w:sz="0" w:space="0" w:color="auto"/>
        <w:right w:val="none" w:sz="0" w:space="0" w:color="auto"/>
      </w:divBdr>
    </w:div>
    <w:div w:id="470362432">
      <w:bodyDiv w:val="1"/>
      <w:marLeft w:val="0"/>
      <w:marRight w:val="0"/>
      <w:marTop w:val="0"/>
      <w:marBottom w:val="0"/>
      <w:divBdr>
        <w:top w:val="none" w:sz="0" w:space="0" w:color="auto"/>
        <w:left w:val="none" w:sz="0" w:space="0" w:color="auto"/>
        <w:bottom w:val="none" w:sz="0" w:space="0" w:color="auto"/>
        <w:right w:val="none" w:sz="0" w:space="0" w:color="auto"/>
      </w:divBdr>
    </w:div>
    <w:div w:id="480538856">
      <w:bodyDiv w:val="1"/>
      <w:marLeft w:val="0"/>
      <w:marRight w:val="0"/>
      <w:marTop w:val="0"/>
      <w:marBottom w:val="0"/>
      <w:divBdr>
        <w:top w:val="none" w:sz="0" w:space="0" w:color="auto"/>
        <w:left w:val="none" w:sz="0" w:space="0" w:color="auto"/>
        <w:bottom w:val="none" w:sz="0" w:space="0" w:color="auto"/>
        <w:right w:val="none" w:sz="0" w:space="0" w:color="auto"/>
      </w:divBdr>
    </w:div>
    <w:div w:id="529033091">
      <w:bodyDiv w:val="1"/>
      <w:marLeft w:val="0"/>
      <w:marRight w:val="0"/>
      <w:marTop w:val="0"/>
      <w:marBottom w:val="0"/>
      <w:divBdr>
        <w:top w:val="none" w:sz="0" w:space="0" w:color="auto"/>
        <w:left w:val="none" w:sz="0" w:space="0" w:color="auto"/>
        <w:bottom w:val="none" w:sz="0" w:space="0" w:color="auto"/>
        <w:right w:val="none" w:sz="0" w:space="0" w:color="auto"/>
      </w:divBdr>
    </w:div>
    <w:div w:id="541788659">
      <w:bodyDiv w:val="1"/>
      <w:marLeft w:val="0"/>
      <w:marRight w:val="0"/>
      <w:marTop w:val="0"/>
      <w:marBottom w:val="0"/>
      <w:divBdr>
        <w:top w:val="none" w:sz="0" w:space="0" w:color="auto"/>
        <w:left w:val="none" w:sz="0" w:space="0" w:color="auto"/>
        <w:bottom w:val="none" w:sz="0" w:space="0" w:color="auto"/>
        <w:right w:val="none" w:sz="0" w:space="0" w:color="auto"/>
      </w:divBdr>
    </w:div>
    <w:div w:id="562569342">
      <w:bodyDiv w:val="1"/>
      <w:marLeft w:val="0"/>
      <w:marRight w:val="0"/>
      <w:marTop w:val="0"/>
      <w:marBottom w:val="0"/>
      <w:divBdr>
        <w:top w:val="none" w:sz="0" w:space="0" w:color="auto"/>
        <w:left w:val="none" w:sz="0" w:space="0" w:color="auto"/>
        <w:bottom w:val="none" w:sz="0" w:space="0" w:color="auto"/>
        <w:right w:val="none" w:sz="0" w:space="0" w:color="auto"/>
      </w:divBdr>
    </w:div>
    <w:div w:id="604533842">
      <w:bodyDiv w:val="1"/>
      <w:marLeft w:val="0"/>
      <w:marRight w:val="0"/>
      <w:marTop w:val="0"/>
      <w:marBottom w:val="0"/>
      <w:divBdr>
        <w:top w:val="none" w:sz="0" w:space="0" w:color="auto"/>
        <w:left w:val="none" w:sz="0" w:space="0" w:color="auto"/>
        <w:bottom w:val="none" w:sz="0" w:space="0" w:color="auto"/>
        <w:right w:val="none" w:sz="0" w:space="0" w:color="auto"/>
      </w:divBdr>
    </w:div>
    <w:div w:id="668364875">
      <w:bodyDiv w:val="1"/>
      <w:marLeft w:val="0"/>
      <w:marRight w:val="0"/>
      <w:marTop w:val="0"/>
      <w:marBottom w:val="0"/>
      <w:divBdr>
        <w:top w:val="none" w:sz="0" w:space="0" w:color="auto"/>
        <w:left w:val="none" w:sz="0" w:space="0" w:color="auto"/>
        <w:bottom w:val="none" w:sz="0" w:space="0" w:color="auto"/>
        <w:right w:val="none" w:sz="0" w:space="0" w:color="auto"/>
      </w:divBdr>
    </w:div>
    <w:div w:id="749422721">
      <w:bodyDiv w:val="1"/>
      <w:marLeft w:val="0"/>
      <w:marRight w:val="0"/>
      <w:marTop w:val="0"/>
      <w:marBottom w:val="0"/>
      <w:divBdr>
        <w:top w:val="none" w:sz="0" w:space="0" w:color="auto"/>
        <w:left w:val="none" w:sz="0" w:space="0" w:color="auto"/>
        <w:bottom w:val="none" w:sz="0" w:space="0" w:color="auto"/>
        <w:right w:val="none" w:sz="0" w:space="0" w:color="auto"/>
      </w:divBdr>
    </w:div>
    <w:div w:id="831142275">
      <w:bodyDiv w:val="1"/>
      <w:marLeft w:val="0"/>
      <w:marRight w:val="0"/>
      <w:marTop w:val="0"/>
      <w:marBottom w:val="0"/>
      <w:divBdr>
        <w:top w:val="none" w:sz="0" w:space="0" w:color="auto"/>
        <w:left w:val="none" w:sz="0" w:space="0" w:color="auto"/>
        <w:bottom w:val="none" w:sz="0" w:space="0" w:color="auto"/>
        <w:right w:val="none" w:sz="0" w:space="0" w:color="auto"/>
      </w:divBdr>
    </w:div>
    <w:div w:id="859009499">
      <w:bodyDiv w:val="1"/>
      <w:marLeft w:val="0"/>
      <w:marRight w:val="0"/>
      <w:marTop w:val="0"/>
      <w:marBottom w:val="0"/>
      <w:divBdr>
        <w:top w:val="none" w:sz="0" w:space="0" w:color="auto"/>
        <w:left w:val="none" w:sz="0" w:space="0" w:color="auto"/>
        <w:bottom w:val="none" w:sz="0" w:space="0" w:color="auto"/>
        <w:right w:val="none" w:sz="0" w:space="0" w:color="auto"/>
      </w:divBdr>
    </w:div>
    <w:div w:id="882180417">
      <w:bodyDiv w:val="1"/>
      <w:marLeft w:val="0"/>
      <w:marRight w:val="0"/>
      <w:marTop w:val="0"/>
      <w:marBottom w:val="0"/>
      <w:divBdr>
        <w:top w:val="none" w:sz="0" w:space="0" w:color="auto"/>
        <w:left w:val="none" w:sz="0" w:space="0" w:color="auto"/>
        <w:bottom w:val="none" w:sz="0" w:space="0" w:color="auto"/>
        <w:right w:val="none" w:sz="0" w:space="0" w:color="auto"/>
      </w:divBdr>
    </w:div>
    <w:div w:id="921990147">
      <w:bodyDiv w:val="1"/>
      <w:marLeft w:val="0"/>
      <w:marRight w:val="0"/>
      <w:marTop w:val="0"/>
      <w:marBottom w:val="0"/>
      <w:divBdr>
        <w:top w:val="none" w:sz="0" w:space="0" w:color="auto"/>
        <w:left w:val="none" w:sz="0" w:space="0" w:color="auto"/>
        <w:bottom w:val="none" w:sz="0" w:space="0" w:color="auto"/>
        <w:right w:val="none" w:sz="0" w:space="0" w:color="auto"/>
      </w:divBdr>
    </w:div>
    <w:div w:id="956058350">
      <w:bodyDiv w:val="1"/>
      <w:marLeft w:val="0"/>
      <w:marRight w:val="0"/>
      <w:marTop w:val="0"/>
      <w:marBottom w:val="0"/>
      <w:divBdr>
        <w:top w:val="none" w:sz="0" w:space="0" w:color="auto"/>
        <w:left w:val="none" w:sz="0" w:space="0" w:color="auto"/>
        <w:bottom w:val="none" w:sz="0" w:space="0" w:color="auto"/>
        <w:right w:val="none" w:sz="0" w:space="0" w:color="auto"/>
      </w:divBdr>
    </w:div>
    <w:div w:id="964697056">
      <w:bodyDiv w:val="1"/>
      <w:marLeft w:val="0"/>
      <w:marRight w:val="0"/>
      <w:marTop w:val="0"/>
      <w:marBottom w:val="0"/>
      <w:divBdr>
        <w:top w:val="none" w:sz="0" w:space="0" w:color="auto"/>
        <w:left w:val="none" w:sz="0" w:space="0" w:color="auto"/>
        <w:bottom w:val="none" w:sz="0" w:space="0" w:color="auto"/>
        <w:right w:val="none" w:sz="0" w:space="0" w:color="auto"/>
      </w:divBdr>
    </w:div>
    <w:div w:id="971519657">
      <w:bodyDiv w:val="1"/>
      <w:marLeft w:val="0"/>
      <w:marRight w:val="0"/>
      <w:marTop w:val="0"/>
      <w:marBottom w:val="0"/>
      <w:divBdr>
        <w:top w:val="none" w:sz="0" w:space="0" w:color="auto"/>
        <w:left w:val="none" w:sz="0" w:space="0" w:color="auto"/>
        <w:bottom w:val="none" w:sz="0" w:space="0" w:color="auto"/>
        <w:right w:val="none" w:sz="0" w:space="0" w:color="auto"/>
      </w:divBdr>
    </w:div>
    <w:div w:id="1024016563">
      <w:bodyDiv w:val="1"/>
      <w:marLeft w:val="0"/>
      <w:marRight w:val="0"/>
      <w:marTop w:val="0"/>
      <w:marBottom w:val="0"/>
      <w:divBdr>
        <w:top w:val="none" w:sz="0" w:space="0" w:color="auto"/>
        <w:left w:val="none" w:sz="0" w:space="0" w:color="auto"/>
        <w:bottom w:val="none" w:sz="0" w:space="0" w:color="auto"/>
        <w:right w:val="none" w:sz="0" w:space="0" w:color="auto"/>
      </w:divBdr>
    </w:div>
    <w:div w:id="1040545933">
      <w:bodyDiv w:val="1"/>
      <w:marLeft w:val="0"/>
      <w:marRight w:val="0"/>
      <w:marTop w:val="0"/>
      <w:marBottom w:val="0"/>
      <w:divBdr>
        <w:top w:val="none" w:sz="0" w:space="0" w:color="auto"/>
        <w:left w:val="none" w:sz="0" w:space="0" w:color="auto"/>
        <w:bottom w:val="none" w:sz="0" w:space="0" w:color="auto"/>
        <w:right w:val="none" w:sz="0" w:space="0" w:color="auto"/>
      </w:divBdr>
    </w:div>
    <w:div w:id="1101533626">
      <w:bodyDiv w:val="1"/>
      <w:marLeft w:val="0"/>
      <w:marRight w:val="0"/>
      <w:marTop w:val="0"/>
      <w:marBottom w:val="0"/>
      <w:divBdr>
        <w:top w:val="none" w:sz="0" w:space="0" w:color="auto"/>
        <w:left w:val="none" w:sz="0" w:space="0" w:color="auto"/>
        <w:bottom w:val="none" w:sz="0" w:space="0" w:color="auto"/>
        <w:right w:val="none" w:sz="0" w:space="0" w:color="auto"/>
      </w:divBdr>
    </w:div>
    <w:div w:id="1110474603">
      <w:bodyDiv w:val="1"/>
      <w:marLeft w:val="0"/>
      <w:marRight w:val="0"/>
      <w:marTop w:val="0"/>
      <w:marBottom w:val="0"/>
      <w:divBdr>
        <w:top w:val="none" w:sz="0" w:space="0" w:color="auto"/>
        <w:left w:val="none" w:sz="0" w:space="0" w:color="auto"/>
        <w:bottom w:val="none" w:sz="0" w:space="0" w:color="auto"/>
        <w:right w:val="none" w:sz="0" w:space="0" w:color="auto"/>
      </w:divBdr>
    </w:div>
    <w:div w:id="1115296131">
      <w:bodyDiv w:val="1"/>
      <w:marLeft w:val="0"/>
      <w:marRight w:val="0"/>
      <w:marTop w:val="0"/>
      <w:marBottom w:val="0"/>
      <w:divBdr>
        <w:top w:val="none" w:sz="0" w:space="0" w:color="auto"/>
        <w:left w:val="none" w:sz="0" w:space="0" w:color="auto"/>
        <w:bottom w:val="none" w:sz="0" w:space="0" w:color="auto"/>
        <w:right w:val="none" w:sz="0" w:space="0" w:color="auto"/>
      </w:divBdr>
    </w:div>
    <w:div w:id="1123618009">
      <w:bodyDiv w:val="1"/>
      <w:marLeft w:val="0"/>
      <w:marRight w:val="0"/>
      <w:marTop w:val="0"/>
      <w:marBottom w:val="0"/>
      <w:divBdr>
        <w:top w:val="none" w:sz="0" w:space="0" w:color="auto"/>
        <w:left w:val="none" w:sz="0" w:space="0" w:color="auto"/>
        <w:bottom w:val="none" w:sz="0" w:space="0" w:color="auto"/>
        <w:right w:val="none" w:sz="0" w:space="0" w:color="auto"/>
      </w:divBdr>
      <w:divsChild>
        <w:div w:id="1026367330">
          <w:marLeft w:val="547"/>
          <w:marRight w:val="0"/>
          <w:marTop w:val="120"/>
          <w:marBottom w:val="0"/>
          <w:divBdr>
            <w:top w:val="none" w:sz="0" w:space="0" w:color="auto"/>
            <w:left w:val="none" w:sz="0" w:space="0" w:color="auto"/>
            <w:bottom w:val="none" w:sz="0" w:space="0" w:color="auto"/>
            <w:right w:val="none" w:sz="0" w:space="0" w:color="auto"/>
          </w:divBdr>
        </w:div>
        <w:div w:id="1251963435">
          <w:marLeft w:val="547"/>
          <w:marRight w:val="0"/>
          <w:marTop w:val="120"/>
          <w:marBottom w:val="0"/>
          <w:divBdr>
            <w:top w:val="none" w:sz="0" w:space="0" w:color="auto"/>
            <w:left w:val="none" w:sz="0" w:space="0" w:color="auto"/>
            <w:bottom w:val="none" w:sz="0" w:space="0" w:color="auto"/>
            <w:right w:val="none" w:sz="0" w:space="0" w:color="auto"/>
          </w:divBdr>
        </w:div>
        <w:div w:id="1054281837">
          <w:marLeft w:val="547"/>
          <w:marRight w:val="0"/>
          <w:marTop w:val="120"/>
          <w:marBottom w:val="0"/>
          <w:divBdr>
            <w:top w:val="none" w:sz="0" w:space="0" w:color="auto"/>
            <w:left w:val="none" w:sz="0" w:space="0" w:color="auto"/>
            <w:bottom w:val="none" w:sz="0" w:space="0" w:color="auto"/>
            <w:right w:val="none" w:sz="0" w:space="0" w:color="auto"/>
          </w:divBdr>
        </w:div>
      </w:divsChild>
    </w:div>
    <w:div w:id="1197693217">
      <w:bodyDiv w:val="1"/>
      <w:marLeft w:val="0"/>
      <w:marRight w:val="0"/>
      <w:marTop w:val="0"/>
      <w:marBottom w:val="0"/>
      <w:divBdr>
        <w:top w:val="none" w:sz="0" w:space="0" w:color="auto"/>
        <w:left w:val="none" w:sz="0" w:space="0" w:color="auto"/>
        <w:bottom w:val="none" w:sz="0" w:space="0" w:color="auto"/>
        <w:right w:val="none" w:sz="0" w:space="0" w:color="auto"/>
      </w:divBdr>
    </w:div>
    <w:div w:id="1281839714">
      <w:bodyDiv w:val="1"/>
      <w:marLeft w:val="0"/>
      <w:marRight w:val="0"/>
      <w:marTop w:val="0"/>
      <w:marBottom w:val="0"/>
      <w:divBdr>
        <w:top w:val="none" w:sz="0" w:space="0" w:color="auto"/>
        <w:left w:val="none" w:sz="0" w:space="0" w:color="auto"/>
        <w:bottom w:val="none" w:sz="0" w:space="0" w:color="auto"/>
        <w:right w:val="none" w:sz="0" w:space="0" w:color="auto"/>
      </w:divBdr>
    </w:div>
    <w:div w:id="1313946199">
      <w:bodyDiv w:val="1"/>
      <w:marLeft w:val="0"/>
      <w:marRight w:val="0"/>
      <w:marTop w:val="0"/>
      <w:marBottom w:val="0"/>
      <w:divBdr>
        <w:top w:val="none" w:sz="0" w:space="0" w:color="auto"/>
        <w:left w:val="none" w:sz="0" w:space="0" w:color="auto"/>
        <w:bottom w:val="none" w:sz="0" w:space="0" w:color="auto"/>
        <w:right w:val="none" w:sz="0" w:space="0" w:color="auto"/>
      </w:divBdr>
    </w:div>
    <w:div w:id="1316226419">
      <w:bodyDiv w:val="1"/>
      <w:marLeft w:val="0"/>
      <w:marRight w:val="0"/>
      <w:marTop w:val="0"/>
      <w:marBottom w:val="0"/>
      <w:divBdr>
        <w:top w:val="none" w:sz="0" w:space="0" w:color="auto"/>
        <w:left w:val="none" w:sz="0" w:space="0" w:color="auto"/>
        <w:bottom w:val="none" w:sz="0" w:space="0" w:color="auto"/>
        <w:right w:val="none" w:sz="0" w:space="0" w:color="auto"/>
      </w:divBdr>
    </w:div>
    <w:div w:id="1334142734">
      <w:bodyDiv w:val="1"/>
      <w:marLeft w:val="0"/>
      <w:marRight w:val="0"/>
      <w:marTop w:val="0"/>
      <w:marBottom w:val="0"/>
      <w:divBdr>
        <w:top w:val="none" w:sz="0" w:space="0" w:color="auto"/>
        <w:left w:val="none" w:sz="0" w:space="0" w:color="auto"/>
        <w:bottom w:val="none" w:sz="0" w:space="0" w:color="auto"/>
        <w:right w:val="none" w:sz="0" w:space="0" w:color="auto"/>
      </w:divBdr>
    </w:div>
    <w:div w:id="1349720771">
      <w:bodyDiv w:val="1"/>
      <w:marLeft w:val="0"/>
      <w:marRight w:val="0"/>
      <w:marTop w:val="0"/>
      <w:marBottom w:val="0"/>
      <w:divBdr>
        <w:top w:val="none" w:sz="0" w:space="0" w:color="auto"/>
        <w:left w:val="none" w:sz="0" w:space="0" w:color="auto"/>
        <w:bottom w:val="none" w:sz="0" w:space="0" w:color="auto"/>
        <w:right w:val="none" w:sz="0" w:space="0" w:color="auto"/>
      </w:divBdr>
    </w:div>
    <w:div w:id="1365134551">
      <w:bodyDiv w:val="1"/>
      <w:marLeft w:val="0"/>
      <w:marRight w:val="0"/>
      <w:marTop w:val="0"/>
      <w:marBottom w:val="0"/>
      <w:divBdr>
        <w:top w:val="none" w:sz="0" w:space="0" w:color="auto"/>
        <w:left w:val="none" w:sz="0" w:space="0" w:color="auto"/>
        <w:bottom w:val="none" w:sz="0" w:space="0" w:color="auto"/>
        <w:right w:val="none" w:sz="0" w:space="0" w:color="auto"/>
      </w:divBdr>
    </w:div>
    <w:div w:id="1371111135">
      <w:bodyDiv w:val="1"/>
      <w:marLeft w:val="0"/>
      <w:marRight w:val="0"/>
      <w:marTop w:val="0"/>
      <w:marBottom w:val="0"/>
      <w:divBdr>
        <w:top w:val="none" w:sz="0" w:space="0" w:color="auto"/>
        <w:left w:val="none" w:sz="0" w:space="0" w:color="auto"/>
        <w:bottom w:val="none" w:sz="0" w:space="0" w:color="auto"/>
        <w:right w:val="none" w:sz="0" w:space="0" w:color="auto"/>
      </w:divBdr>
    </w:div>
    <w:div w:id="1444574784">
      <w:bodyDiv w:val="1"/>
      <w:marLeft w:val="0"/>
      <w:marRight w:val="0"/>
      <w:marTop w:val="0"/>
      <w:marBottom w:val="0"/>
      <w:divBdr>
        <w:top w:val="none" w:sz="0" w:space="0" w:color="auto"/>
        <w:left w:val="none" w:sz="0" w:space="0" w:color="auto"/>
        <w:bottom w:val="none" w:sz="0" w:space="0" w:color="auto"/>
        <w:right w:val="none" w:sz="0" w:space="0" w:color="auto"/>
      </w:divBdr>
    </w:div>
    <w:div w:id="1479149445">
      <w:bodyDiv w:val="1"/>
      <w:marLeft w:val="0"/>
      <w:marRight w:val="0"/>
      <w:marTop w:val="0"/>
      <w:marBottom w:val="0"/>
      <w:divBdr>
        <w:top w:val="none" w:sz="0" w:space="0" w:color="auto"/>
        <w:left w:val="none" w:sz="0" w:space="0" w:color="auto"/>
        <w:bottom w:val="none" w:sz="0" w:space="0" w:color="auto"/>
        <w:right w:val="none" w:sz="0" w:space="0" w:color="auto"/>
      </w:divBdr>
    </w:div>
    <w:div w:id="1494486859">
      <w:bodyDiv w:val="1"/>
      <w:marLeft w:val="0"/>
      <w:marRight w:val="0"/>
      <w:marTop w:val="0"/>
      <w:marBottom w:val="0"/>
      <w:divBdr>
        <w:top w:val="none" w:sz="0" w:space="0" w:color="auto"/>
        <w:left w:val="none" w:sz="0" w:space="0" w:color="auto"/>
        <w:bottom w:val="none" w:sz="0" w:space="0" w:color="auto"/>
        <w:right w:val="none" w:sz="0" w:space="0" w:color="auto"/>
      </w:divBdr>
    </w:div>
    <w:div w:id="1497309093">
      <w:bodyDiv w:val="1"/>
      <w:marLeft w:val="0"/>
      <w:marRight w:val="0"/>
      <w:marTop w:val="0"/>
      <w:marBottom w:val="0"/>
      <w:divBdr>
        <w:top w:val="none" w:sz="0" w:space="0" w:color="auto"/>
        <w:left w:val="none" w:sz="0" w:space="0" w:color="auto"/>
        <w:bottom w:val="none" w:sz="0" w:space="0" w:color="auto"/>
        <w:right w:val="none" w:sz="0" w:space="0" w:color="auto"/>
      </w:divBdr>
    </w:div>
    <w:div w:id="1501504656">
      <w:bodyDiv w:val="1"/>
      <w:marLeft w:val="0"/>
      <w:marRight w:val="0"/>
      <w:marTop w:val="0"/>
      <w:marBottom w:val="0"/>
      <w:divBdr>
        <w:top w:val="none" w:sz="0" w:space="0" w:color="auto"/>
        <w:left w:val="none" w:sz="0" w:space="0" w:color="auto"/>
        <w:bottom w:val="none" w:sz="0" w:space="0" w:color="auto"/>
        <w:right w:val="none" w:sz="0" w:space="0" w:color="auto"/>
      </w:divBdr>
    </w:div>
    <w:div w:id="1538277638">
      <w:bodyDiv w:val="1"/>
      <w:marLeft w:val="0"/>
      <w:marRight w:val="0"/>
      <w:marTop w:val="0"/>
      <w:marBottom w:val="0"/>
      <w:divBdr>
        <w:top w:val="none" w:sz="0" w:space="0" w:color="auto"/>
        <w:left w:val="none" w:sz="0" w:space="0" w:color="auto"/>
        <w:bottom w:val="none" w:sz="0" w:space="0" w:color="auto"/>
        <w:right w:val="none" w:sz="0" w:space="0" w:color="auto"/>
      </w:divBdr>
    </w:div>
    <w:div w:id="1562400736">
      <w:bodyDiv w:val="1"/>
      <w:marLeft w:val="0"/>
      <w:marRight w:val="0"/>
      <w:marTop w:val="0"/>
      <w:marBottom w:val="0"/>
      <w:divBdr>
        <w:top w:val="none" w:sz="0" w:space="0" w:color="auto"/>
        <w:left w:val="none" w:sz="0" w:space="0" w:color="auto"/>
        <w:bottom w:val="none" w:sz="0" w:space="0" w:color="auto"/>
        <w:right w:val="none" w:sz="0" w:space="0" w:color="auto"/>
      </w:divBdr>
    </w:div>
    <w:div w:id="1567951509">
      <w:bodyDiv w:val="1"/>
      <w:marLeft w:val="0"/>
      <w:marRight w:val="0"/>
      <w:marTop w:val="0"/>
      <w:marBottom w:val="0"/>
      <w:divBdr>
        <w:top w:val="none" w:sz="0" w:space="0" w:color="auto"/>
        <w:left w:val="none" w:sz="0" w:space="0" w:color="auto"/>
        <w:bottom w:val="none" w:sz="0" w:space="0" w:color="auto"/>
        <w:right w:val="none" w:sz="0" w:space="0" w:color="auto"/>
      </w:divBdr>
    </w:div>
    <w:div w:id="1601646814">
      <w:bodyDiv w:val="1"/>
      <w:marLeft w:val="0"/>
      <w:marRight w:val="0"/>
      <w:marTop w:val="0"/>
      <w:marBottom w:val="0"/>
      <w:divBdr>
        <w:top w:val="none" w:sz="0" w:space="0" w:color="auto"/>
        <w:left w:val="none" w:sz="0" w:space="0" w:color="auto"/>
        <w:bottom w:val="none" w:sz="0" w:space="0" w:color="auto"/>
        <w:right w:val="none" w:sz="0" w:space="0" w:color="auto"/>
      </w:divBdr>
    </w:div>
    <w:div w:id="1609115152">
      <w:bodyDiv w:val="1"/>
      <w:marLeft w:val="0"/>
      <w:marRight w:val="0"/>
      <w:marTop w:val="0"/>
      <w:marBottom w:val="0"/>
      <w:divBdr>
        <w:top w:val="none" w:sz="0" w:space="0" w:color="auto"/>
        <w:left w:val="none" w:sz="0" w:space="0" w:color="auto"/>
        <w:bottom w:val="none" w:sz="0" w:space="0" w:color="auto"/>
        <w:right w:val="none" w:sz="0" w:space="0" w:color="auto"/>
      </w:divBdr>
    </w:div>
    <w:div w:id="1693917762">
      <w:bodyDiv w:val="1"/>
      <w:marLeft w:val="0"/>
      <w:marRight w:val="0"/>
      <w:marTop w:val="0"/>
      <w:marBottom w:val="0"/>
      <w:divBdr>
        <w:top w:val="none" w:sz="0" w:space="0" w:color="auto"/>
        <w:left w:val="none" w:sz="0" w:space="0" w:color="auto"/>
        <w:bottom w:val="none" w:sz="0" w:space="0" w:color="auto"/>
        <w:right w:val="none" w:sz="0" w:space="0" w:color="auto"/>
      </w:divBdr>
    </w:div>
    <w:div w:id="1730495924">
      <w:bodyDiv w:val="1"/>
      <w:marLeft w:val="0"/>
      <w:marRight w:val="0"/>
      <w:marTop w:val="0"/>
      <w:marBottom w:val="0"/>
      <w:divBdr>
        <w:top w:val="none" w:sz="0" w:space="0" w:color="auto"/>
        <w:left w:val="none" w:sz="0" w:space="0" w:color="auto"/>
        <w:bottom w:val="none" w:sz="0" w:space="0" w:color="auto"/>
        <w:right w:val="none" w:sz="0" w:space="0" w:color="auto"/>
      </w:divBdr>
    </w:div>
    <w:div w:id="1744109908">
      <w:bodyDiv w:val="1"/>
      <w:marLeft w:val="0"/>
      <w:marRight w:val="0"/>
      <w:marTop w:val="0"/>
      <w:marBottom w:val="0"/>
      <w:divBdr>
        <w:top w:val="none" w:sz="0" w:space="0" w:color="auto"/>
        <w:left w:val="none" w:sz="0" w:space="0" w:color="auto"/>
        <w:bottom w:val="none" w:sz="0" w:space="0" w:color="auto"/>
        <w:right w:val="none" w:sz="0" w:space="0" w:color="auto"/>
      </w:divBdr>
    </w:div>
    <w:div w:id="1748072659">
      <w:bodyDiv w:val="1"/>
      <w:marLeft w:val="0"/>
      <w:marRight w:val="0"/>
      <w:marTop w:val="0"/>
      <w:marBottom w:val="0"/>
      <w:divBdr>
        <w:top w:val="none" w:sz="0" w:space="0" w:color="auto"/>
        <w:left w:val="none" w:sz="0" w:space="0" w:color="auto"/>
        <w:bottom w:val="none" w:sz="0" w:space="0" w:color="auto"/>
        <w:right w:val="none" w:sz="0" w:space="0" w:color="auto"/>
      </w:divBdr>
    </w:div>
    <w:div w:id="1805924315">
      <w:bodyDiv w:val="1"/>
      <w:marLeft w:val="0"/>
      <w:marRight w:val="0"/>
      <w:marTop w:val="0"/>
      <w:marBottom w:val="0"/>
      <w:divBdr>
        <w:top w:val="none" w:sz="0" w:space="0" w:color="auto"/>
        <w:left w:val="none" w:sz="0" w:space="0" w:color="auto"/>
        <w:bottom w:val="none" w:sz="0" w:space="0" w:color="auto"/>
        <w:right w:val="none" w:sz="0" w:space="0" w:color="auto"/>
      </w:divBdr>
    </w:div>
    <w:div w:id="1809123670">
      <w:bodyDiv w:val="1"/>
      <w:marLeft w:val="0"/>
      <w:marRight w:val="0"/>
      <w:marTop w:val="0"/>
      <w:marBottom w:val="0"/>
      <w:divBdr>
        <w:top w:val="none" w:sz="0" w:space="0" w:color="auto"/>
        <w:left w:val="none" w:sz="0" w:space="0" w:color="auto"/>
        <w:bottom w:val="none" w:sz="0" w:space="0" w:color="auto"/>
        <w:right w:val="none" w:sz="0" w:space="0" w:color="auto"/>
      </w:divBdr>
    </w:div>
    <w:div w:id="1827479887">
      <w:bodyDiv w:val="1"/>
      <w:marLeft w:val="0"/>
      <w:marRight w:val="0"/>
      <w:marTop w:val="0"/>
      <w:marBottom w:val="0"/>
      <w:divBdr>
        <w:top w:val="none" w:sz="0" w:space="0" w:color="auto"/>
        <w:left w:val="none" w:sz="0" w:space="0" w:color="auto"/>
        <w:bottom w:val="none" w:sz="0" w:space="0" w:color="auto"/>
        <w:right w:val="none" w:sz="0" w:space="0" w:color="auto"/>
      </w:divBdr>
    </w:div>
    <w:div w:id="1872916040">
      <w:bodyDiv w:val="1"/>
      <w:marLeft w:val="0"/>
      <w:marRight w:val="0"/>
      <w:marTop w:val="0"/>
      <w:marBottom w:val="0"/>
      <w:divBdr>
        <w:top w:val="none" w:sz="0" w:space="0" w:color="auto"/>
        <w:left w:val="none" w:sz="0" w:space="0" w:color="auto"/>
        <w:bottom w:val="none" w:sz="0" w:space="0" w:color="auto"/>
        <w:right w:val="none" w:sz="0" w:space="0" w:color="auto"/>
      </w:divBdr>
    </w:div>
    <w:div w:id="1885096764">
      <w:bodyDiv w:val="1"/>
      <w:marLeft w:val="0"/>
      <w:marRight w:val="0"/>
      <w:marTop w:val="0"/>
      <w:marBottom w:val="0"/>
      <w:divBdr>
        <w:top w:val="none" w:sz="0" w:space="0" w:color="auto"/>
        <w:left w:val="none" w:sz="0" w:space="0" w:color="auto"/>
        <w:bottom w:val="none" w:sz="0" w:space="0" w:color="auto"/>
        <w:right w:val="none" w:sz="0" w:space="0" w:color="auto"/>
      </w:divBdr>
    </w:div>
    <w:div w:id="1896890142">
      <w:bodyDiv w:val="1"/>
      <w:marLeft w:val="0"/>
      <w:marRight w:val="0"/>
      <w:marTop w:val="0"/>
      <w:marBottom w:val="0"/>
      <w:divBdr>
        <w:top w:val="none" w:sz="0" w:space="0" w:color="auto"/>
        <w:left w:val="none" w:sz="0" w:space="0" w:color="auto"/>
        <w:bottom w:val="none" w:sz="0" w:space="0" w:color="auto"/>
        <w:right w:val="none" w:sz="0" w:space="0" w:color="auto"/>
      </w:divBdr>
    </w:div>
    <w:div w:id="1907566580">
      <w:bodyDiv w:val="1"/>
      <w:marLeft w:val="0"/>
      <w:marRight w:val="0"/>
      <w:marTop w:val="0"/>
      <w:marBottom w:val="0"/>
      <w:divBdr>
        <w:top w:val="none" w:sz="0" w:space="0" w:color="auto"/>
        <w:left w:val="none" w:sz="0" w:space="0" w:color="auto"/>
        <w:bottom w:val="none" w:sz="0" w:space="0" w:color="auto"/>
        <w:right w:val="none" w:sz="0" w:space="0" w:color="auto"/>
      </w:divBdr>
    </w:div>
    <w:div w:id="1912351351">
      <w:bodyDiv w:val="1"/>
      <w:marLeft w:val="0"/>
      <w:marRight w:val="0"/>
      <w:marTop w:val="0"/>
      <w:marBottom w:val="0"/>
      <w:divBdr>
        <w:top w:val="none" w:sz="0" w:space="0" w:color="auto"/>
        <w:left w:val="none" w:sz="0" w:space="0" w:color="auto"/>
        <w:bottom w:val="none" w:sz="0" w:space="0" w:color="auto"/>
        <w:right w:val="none" w:sz="0" w:space="0" w:color="auto"/>
      </w:divBdr>
    </w:div>
    <w:div w:id="1927303671">
      <w:bodyDiv w:val="1"/>
      <w:marLeft w:val="0"/>
      <w:marRight w:val="0"/>
      <w:marTop w:val="0"/>
      <w:marBottom w:val="0"/>
      <w:divBdr>
        <w:top w:val="none" w:sz="0" w:space="0" w:color="auto"/>
        <w:left w:val="none" w:sz="0" w:space="0" w:color="auto"/>
        <w:bottom w:val="none" w:sz="0" w:space="0" w:color="auto"/>
        <w:right w:val="none" w:sz="0" w:space="0" w:color="auto"/>
      </w:divBdr>
    </w:div>
    <w:div w:id="1978799135">
      <w:bodyDiv w:val="1"/>
      <w:marLeft w:val="0"/>
      <w:marRight w:val="0"/>
      <w:marTop w:val="0"/>
      <w:marBottom w:val="0"/>
      <w:divBdr>
        <w:top w:val="none" w:sz="0" w:space="0" w:color="auto"/>
        <w:left w:val="none" w:sz="0" w:space="0" w:color="auto"/>
        <w:bottom w:val="none" w:sz="0" w:space="0" w:color="auto"/>
        <w:right w:val="none" w:sz="0" w:space="0" w:color="auto"/>
      </w:divBdr>
    </w:div>
    <w:div w:id="2068451183">
      <w:bodyDiv w:val="1"/>
      <w:marLeft w:val="0"/>
      <w:marRight w:val="0"/>
      <w:marTop w:val="0"/>
      <w:marBottom w:val="0"/>
      <w:divBdr>
        <w:top w:val="none" w:sz="0" w:space="0" w:color="auto"/>
        <w:left w:val="none" w:sz="0" w:space="0" w:color="auto"/>
        <w:bottom w:val="none" w:sz="0" w:space="0" w:color="auto"/>
        <w:right w:val="none" w:sz="0" w:space="0" w:color="auto"/>
      </w:divBdr>
    </w:div>
    <w:div w:id="2078047201">
      <w:bodyDiv w:val="1"/>
      <w:marLeft w:val="0"/>
      <w:marRight w:val="0"/>
      <w:marTop w:val="0"/>
      <w:marBottom w:val="0"/>
      <w:divBdr>
        <w:top w:val="none" w:sz="0" w:space="0" w:color="auto"/>
        <w:left w:val="none" w:sz="0" w:space="0" w:color="auto"/>
        <w:bottom w:val="none" w:sz="0" w:space="0" w:color="auto"/>
        <w:right w:val="none" w:sz="0" w:space="0" w:color="auto"/>
      </w:divBdr>
    </w:div>
    <w:div w:id="2089577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ucn.org/es/node/259"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unstats.un.org/sdgs/indicators/indicators-list/" TargetMode="External"/><Relationship Id="rId13" Type="http://schemas.openxmlformats.org/officeDocument/2006/relationships/hyperlink" Target="https://sustainabledevelopment.un.org/post2015/transformingourworld" TargetMode="External"/><Relationship Id="rId18" Type="http://schemas.openxmlformats.org/officeDocument/2006/relationships/hyperlink" Target="http://unstats.un.org/sdgs/indicators/indicators-list/" TargetMode="External"/><Relationship Id="rId3" Type="http://schemas.openxmlformats.org/officeDocument/2006/relationships/hyperlink" Target="https://sustainabledevelopment.un.org/post2015/transformingourworld" TargetMode="External"/><Relationship Id="rId7" Type="http://schemas.openxmlformats.org/officeDocument/2006/relationships/hyperlink" Target="https://sustainabledevelopment.un.org/post2015/transformingourworld" TargetMode="External"/><Relationship Id="rId12" Type="http://schemas.openxmlformats.org/officeDocument/2006/relationships/hyperlink" Target="http://unstats.un.org/sdgs/indicators/indicators-list/" TargetMode="External"/><Relationship Id="rId17" Type="http://schemas.openxmlformats.org/officeDocument/2006/relationships/hyperlink" Target="https://sustainabledevelopment.un.org/post2015/transformingourworld" TargetMode="External"/><Relationship Id="rId2" Type="http://schemas.openxmlformats.org/officeDocument/2006/relationships/hyperlink" Target="http://unstats.un.org/sdgs/indicators/indicators-list/" TargetMode="External"/><Relationship Id="rId16" Type="http://schemas.openxmlformats.org/officeDocument/2006/relationships/hyperlink" Target="http://unstats.un.org/sdgs/indicators/indicators-list/" TargetMode="External"/><Relationship Id="rId1" Type="http://schemas.openxmlformats.org/officeDocument/2006/relationships/hyperlink" Target="https://sustainabledevelopment.un.org/post2015/transformingourworld" TargetMode="External"/><Relationship Id="rId6" Type="http://schemas.openxmlformats.org/officeDocument/2006/relationships/hyperlink" Target="http://unstats.un.org/sdgs/indicators/indicators-list/" TargetMode="External"/><Relationship Id="rId11" Type="http://schemas.openxmlformats.org/officeDocument/2006/relationships/hyperlink" Target="https://sustainabledevelopment.un.org/post2015/transformingourworld" TargetMode="External"/><Relationship Id="rId5" Type="http://schemas.openxmlformats.org/officeDocument/2006/relationships/hyperlink" Target="https://sustainabledevelopment.un.org/post2015/transformingourworld" TargetMode="External"/><Relationship Id="rId15" Type="http://schemas.openxmlformats.org/officeDocument/2006/relationships/hyperlink" Target="https://sustainabledevelopment.un.org/post2015/transformingourworld" TargetMode="External"/><Relationship Id="rId10" Type="http://schemas.openxmlformats.org/officeDocument/2006/relationships/hyperlink" Target="http://unstats.un.org/sdgs/indicators/indicators-list/" TargetMode="External"/><Relationship Id="rId4" Type="http://schemas.openxmlformats.org/officeDocument/2006/relationships/hyperlink" Target="http://unstats.un.org/sdgs/indicators/indicators-list/" TargetMode="External"/><Relationship Id="rId9" Type="http://schemas.openxmlformats.org/officeDocument/2006/relationships/hyperlink" Target="https://sustainabledevelopment.un.org/post2015/transformingourworld" TargetMode="External"/><Relationship Id="rId14" Type="http://schemas.openxmlformats.org/officeDocument/2006/relationships/hyperlink" Target="http://unstats.un.org/sdgs/indicators/indicators-l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333E01-0636-4787-91D0-2618C26071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5669</Words>
  <Characters>35550</Characters>
  <Application>Microsoft Office Word</Application>
  <DocSecurity>0</DocSecurity>
  <Lines>790</Lines>
  <Paragraphs>322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40897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MacKenzie, MDC</dc:creator>
  <cp:lastModifiedBy>Svetlana Iazykova</cp:lastModifiedBy>
  <cp:revision>2</cp:revision>
  <cp:lastPrinted>2017-03-05T15:29:00Z</cp:lastPrinted>
  <dcterms:created xsi:type="dcterms:W3CDTF">2017-05-19T19:19:00Z</dcterms:created>
  <dcterms:modified xsi:type="dcterms:W3CDTF">2017-05-19T19:19:00Z</dcterms:modified>
</cp:coreProperties>
</file>