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9A05F" w14:textId="77777777" w:rsidR="00C93251" w:rsidRDefault="00C93251" w:rsidP="00C9325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themeColor="text1"/>
        </w:rPr>
      </w:pPr>
      <w:r>
        <w:rPr>
          <w:b/>
          <w:color w:val="000000" w:themeColor="text1"/>
        </w:rPr>
        <w:t>First regular session 2021</w:t>
      </w:r>
    </w:p>
    <w:p w14:paraId="586A0CD7" w14:textId="77777777" w:rsidR="00C93251" w:rsidRPr="00112C9A" w:rsidRDefault="00C93251" w:rsidP="00C9325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Cs/>
          <w:color w:val="000000"/>
        </w:rPr>
      </w:pPr>
      <w:r>
        <w:rPr>
          <w:bCs/>
          <w:color w:val="000000" w:themeColor="text1"/>
        </w:rPr>
        <w:t>1</w:t>
      </w:r>
      <w:r w:rsidRPr="00112C9A">
        <w:rPr>
          <w:bCs/>
          <w:color w:val="000000" w:themeColor="text1"/>
        </w:rPr>
        <w:t>-</w:t>
      </w:r>
      <w:r>
        <w:rPr>
          <w:bCs/>
          <w:color w:val="000000" w:themeColor="text1"/>
        </w:rPr>
        <w:t>4</w:t>
      </w:r>
      <w:r w:rsidRPr="00112C9A">
        <w:rPr>
          <w:bCs/>
          <w:color w:val="000000" w:themeColor="text1"/>
        </w:rPr>
        <w:t xml:space="preserve"> February 2021, New York</w:t>
      </w:r>
    </w:p>
    <w:p w14:paraId="777B7403" w14:textId="77777777" w:rsidR="00C93251" w:rsidRPr="002764E4" w:rsidRDefault="00C93251" w:rsidP="00C9325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rPr>
      </w:pPr>
      <w:r w:rsidRPr="002764E4">
        <w:rPr>
          <w:color w:val="000000" w:themeColor="text1"/>
        </w:rPr>
        <w:t xml:space="preserve">Item </w:t>
      </w:r>
      <w:r>
        <w:rPr>
          <w:color w:val="000000" w:themeColor="text1"/>
        </w:rPr>
        <w:t xml:space="preserve">5 </w:t>
      </w:r>
      <w:r w:rsidRPr="002764E4">
        <w:rPr>
          <w:color w:val="000000" w:themeColor="text1"/>
        </w:rPr>
        <w:t>of the provisional agenda</w:t>
      </w:r>
    </w:p>
    <w:p w14:paraId="561E841C" w14:textId="77777777" w:rsidR="00C93251" w:rsidRPr="002764E4" w:rsidRDefault="00C93251" w:rsidP="00C93251">
      <w:pPr>
        <w:tabs>
          <w:tab w:val="left" w:pos="5573"/>
        </w:tabs>
        <w:ind w:right="1260"/>
        <w:rPr>
          <w:b/>
          <w:color w:val="000000"/>
        </w:rPr>
      </w:pPr>
      <w:r w:rsidRPr="002764E4">
        <w:rPr>
          <w:b/>
          <w:color w:val="000000" w:themeColor="text1"/>
        </w:rPr>
        <w:t>Country programmes and related matters</w:t>
      </w:r>
    </w:p>
    <w:p w14:paraId="6BBF0B19" w14:textId="77777777" w:rsidR="00C93251" w:rsidRDefault="00C93251" w:rsidP="00C93251">
      <w:pPr>
        <w:keepNext/>
        <w:keepLines/>
        <w:pBdr>
          <w:top w:val="nil"/>
          <w:left w:val="nil"/>
          <w:bottom w:val="nil"/>
          <w:right w:val="nil"/>
          <w:between w:val="nil"/>
        </w:pBd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auto"/>
        <w:ind w:left="1267" w:right="1260" w:hanging="1267"/>
        <w:rPr>
          <w:b/>
          <w:sz w:val="28"/>
          <w:szCs w:val="28"/>
        </w:rPr>
      </w:pPr>
    </w:p>
    <w:p w14:paraId="13C681FC" w14:textId="77777777" w:rsidR="002B7FF0" w:rsidRPr="00B87E08" w:rsidRDefault="002B7FF0" w:rsidP="002B7FF0">
      <w:pPr>
        <w:keepNext/>
        <w:keepLines/>
        <w:pBdr>
          <w:top w:val="nil"/>
          <w:left w:val="nil"/>
          <w:bottom w:val="nil"/>
          <w:right w:val="nil"/>
          <w:between w:val="nil"/>
        </w:pBd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auto"/>
        <w:ind w:left="1267" w:right="1260" w:hanging="1267"/>
        <w:rPr>
          <w:b/>
          <w:sz w:val="28"/>
          <w:szCs w:val="28"/>
        </w:rPr>
      </w:pPr>
    </w:p>
    <w:p w14:paraId="41755286" w14:textId="59D31875" w:rsidR="002B7FF0" w:rsidRPr="00B87E08" w:rsidRDefault="002B7FF0" w:rsidP="002B7FF0">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kern w:val="14"/>
          <w:sz w:val="28"/>
          <w:lang w:eastAsia="fr-FR"/>
        </w:rPr>
      </w:pPr>
      <w:r w:rsidRPr="00B87E08">
        <w:rPr>
          <w:b/>
          <w:sz w:val="28"/>
          <w:szCs w:val="28"/>
        </w:rPr>
        <w:t xml:space="preserve">Draft country programme document for </w:t>
      </w:r>
      <w:r w:rsidR="00E71DCF" w:rsidRPr="00B87E08">
        <w:rPr>
          <w:b/>
          <w:sz w:val="28"/>
          <w:szCs w:val="28"/>
        </w:rPr>
        <w:t>Côte d’Ivoire</w:t>
      </w:r>
      <w:r w:rsidRPr="00B87E08">
        <w:rPr>
          <w:b/>
          <w:sz w:val="28"/>
          <w:szCs w:val="28"/>
        </w:rPr>
        <w:t xml:space="preserve"> (2021-2025)</w:t>
      </w:r>
      <w:r w:rsidRPr="00B87E08">
        <w:rPr>
          <w:b/>
          <w:sz w:val="28"/>
          <w:szCs w:val="28"/>
        </w:rPr>
        <w:br/>
      </w:r>
    </w:p>
    <w:p w14:paraId="4CEBBE70" w14:textId="77777777" w:rsidR="002B7FF0" w:rsidRPr="00B87E08" w:rsidRDefault="002B7FF0" w:rsidP="002B7FF0">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lang w:eastAsia="fr-FR"/>
        </w:rPr>
      </w:pPr>
      <w:r w:rsidRPr="00B87E08">
        <w:rPr>
          <w:color w:val="000000"/>
          <w:kern w:val="14"/>
          <w:sz w:val="28"/>
          <w:lang w:eastAsia="fr-FR"/>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060"/>
        <w:gridCol w:w="8309"/>
        <w:gridCol w:w="171"/>
        <w:gridCol w:w="362"/>
      </w:tblGrid>
      <w:tr w:rsidR="002B7FF0" w:rsidRPr="00B87E08" w14:paraId="1AC5EC6F" w14:textId="77777777" w:rsidTr="002B6BFA">
        <w:tc>
          <w:tcPr>
            <w:tcW w:w="1060" w:type="dxa"/>
            <w:shd w:val="clear" w:color="auto" w:fill="auto"/>
          </w:tcPr>
          <w:p w14:paraId="0AF5ADC6" w14:textId="7EA0ECF3" w:rsidR="002B7FF0" w:rsidRPr="00B87E08" w:rsidRDefault="00955120" w:rsidP="002B6BFA">
            <w:pPr>
              <w:tabs>
                <w:tab w:val="left" w:pos="1620"/>
              </w:tabs>
              <w:suppressAutoHyphens/>
              <w:spacing w:after="120"/>
              <w:jc w:val="right"/>
              <w:rPr>
                <w:i/>
                <w:color w:val="000000"/>
                <w:spacing w:val="4"/>
                <w:w w:val="103"/>
                <w:kern w:val="14"/>
                <w:sz w:val="14"/>
                <w:lang w:eastAsia="fr-FR"/>
              </w:rPr>
            </w:pPr>
            <w:r w:rsidRPr="00B87E08">
              <w:rPr>
                <w:i/>
                <w:color w:val="000000"/>
                <w:spacing w:val="4"/>
                <w:w w:val="103"/>
                <w:kern w:val="14"/>
                <w:sz w:val="14"/>
                <w:lang w:eastAsia="fr-FR"/>
              </w:rPr>
              <w:t>Chapter</w:t>
            </w:r>
          </w:p>
        </w:tc>
        <w:tc>
          <w:tcPr>
            <w:tcW w:w="8480" w:type="dxa"/>
            <w:gridSpan w:val="2"/>
            <w:shd w:val="clear" w:color="auto" w:fill="auto"/>
          </w:tcPr>
          <w:p w14:paraId="0E184BAA" w14:textId="77777777" w:rsidR="002B7FF0" w:rsidRPr="00B87E08" w:rsidRDefault="002B7FF0" w:rsidP="002B6BFA">
            <w:pPr>
              <w:tabs>
                <w:tab w:val="left" w:pos="1620"/>
              </w:tabs>
              <w:suppressAutoHyphens/>
              <w:spacing w:after="120"/>
              <w:rPr>
                <w:i/>
                <w:color w:val="000000"/>
                <w:spacing w:val="4"/>
                <w:w w:val="103"/>
                <w:kern w:val="14"/>
                <w:sz w:val="14"/>
                <w:lang w:eastAsia="fr-FR"/>
              </w:rPr>
            </w:pPr>
          </w:p>
        </w:tc>
        <w:tc>
          <w:tcPr>
            <w:tcW w:w="362" w:type="dxa"/>
            <w:shd w:val="clear" w:color="auto" w:fill="auto"/>
          </w:tcPr>
          <w:p w14:paraId="551B7E37" w14:textId="77777777" w:rsidR="002B7FF0" w:rsidRPr="00B87E08" w:rsidRDefault="002B7FF0" w:rsidP="002B6BFA">
            <w:pPr>
              <w:tabs>
                <w:tab w:val="left" w:pos="1620"/>
              </w:tabs>
              <w:suppressAutoHyphens/>
              <w:spacing w:after="120"/>
              <w:jc w:val="right"/>
              <w:rPr>
                <w:i/>
                <w:color w:val="000000"/>
                <w:spacing w:val="4"/>
                <w:w w:val="103"/>
                <w:kern w:val="14"/>
                <w:sz w:val="14"/>
                <w:lang w:eastAsia="fr-FR"/>
              </w:rPr>
            </w:pPr>
            <w:r w:rsidRPr="00B87E08">
              <w:rPr>
                <w:i/>
                <w:iCs/>
                <w:color w:val="000000"/>
                <w:kern w:val="14"/>
                <w:sz w:val="14"/>
                <w:lang w:eastAsia="fr-FR"/>
              </w:rPr>
              <w:t>Page</w:t>
            </w:r>
          </w:p>
        </w:tc>
      </w:tr>
      <w:tr w:rsidR="002B7FF0" w:rsidRPr="00B87E08" w14:paraId="77E1F218" w14:textId="77777777" w:rsidTr="002B6BFA">
        <w:tc>
          <w:tcPr>
            <w:tcW w:w="9540" w:type="dxa"/>
            <w:gridSpan w:val="3"/>
            <w:shd w:val="clear" w:color="auto" w:fill="auto"/>
          </w:tcPr>
          <w:p w14:paraId="360C19BE" w14:textId="021F397F" w:rsidR="002B7FF0" w:rsidRPr="00B87E08" w:rsidRDefault="002B7FF0" w:rsidP="003861A6">
            <w:pPr>
              <w:numPr>
                <w:ilvl w:val="0"/>
                <w:numId w:val="2"/>
              </w:numPr>
              <w:tabs>
                <w:tab w:val="right" w:pos="1080"/>
                <w:tab w:val="left" w:pos="1296"/>
                <w:tab w:val="left" w:pos="1620"/>
                <w:tab w:val="left" w:pos="2160"/>
                <w:tab w:val="left" w:pos="2592"/>
                <w:tab w:val="right" w:leader="dot" w:pos="9090"/>
              </w:tabs>
              <w:suppressAutoHyphens/>
              <w:spacing w:after="120" w:line="240" w:lineRule="exact"/>
              <w:jc w:val="both"/>
              <w:rPr>
                <w:color w:val="000000"/>
                <w:spacing w:val="4"/>
                <w:w w:val="103"/>
                <w:kern w:val="14"/>
                <w:lang w:eastAsia="fr-FR"/>
              </w:rPr>
            </w:pPr>
            <w:r w:rsidRPr="00B87E08">
              <w:rPr>
                <w:color w:val="000000"/>
                <w:kern w:val="14"/>
                <w:lang w:eastAsia="fr-FR"/>
              </w:rPr>
              <w:tab/>
              <w:t>UNDP within the United Nations Sustainable Development Cooperation Framework</w:t>
            </w:r>
            <w:r w:rsidR="00305285" w:rsidRPr="00B87E08">
              <w:rPr>
                <w:color w:val="000000"/>
                <w:kern w:val="14"/>
                <w:lang w:eastAsia="fr-FR"/>
              </w:rPr>
              <w:t xml:space="preserve"> </w:t>
            </w:r>
            <w:r w:rsidR="00305285" w:rsidRPr="00B87E08">
              <w:rPr>
                <w:color w:val="000000"/>
                <w:lang w:eastAsia="fr-FR"/>
              </w:rPr>
              <w:t>……………</w:t>
            </w:r>
          </w:p>
        </w:tc>
        <w:tc>
          <w:tcPr>
            <w:tcW w:w="362" w:type="dxa"/>
            <w:vMerge w:val="restart"/>
            <w:shd w:val="clear" w:color="auto" w:fill="auto"/>
            <w:vAlign w:val="bottom"/>
          </w:tcPr>
          <w:p w14:paraId="09446971" w14:textId="77777777" w:rsidR="002B7FF0" w:rsidRPr="00B87E08" w:rsidRDefault="002B7FF0" w:rsidP="002B6BFA">
            <w:pPr>
              <w:tabs>
                <w:tab w:val="left" w:pos="1620"/>
              </w:tabs>
              <w:suppressAutoHyphens/>
              <w:spacing w:after="120" w:line="240" w:lineRule="exact"/>
              <w:jc w:val="right"/>
              <w:rPr>
                <w:color w:val="000000"/>
                <w:spacing w:val="4"/>
                <w:w w:val="103"/>
                <w:kern w:val="14"/>
                <w:lang w:eastAsia="fr-FR"/>
              </w:rPr>
            </w:pPr>
            <w:r w:rsidRPr="00B87E08">
              <w:rPr>
                <w:color w:val="000000"/>
                <w:kern w:val="14"/>
                <w:lang w:eastAsia="fr-FR"/>
              </w:rPr>
              <w:t>2</w:t>
            </w:r>
          </w:p>
          <w:p w14:paraId="208DB83E" w14:textId="0D0A55E3" w:rsidR="002B7FF0" w:rsidRPr="00B87E08" w:rsidRDefault="00B87E08" w:rsidP="002B6BFA">
            <w:pPr>
              <w:tabs>
                <w:tab w:val="left" w:pos="1620"/>
              </w:tabs>
              <w:suppressAutoHyphens/>
              <w:spacing w:after="120" w:line="240" w:lineRule="exact"/>
              <w:jc w:val="right"/>
              <w:rPr>
                <w:color w:val="000000"/>
                <w:spacing w:val="4"/>
                <w:w w:val="103"/>
                <w:kern w:val="14"/>
                <w:lang w:eastAsia="fr-FR"/>
              </w:rPr>
            </w:pPr>
            <w:r w:rsidRPr="00B87E08">
              <w:rPr>
                <w:color w:val="000000"/>
                <w:spacing w:val="4"/>
                <w:w w:val="103"/>
                <w:kern w:val="14"/>
                <w:lang w:eastAsia="fr-FR"/>
              </w:rPr>
              <w:t>3</w:t>
            </w:r>
          </w:p>
        </w:tc>
      </w:tr>
      <w:tr w:rsidR="002B7FF0" w:rsidRPr="00B87E08" w14:paraId="5392C582" w14:textId="77777777" w:rsidTr="002B6BFA">
        <w:tc>
          <w:tcPr>
            <w:tcW w:w="9540" w:type="dxa"/>
            <w:gridSpan w:val="3"/>
            <w:shd w:val="clear" w:color="auto" w:fill="auto"/>
          </w:tcPr>
          <w:p w14:paraId="32117F2D" w14:textId="77777777" w:rsidR="002B7FF0" w:rsidRPr="00B87E08" w:rsidRDefault="002B7FF0" w:rsidP="003861A6">
            <w:pPr>
              <w:numPr>
                <w:ilvl w:val="0"/>
                <w:numId w:val="2"/>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color w:val="000000"/>
                <w:spacing w:val="4"/>
                <w:w w:val="103"/>
                <w:kern w:val="14"/>
                <w:lang w:eastAsia="fr-FR"/>
              </w:rPr>
            </w:pPr>
            <w:r w:rsidRPr="00B87E08">
              <w:rPr>
                <w:color w:val="000000"/>
                <w:kern w:val="14"/>
                <w:lang w:eastAsia="fr-FR"/>
              </w:rPr>
              <w:tab/>
              <w:t>Programme priorities and partnerships</w:t>
            </w:r>
            <w:r w:rsidRPr="00B87E08">
              <w:rPr>
                <w:color w:val="000000"/>
                <w:lang w:eastAsia="fr-FR"/>
              </w:rPr>
              <w:t>………………………………………………….</w:t>
            </w:r>
            <w:r w:rsidRPr="00B87E08">
              <w:rPr>
                <w:color w:val="000000"/>
                <w:lang w:eastAsia="fr-FR"/>
              </w:rPr>
              <w:tab/>
              <w:t>……….…</w:t>
            </w:r>
          </w:p>
        </w:tc>
        <w:tc>
          <w:tcPr>
            <w:tcW w:w="362" w:type="dxa"/>
            <w:vMerge/>
            <w:shd w:val="clear" w:color="auto" w:fill="auto"/>
            <w:vAlign w:val="bottom"/>
          </w:tcPr>
          <w:p w14:paraId="6448AFF2" w14:textId="77777777" w:rsidR="002B7FF0" w:rsidRPr="00B87E08" w:rsidRDefault="002B7FF0" w:rsidP="002B6BFA">
            <w:pPr>
              <w:tabs>
                <w:tab w:val="left" w:pos="1620"/>
              </w:tabs>
              <w:suppressAutoHyphens/>
              <w:spacing w:after="120" w:line="240" w:lineRule="exact"/>
              <w:jc w:val="right"/>
              <w:rPr>
                <w:color w:val="000000"/>
                <w:spacing w:val="4"/>
                <w:w w:val="103"/>
                <w:kern w:val="14"/>
                <w:lang w:eastAsia="fr-FR"/>
              </w:rPr>
            </w:pPr>
          </w:p>
        </w:tc>
      </w:tr>
      <w:tr w:rsidR="002B7FF0" w:rsidRPr="00B87E08" w14:paraId="1CDD4C7A" w14:textId="77777777" w:rsidTr="002B6BFA">
        <w:tc>
          <w:tcPr>
            <w:tcW w:w="9540" w:type="dxa"/>
            <w:gridSpan w:val="3"/>
            <w:shd w:val="clear" w:color="auto" w:fill="auto"/>
          </w:tcPr>
          <w:p w14:paraId="40AFE9F6" w14:textId="2DB54B87" w:rsidR="002B7FF0" w:rsidRPr="00B87E08" w:rsidRDefault="002B7FF0" w:rsidP="003861A6">
            <w:pPr>
              <w:numPr>
                <w:ilvl w:val="0"/>
                <w:numId w:val="2"/>
              </w:numPr>
              <w:tabs>
                <w:tab w:val="right" w:pos="1080"/>
                <w:tab w:val="left" w:pos="1296"/>
                <w:tab w:val="left" w:pos="1620"/>
                <w:tab w:val="left" w:pos="2160"/>
                <w:tab w:val="left" w:pos="2592"/>
                <w:tab w:val="left" w:pos="3024"/>
                <w:tab w:val="right" w:leader="dot" w:pos="9090"/>
              </w:tabs>
              <w:suppressAutoHyphens/>
              <w:spacing w:after="120" w:line="240" w:lineRule="exact"/>
              <w:jc w:val="both"/>
              <w:rPr>
                <w:color w:val="000000"/>
                <w:spacing w:val="4"/>
                <w:w w:val="103"/>
                <w:kern w:val="14"/>
                <w:lang w:eastAsia="fr-FR"/>
              </w:rPr>
            </w:pPr>
            <w:r w:rsidRPr="00B87E08">
              <w:rPr>
                <w:color w:val="000000"/>
                <w:kern w:val="14"/>
                <w:lang w:eastAsia="fr-FR"/>
              </w:rPr>
              <w:tab/>
              <w:t>Programme and risk management</w:t>
            </w:r>
            <w:r w:rsidR="00305285" w:rsidRPr="00B87E08">
              <w:rPr>
                <w:color w:val="000000"/>
                <w:kern w:val="14"/>
                <w:lang w:eastAsia="fr-FR"/>
              </w:rPr>
              <w:t xml:space="preserve"> </w:t>
            </w:r>
            <w:r w:rsidR="00305285" w:rsidRPr="00B87E08">
              <w:rPr>
                <w:color w:val="000000"/>
                <w:lang w:eastAsia="fr-FR"/>
              </w:rPr>
              <w:t>…………………………………………….……………………</w:t>
            </w:r>
          </w:p>
        </w:tc>
        <w:tc>
          <w:tcPr>
            <w:tcW w:w="362" w:type="dxa"/>
            <w:vMerge w:val="restart"/>
            <w:shd w:val="clear" w:color="auto" w:fill="auto"/>
            <w:vAlign w:val="bottom"/>
          </w:tcPr>
          <w:p w14:paraId="37AF6520" w14:textId="77777777" w:rsidR="002B7FF0" w:rsidRPr="00B87E08" w:rsidRDefault="002B7FF0" w:rsidP="002B6BFA">
            <w:pPr>
              <w:tabs>
                <w:tab w:val="left" w:pos="1620"/>
              </w:tabs>
              <w:suppressAutoHyphens/>
              <w:spacing w:after="120" w:line="240" w:lineRule="exact"/>
              <w:jc w:val="right"/>
              <w:rPr>
                <w:color w:val="000000"/>
                <w:spacing w:val="4"/>
                <w:w w:val="103"/>
                <w:kern w:val="14"/>
                <w:lang w:eastAsia="fr-FR"/>
              </w:rPr>
            </w:pPr>
            <w:r w:rsidRPr="00B87E08">
              <w:rPr>
                <w:color w:val="000000"/>
                <w:spacing w:val="4"/>
                <w:w w:val="103"/>
                <w:kern w:val="14"/>
                <w:lang w:eastAsia="fr-FR"/>
              </w:rPr>
              <w:t>7</w:t>
            </w:r>
          </w:p>
          <w:p w14:paraId="5EC73F89" w14:textId="77777777" w:rsidR="002B7FF0" w:rsidRPr="00B87E08" w:rsidRDefault="002B7FF0" w:rsidP="002B6BFA">
            <w:pPr>
              <w:tabs>
                <w:tab w:val="left" w:pos="1620"/>
              </w:tabs>
              <w:suppressAutoHyphens/>
              <w:spacing w:after="120" w:line="240" w:lineRule="exact"/>
              <w:jc w:val="right"/>
              <w:rPr>
                <w:color w:val="000000"/>
                <w:spacing w:val="4"/>
                <w:w w:val="103"/>
                <w:kern w:val="14"/>
                <w:lang w:eastAsia="fr-FR"/>
              </w:rPr>
            </w:pPr>
            <w:r w:rsidRPr="00B87E08">
              <w:rPr>
                <w:color w:val="000000"/>
                <w:spacing w:val="4"/>
                <w:w w:val="103"/>
                <w:kern w:val="14"/>
                <w:lang w:eastAsia="fr-FR"/>
              </w:rPr>
              <w:t>8</w:t>
            </w:r>
          </w:p>
        </w:tc>
      </w:tr>
      <w:tr w:rsidR="002B7FF0" w:rsidRPr="00B87E08" w14:paraId="7AFA5816" w14:textId="77777777" w:rsidTr="002B6BFA">
        <w:tc>
          <w:tcPr>
            <w:tcW w:w="9540" w:type="dxa"/>
            <w:gridSpan w:val="3"/>
            <w:shd w:val="clear" w:color="auto" w:fill="auto"/>
          </w:tcPr>
          <w:p w14:paraId="70CBB8C3" w14:textId="77777777" w:rsidR="002B7FF0" w:rsidRPr="00B87E08" w:rsidRDefault="002B7FF0" w:rsidP="003861A6">
            <w:pPr>
              <w:numPr>
                <w:ilvl w:val="0"/>
                <w:numId w:val="2"/>
              </w:numPr>
              <w:tabs>
                <w:tab w:val="right" w:pos="1080"/>
                <w:tab w:val="left" w:pos="1296"/>
                <w:tab w:val="left" w:pos="1620"/>
                <w:tab w:val="left" w:pos="2160"/>
                <w:tab w:val="left" w:pos="2592"/>
                <w:tab w:val="left" w:pos="3024"/>
                <w:tab w:val="left" w:pos="3420"/>
                <w:tab w:val="left" w:pos="3456"/>
                <w:tab w:val="left" w:pos="9090"/>
              </w:tabs>
              <w:suppressAutoHyphens/>
              <w:spacing w:after="120" w:line="240" w:lineRule="exact"/>
              <w:jc w:val="both"/>
              <w:rPr>
                <w:color w:val="000000"/>
                <w:spacing w:val="4"/>
                <w:w w:val="103"/>
                <w:kern w:val="14"/>
                <w:lang w:eastAsia="fr-FR"/>
              </w:rPr>
            </w:pPr>
            <w:r w:rsidRPr="00B87E08">
              <w:rPr>
                <w:color w:val="000000"/>
                <w:kern w:val="14"/>
                <w:lang w:eastAsia="fr-FR"/>
              </w:rPr>
              <w:tab/>
              <w:t>Monitoring and evaluation</w:t>
            </w:r>
            <w:r w:rsidRPr="00B87E08">
              <w:rPr>
                <w:color w:val="000000"/>
                <w:sz w:val="24"/>
                <w:szCs w:val="24"/>
                <w:lang w:eastAsia="fr-FR"/>
              </w:rPr>
              <w:tab/>
            </w:r>
            <w:r w:rsidRPr="00B87E08">
              <w:rPr>
                <w:color w:val="000000"/>
                <w:lang w:eastAsia="fr-FR"/>
              </w:rPr>
              <w:t>…………………………………………………….……………………</w:t>
            </w:r>
          </w:p>
        </w:tc>
        <w:tc>
          <w:tcPr>
            <w:tcW w:w="362" w:type="dxa"/>
            <w:vMerge/>
            <w:shd w:val="clear" w:color="auto" w:fill="auto"/>
            <w:vAlign w:val="bottom"/>
          </w:tcPr>
          <w:p w14:paraId="527C05E1" w14:textId="77777777" w:rsidR="002B7FF0" w:rsidRPr="00B87E08" w:rsidRDefault="002B7FF0" w:rsidP="002B6BFA">
            <w:pPr>
              <w:tabs>
                <w:tab w:val="left" w:pos="1620"/>
              </w:tabs>
              <w:suppressAutoHyphens/>
              <w:spacing w:after="120" w:line="240" w:lineRule="exact"/>
              <w:jc w:val="right"/>
              <w:rPr>
                <w:color w:val="000000"/>
                <w:spacing w:val="4"/>
                <w:w w:val="103"/>
                <w:kern w:val="14"/>
                <w:lang w:eastAsia="fr-FR"/>
              </w:rPr>
            </w:pPr>
          </w:p>
        </w:tc>
      </w:tr>
      <w:tr w:rsidR="002B7FF0" w:rsidRPr="00B87E08" w14:paraId="3C5AABEC" w14:textId="77777777" w:rsidTr="002B6BFA">
        <w:tc>
          <w:tcPr>
            <w:tcW w:w="9369" w:type="dxa"/>
            <w:gridSpan w:val="2"/>
            <w:shd w:val="clear" w:color="auto" w:fill="auto"/>
          </w:tcPr>
          <w:p w14:paraId="71122B8A" w14:textId="77777777" w:rsidR="002B7FF0" w:rsidRPr="00B87E08" w:rsidRDefault="002B7FF0" w:rsidP="002B6BFA">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color w:val="000000"/>
                <w:spacing w:val="4"/>
                <w:w w:val="103"/>
                <w:kern w:val="14"/>
                <w:lang w:eastAsia="fr-FR"/>
              </w:rPr>
            </w:pPr>
            <w:r w:rsidRPr="00B87E08">
              <w:rPr>
                <w:color w:val="000000"/>
                <w:kern w:val="14"/>
                <w:lang w:eastAsia="fr-FR"/>
              </w:rPr>
              <w:t>Annex</w:t>
            </w:r>
          </w:p>
        </w:tc>
        <w:tc>
          <w:tcPr>
            <w:tcW w:w="533" w:type="dxa"/>
            <w:gridSpan w:val="2"/>
            <w:shd w:val="clear" w:color="auto" w:fill="auto"/>
            <w:vAlign w:val="bottom"/>
          </w:tcPr>
          <w:p w14:paraId="611D4E88" w14:textId="77777777" w:rsidR="002B7FF0" w:rsidRPr="00B87E08" w:rsidRDefault="002B7FF0" w:rsidP="002B6BFA">
            <w:pPr>
              <w:tabs>
                <w:tab w:val="left" w:pos="1620"/>
              </w:tabs>
              <w:suppressAutoHyphens/>
              <w:spacing w:after="120" w:line="240" w:lineRule="exact"/>
              <w:jc w:val="right"/>
              <w:rPr>
                <w:color w:val="000000"/>
                <w:spacing w:val="4"/>
                <w:w w:val="103"/>
                <w:kern w:val="14"/>
                <w:lang w:eastAsia="fr-FR"/>
              </w:rPr>
            </w:pPr>
          </w:p>
        </w:tc>
      </w:tr>
      <w:tr w:rsidR="002B7FF0" w:rsidRPr="00B87E08" w14:paraId="0677D218" w14:textId="77777777" w:rsidTr="002B6BFA">
        <w:tc>
          <w:tcPr>
            <w:tcW w:w="9369" w:type="dxa"/>
            <w:gridSpan w:val="2"/>
            <w:shd w:val="clear" w:color="auto" w:fill="auto"/>
          </w:tcPr>
          <w:p w14:paraId="7D824184" w14:textId="41AEF2FA" w:rsidR="002B7FF0" w:rsidRPr="00B87E08" w:rsidRDefault="00E71DCF" w:rsidP="00C93251">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310"/>
                <w:tab w:val="left" w:pos="5616"/>
                <w:tab w:val="left" w:pos="6048"/>
                <w:tab w:val="right" w:leader="dot" w:pos="9360"/>
              </w:tabs>
              <w:suppressAutoHyphens/>
              <w:spacing w:after="120" w:line="240" w:lineRule="exact"/>
              <w:rPr>
                <w:color w:val="000000"/>
                <w:spacing w:val="60"/>
                <w:w w:val="103"/>
                <w:kern w:val="14"/>
                <w:sz w:val="17"/>
                <w:lang w:eastAsia="fr-FR"/>
              </w:rPr>
            </w:pPr>
            <w:r w:rsidRPr="00B87E08">
              <w:rPr>
                <w:color w:val="000000"/>
                <w:kern w:val="14"/>
                <w:lang w:eastAsia="fr-FR"/>
              </w:rPr>
              <w:t xml:space="preserve">                          </w:t>
            </w:r>
            <w:r w:rsidR="002B7FF0" w:rsidRPr="00B87E08">
              <w:rPr>
                <w:color w:val="000000"/>
                <w:kern w:val="14"/>
                <w:lang w:eastAsia="fr-FR"/>
              </w:rPr>
              <w:t xml:space="preserve">Results and resources framework for </w:t>
            </w:r>
            <w:r w:rsidRPr="00B87E08">
              <w:rPr>
                <w:color w:val="000000"/>
                <w:kern w:val="14"/>
                <w:lang w:eastAsia="fr-FR"/>
              </w:rPr>
              <w:t xml:space="preserve">Côte d’Ivoire </w:t>
            </w:r>
            <w:r w:rsidR="002B7FF0" w:rsidRPr="00B87E08">
              <w:rPr>
                <w:color w:val="000000"/>
                <w:kern w:val="14"/>
                <w:lang w:eastAsia="fr-FR"/>
              </w:rPr>
              <w:t>(2021-2025)</w:t>
            </w:r>
            <w:r w:rsidR="00305285" w:rsidRPr="00B87E08">
              <w:rPr>
                <w:color w:val="000000"/>
                <w:lang w:eastAsia="fr-FR"/>
              </w:rPr>
              <w:t>…</w:t>
            </w:r>
            <w:r w:rsidR="00C93251" w:rsidRPr="00B87E08">
              <w:rPr>
                <w:color w:val="000000"/>
                <w:lang w:eastAsia="fr-FR"/>
              </w:rPr>
              <w:t>………………………………</w:t>
            </w:r>
          </w:p>
        </w:tc>
        <w:tc>
          <w:tcPr>
            <w:tcW w:w="533" w:type="dxa"/>
            <w:gridSpan w:val="2"/>
            <w:shd w:val="clear" w:color="auto" w:fill="auto"/>
            <w:vAlign w:val="bottom"/>
          </w:tcPr>
          <w:p w14:paraId="09185B6B" w14:textId="77777777" w:rsidR="002B7FF0" w:rsidRPr="00B87E08" w:rsidRDefault="002B7FF0" w:rsidP="002B6BFA">
            <w:pPr>
              <w:tabs>
                <w:tab w:val="left" w:pos="1620"/>
              </w:tabs>
              <w:suppressAutoHyphens/>
              <w:spacing w:after="120" w:line="240" w:lineRule="exact"/>
              <w:jc w:val="right"/>
              <w:rPr>
                <w:color w:val="000000"/>
                <w:spacing w:val="4"/>
                <w:w w:val="103"/>
                <w:kern w:val="14"/>
                <w:lang w:eastAsia="fr-FR"/>
              </w:rPr>
            </w:pPr>
            <w:r w:rsidRPr="00B87E08">
              <w:rPr>
                <w:color w:val="000000"/>
                <w:kern w:val="14"/>
                <w:lang w:eastAsia="fr-FR"/>
              </w:rPr>
              <w:t>9</w:t>
            </w:r>
          </w:p>
        </w:tc>
      </w:tr>
      <w:tr w:rsidR="00E71DCF" w:rsidRPr="00B87E08" w14:paraId="725C90C8" w14:textId="77777777" w:rsidTr="002B6BFA">
        <w:tc>
          <w:tcPr>
            <w:tcW w:w="9369" w:type="dxa"/>
            <w:gridSpan w:val="2"/>
            <w:shd w:val="clear" w:color="auto" w:fill="auto"/>
          </w:tcPr>
          <w:p w14:paraId="7C72627D" w14:textId="77777777" w:rsidR="00E71DCF" w:rsidRPr="00B87E08" w:rsidRDefault="00E71DCF" w:rsidP="00E71DCF">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line="240" w:lineRule="exact"/>
              <w:rPr>
                <w:color w:val="000000"/>
                <w:kern w:val="14"/>
                <w:lang w:eastAsia="fr-FR"/>
              </w:rPr>
            </w:pPr>
          </w:p>
        </w:tc>
        <w:tc>
          <w:tcPr>
            <w:tcW w:w="533" w:type="dxa"/>
            <w:gridSpan w:val="2"/>
            <w:shd w:val="clear" w:color="auto" w:fill="auto"/>
            <w:vAlign w:val="bottom"/>
          </w:tcPr>
          <w:p w14:paraId="4B395AC8" w14:textId="77777777" w:rsidR="00E71DCF" w:rsidRPr="00B87E08" w:rsidRDefault="00E71DCF" w:rsidP="002B6BFA">
            <w:pPr>
              <w:tabs>
                <w:tab w:val="left" w:pos="1620"/>
              </w:tabs>
              <w:suppressAutoHyphens/>
              <w:spacing w:after="120" w:line="240" w:lineRule="exact"/>
              <w:jc w:val="right"/>
              <w:rPr>
                <w:color w:val="000000"/>
                <w:kern w:val="14"/>
                <w:lang w:eastAsia="fr-FR"/>
              </w:rPr>
            </w:pPr>
          </w:p>
        </w:tc>
      </w:tr>
    </w:tbl>
    <w:p w14:paraId="3DC39B5D" w14:textId="77777777" w:rsidR="002B7FF0" w:rsidRPr="00B87E08" w:rsidRDefault="002B7FF0" w:rsidP="002B7FF0"/>
    <w:p w14:paraId="2F8141A5" w14:textId="77777777" w:rsidR="005B2DD4" w:rsidRPr="00B87E08" w:rsidRDefault="00785474" w:rsidP="00D15281">
      <w:pPr>
        <w:pStyle w:val="Heading2"/>
        <w:spacing w:after="120"/>
        <w:ind w:left="990" w:right="1267" w:hanging="270"/>
        <w:jc w:val="both"/>
        <w:rPr>
          <w:szCs w:val="28"/>
        </w:rPr>
      </w:pPr>
      <w:r w:rsidRPr="00B87E08">
        <w:rPr>
          <w:szCs w:val="28"/>
        </w:rPr>
        <w:br w:type="page"/>
      </w:r>
    </w:p>
    <w:p w14:paraId="0628D447" w14:textId="11106152" w:rsidR="00A918A7" w:rsidRPr="00B87E08" w:rsidRDefault="0059112A" w:rsidP="001B0E8C">
      <w:pPr>
        <w:pStyle w:val="Heading2"/>
        <w:spacing w:after="240"/>
        <w:ind w:left="1080" w:right="245" w:hanging="360"/>
        <w:jc w:val="both"/>
        <w:rPr>
          <w:rFonts w:ascii="Times New Roman" w:hAnsi="Times New Roman"/>
          <w:bCs/>
          <w:color w:val="000000"/>
          <w:szCs w:val="28"/>
        </w:rPr>
      </w:pPr>
      <w:bookmarkStart w:id="0" w:name="_Hlk52383667"/>
      <w:r w:rsidRPr="00B87E08">
        <w:rPr>
          <w:rFonts w:ascii="Times New Roman" w:hAnsi="Times New Roman"/>
          <w:bCs/>
          <w:color w:val="000000"/>
          <w:szCs w:val="28"/>
        </w:rPr>
        <w:lastRenderedPageBreak/>
        <w:t>I.</w:t>
      </w:r>
      <w:r w:rsidR="00ED4D34" w:rsidRPr="00B87E08">
        <w:rPr>
          <w:rFonts w:ascii="Times New Roman" w:hAnsi="Times New Roman"/>
          <w:bCs/>
          <w:color w:val="000000"/>
          <w:szCs w:val="28"/>
        </w:rPr>
        <w:tab/>
      </w:r>
      <w:r w:rsidR="0084320F" w:rsidRPr="00B87E08">
        <w:rPr>
          <w:rFonts w:ascii="Times New Roman" w:hAnsi="Times New Roman"/>
          <w:bCs/>
          <w:color w:val="000000"/>
          <w:szCs w:val="28"/>
        </w:rPr>
        <w:t xml:space="preserve">UNDP </w:t>
      </w:r>
      <w:r w:rsidR="00950ABF" w:rsidRPr="00B87E08">
        <w:rPr>
          <w:rFonts w:ascii="Times New Roman" w:hAnsi="Times New Roman"/>
          <w:bCs/>
          <w:color w:val="000000"/>
          <w:szCs w:val="28"/>
        </w:rPr>
        <w:t xml:space="preserve">within the </w:t>
      </w:r>
      <w:r w:rsidR="00E57AC6" w:rsidRPr="00B87E08">
        <w:rPr>
          <w:rFonts w:ascii="Times New Roman" w:hAnsi="Times New Roman"/>
          <w:bCs/>
          <w:color w:val="000000"/>
          <w:szCs w:val="28"/>
        </w:rPr>
        <w:t xml:space="preserve">United Nations Sustainable </w:t>
      </w:r>
      <w:r w:rsidR="00E6731C">
        <w:rPr>
          <w:rFonts w:ascii="Times New Roman" w:hAnsi="Times New Roman"/>
          <w:bCs/>
          <w:color w:val="000000"/>
          <w:szCs w:val="28"/>
        </w:rPr>
        <w:t xml:space="preserve">Development </w:t>
      </w:r>
      <w:r w:rsidR="00DD10D1" w:rsidRPr="00B87E08">
        <w:rPr>
          <w:rFonts w:ascii="Times New Roman" w:hAnsi="Times New Roman"/>
          <w:bCs/>
          <w:color w:val="000000"/>
          <w:szCs w:val="28"/>
        </w:rPr>
        <w:t>Cooperation Framework</w:t>
      </w:r>
    </w:p>
    <w:p w14:paraId="2EA4E71E" w14:textId="168B75C9" w:rsidR="00814A07" w:rsidRPr="00B87E08" w:rsidRDefault="005C1ACB" w:rsidP="001B0E8C">
      <w:pPr>
        <w:pStyle w:val="ListParagraph"/>
        <w:numPr>
          <w:ilvl w:val="0"/>
          <w:numId w:val="1"/>
        </w:numPr>
        <w:tabs>
          <w:tab w:val="left" w:pos="1350"/>
        </w:tabs>
        <w:spacing w:after="120"/>
        <w:ind w:left="1080" w:firstLine="0"/>
        <w:jc w:val="both"/>
      </w:pPr>
      <w:r w:rsidRPr="00B87E08">
        <w:rPr>
          <w:shd w:val="clear" w:color="auto" w:fill="FFFFFF"/>
        </w:rPr>
        <w:t>Since 2011</w:t>
      </w:r>
      <w:r w:rsidR="004432EE">
        <w:rPr>
          <w:shd w:val="clear" w:color="auto" w:fill="FFFFFF"/>
        </w:rPr>
        <w:t>,</w:t>
      </w:r>
      <w:r w:rsidRPr="00B87E08">
        <w:rPr>
          <w:shd w:val="clear" w:color="auto" w:fill="FFFFFF"/>
        </w:rPr>
        <w:t xml:space="preserve"> </w:t>
      </w:r>
      <w:r w:rsidR="00543496" w:rsidRPr="00B87E08">
        <w:rPr>
          <w:shd w:val="clear" w:color="auto" w:fill="FFFFFF"/>
        </w:rPr>
        <w:t xml:space="preserve">Côte d'Ivoire, a lower-middle-income country, has been engaged in a process of peace consolidation and economic reconstruction after a decade (2000-2010) of political </w:t>
      </w:r>
      <w:r w:rsidR="004A2053">
        <w:rPr>
          <w:shd w:val="clear" w:color="auto" w:fill="FFFFFF"/>
        </w:rPr>
        <w:t>difficulties</w:t>
      </w:r>
      <w:r w:rsidR="004A2053" w:rsidRPr="00B87E08">
        <w:rPr>
          <w:shd w:val="clear" w:color="auto" w:fill="FFFFFF"/>
        </w:rPr>
        <w:t xml:space="preserve"> </w:t>
      </w:r>
      <w:r w:rsidR="00543496" w:rsidRPr="00B87E08">
        <w:rPr>
          <w:shd w:val="clear" w:color="auto" w:fill="FFFFFF"/>
        </w:rPr>
        <w:t xml:space="preserve">that have torn the nation’s socioeconomic fabric, </w:t>
      </w:r>
      <w:r w:rsidRPr="00B87E08">
        <w:rPr>
          <w:shd w:val="clear" w:color="auto" w:fill="FFFFFF"/>
        </w:rPr>
        <w:t xml:space="preserve">undermined </w:t>
      </w:r>
      <w:r w:rsidR="00543496" w:rsidRPr="00B87E08">
        <w:rPr>
          <w:shd w:val="clear" w:color="auto" w:fill="FFFFFF"/>
        </w:rPr>
        <w:t xml:space="preserve">peaceful coexistence and adversely affected its economic development gains. Since the end of the post-electoral </w:t>
      </w:r>
      <w:r w:rsidR="009B1919">
        <w:rPr>
          <w:shd w:val="clear" w:color="auto" w:fill="FFFFFF"/>
        </w:rPr>
        <w:t>turmoil</w:t>
      </w:r>
      <w:r w:rsidR="00543496" w:rsidRPr="00B87E08">
        <w:rPr>
          <w:shd w:val="clear" w:color="auto" w:fill="FFFFFF"/>
        </w:rPr>
        <w:t>, the country recorded</w:t>
      </w:r>
      <w:r w:rsidR="00F8191E" w:rsidRPr="00B87E08">
        <w:rPr>
          <w:shd w:val="clear" w:color="auto" w:fill="FFFFFF"/>
        </w:rPr>
        <w:t xml:space="preserve"> </w:t>
      </w:r>
      <w:r w:rsidR="00543496" w:rsidRPr="00B87E08">
        <w:rPr>
          <w:shd w:val="clear" w:color="auto" w:fill="FFFFFF"/>
        </w:rPr>
        <w:t>strong economic growth of approximately 8.4</w:t>
      </w:r>
      <w:r w:rsidR="0097270F" w:rsidRPr="00B87E08">
        <w:rPr>
          <w:shd w:val="clear" w:color="auto" w:fill="FFFFFF"/>
        </w:rPr>
        <w:t xml:space="preserve"> per</w:t>
      </w:r>
      <w:r w:rsidR="00E6731C">
        <w:rPr>
          <w:shd w:val="clear" w:color="auto" w:fill="FFFFFF"/>
        </w:rPr>
        <w:t xml:space="preserve"> </w:t>
      </w:r>
      <w:r w:rsidR="0097270F" w:rsidRPr="00B87E08">
        <w:rPr>
          <w:shd w:val="clear" w:color="auto" w:fill="FFFFFF"/>
        </w:rPr>
        <w:t>cent</w:t>
      </w:r>
      <w:r w:rsidR="00543496" w:rsidRPr="00B87E08">
        <w:rPr>
          <w:shd w:val="clear" w:color="auto" w:fill="FFFFFF"/>
        </w:rPr>
        <w:t xml:space="preserve"> annually (2012-2019)</w:t>
      </w:r>
      <w:r w:rsidR="00F8191E" w:rsidRPr="00B87E08">
        <w:rPr>
          <w:shd w:val="clear" w:color="auto" w:fill="FFFFFF"/>
        </w:rPr>
        <w:t xml:space="preserve"> that </w:t>
      </w:r>
      <w:r w:rsidR="00543496" w:rsidRPr="00B87E08">
        <w:rPr>
          <w:shd w:val="clear" w:color="auto" w:fill="FFFFFF"/>
        </w:rPr>
        <w:t xml:space="preserve">led to a significant drop in </w:t>
      </w:r>
      <w:r w:rsidR="004432EE">
        <w:rPr>
          <w:shd w:val="clear" w:color="auto" w:fill="FFFFFF"/>
        </w:rPr>
        <w:t xml:space="preserve">the </w:t>
      </w:r>
      <w:r w:rsidR="00543496" w:rsidRPr="00B87E08">
        <w:rPr>
          <w:shd w:val="clear" w:color="auto" w:fill="FFFFFF"/>
        </w:rPr>
        <w:t xml:space="preserve">poverty </w:t>
      </w:r>
      <w:r w:rsidR="004432EE">
        <w:rPr>
          <w:shd w:val="clear" w:color="auto" w:fill="FFFFFF"/>
        </w:rPr>
        <w:t xml:space="preserve">rate </w:t>
      </w:r>
      <w:r w:rsidR="00543496" w:rsidRPr="00B87E08">
        <w:rPr>
          <w:shd w:val="clear" w:color="auto" w:fill="FFFFFF"/>
        </w:rPr>
        <w:t>from 44.4</w:t>
      </w:r>
      <w:r w:rsidR="0097270F" w:rsidRPr="00B87E08">
        <w:rPr>
          <w:shd w:val="clear" w:color="auto" w:fill="FFFFFF"/>
        </w:rPr>
        <w:t xml:space="preserve"> per</w:t>
      </w:r>
      <w:r w:rsidR="00E6731C">
        <w:rPr>
          <w:shd w:val="clear" w:color="auto" w:fill="FFFFFF"/>
        </w:rPr>
        <w:t xml:space="preserve"> </w:t>
      </w:r>
      <w:r w:rsidR="0097270F" w:rsidRPr="00B87E08">
        <w:rPr>
          <w:shd w:val="clear" w:color="auto" w:fill="FFFFFF"/>
        </w:rPr>
        <w:t>cent</w:t>
      </w:r>
      <w:r w:rsidR="00543496" w:rsidRPr="00B87E08">
        <w:rPr>
          <w:shd w:val="clear" w:color="auto" w:fill="FFFFFF"/>
        </w:rPr>
        <w:t xml:space="preserve"> in 2015 to 39.45</w:t>
      </w:r>
      <w:r w:rsidR="0097270F" w:rsidRPr="00B87E08">
        <w:rPr>
          <w:shd w:val="clear" w:color="auto" w:fill="FFFFFF"/>
        </w:rPr>
        <w:t xml:space="preserve"> per</w:t>
      </w:r>
      <w:r w:rsidR="00E6731C">
        <w:rPr>
          <w:shd w:val="clear" w:color="auto" w:fill="FFFFFF"/>
        </w:rPr>
        <w:t xml:space="preserve"> </w:t>
      </w:r>
      <w:r w:rsidR="0097270F" w:rsidRPr="00B87E08">
        <w:rPr>
          <w:shd w:val="clear" w:color="auto" w:fill="FFFFFF"/>
        </w:rPr>
        <w:t>cent</w:t>
      </w:r>
      <w:r w:rsidR="00543496" w:rsidRPr="00B87E08">
        <w:rPr>
          <w:shd w:val="clear" w:color="auto" w:fill="FFFFFF"/>
        </w:rPr>
        <w:t xml:space="preserve"> in 2018</w:t>
      </w:r>
      <w:r w:rsidR="0061405E">
        <w:rPr>
          <w:shd w:val="clear" w:color="auto" w:fill="FFFFFF"/>
        </w:rPr>
        <w:t>,</w:t>
      </w:r>
      <w:r w:rsidR="0061405E" w:rsidRPr="0061405E">
        <w:t xml:space="preserve"> </w:t>
      </w:r>
      <w:r w:rsidR="0061405E" w:rsidRPr="0061405E">
        <w:rPr>
          <w:shd w:val="clear" w:color="auto" w:fill="FFFFFF"/>
        </w:rPr>
        <w:t>with regional variations</w:t>
      </w:r>
      <w:r w:rsidR="00B41A96" w:rsidRPr="00B87E08">
        <w:t>.</w:t>
      </w:r>
      <w:r w:rsidR="006E04C8" w:rsidRPr="00B87E08">
        <w:t xml:space="preserve"> </w:t>
      </w:r>
      <w:r w:rsidR="0061405E">
        <w:t xml:space="preserve"> </w:t>
      </w:r>
    </w:p>
    <w:p w14:paraId="3D7AA5FB" w14:textId="2FDF94D3" w:rsidR="009729C6" w:rsidRPr="00B87E08" w:rsidRDefault="00543496" w:rsidP="001B0E8C">
      <w:pPr>
        <w:pStyle w:val="ListParagraph"/>
        <w:numPr>
          <w:ilvl w:val="0"/>
          <w:numId w:val="1"/>
        </w:numPr>
        <w:tabs>
          <w:tab w:val="left" w:pos="1350"/>
        </w:tabs>
        <w:spacing w:after="120"/>
        <w:ind w:left="1080" w:firstLine="0"/>
        <w:jc w:val="both"/>
      </w:pPr>
      <w:r w:rsidRPr="00B87E08">
        <w:t xml:space="preserve">The </w:t>
      </w:r>
      <w:r w:rsidR="004432EE">
        <w:t xml:space="preserve">coronavirus </w:t>
      </w:r>
      <w:r w:rsidR="00E6731C">
        <w:t xml:space="preserve">disease </w:t>
      </w:r>
      <w:r w:rsidR="004432EE">
        <w:t>(</w:t>
      </w:r>
      <w:r w:rsidRPr="00B87E08">
        <w:t>COVID-19</w:t>
      </w:r>
      <w:r w:rsidR="004432EE">
        <w:t>)</w:t>
      </w:r>
      <w:r w:rsidRPr="00B87E08">
        <w:t xml:space="preserve"> pandemic has slowed the momentum, with growth projections revised from 7.2 per</w:t>
      </w:r>
      <w:r w:rsidR="00E6731C">
        <w:t xml:space="preserve"> </w:t>
      </w:r>
      <w:r w:rsidRPr="00B87E08">
        <w:t xml:space="preserve">cent to </w:t>
      </w:r>
      <w:r w:rsidR="009B1919">
        <w:t>1</w:t>
      </w:r>
      <w:r w:rsidRPr="00B87E08">
        <w:t>.8 per</w:t>
      </w:r>
      <w:r w:rsidR="00E6731C">
        <w:t xml:space="preserve"> </w:t>
      </w:r>
      <w:r w:rsidRPr="00B87E08">
        <w:t xml:space="preserve">cent in 2020. Slow progress </w:t>
      </w:r>
      <w:r w:rsidR="004432EE">
        <w:t xml:space="preserve">towards the Sustainable Development Goals </w:t>
      </w:r>
      <w:r w:rsidRPr="00B87E08">
        <w:t xml:space="preserve">has </w:t>
      </w:r>
      <w:r w:rsidR="00250D27" w:rsidRPr="00B87E08">
        <w:t>impacted</w:t>
      </w:r>
      <w:r w:rsidRPr="00B87E08">
        <w:t xml:space="preserve"> the country's response capacities and resilience. In turn, the impact of the pandemic </w:t>
      </w:r>
      <w:r w:rsidR="00FD11E6" w:rsidRPr="00B87E08">
        <w:t xml:space="preserve">could </w:t>
      </w:r>
      <w:r w:rsidR="00250D27" w:rsidRPr="00B87E08">
        <w:t xml:space="preserve">slow achievement </w:t>
      </w:r>
      <w:r w:rsidRPr="00B87E08">
        <w:t xml:space="preserve">of the </w:t>
      </w:r>
      <w:r w:rsidR="004432EE">
        <w:t>Goals</w:t>
      </w:r>
      <w:r w:rsidRPr="00B87E08">
        <w:t xml:space="preserve">. </w:t>
      </w:r>
      <w:r w:rsidR="004432EE">
        <w:t>M</w:t>
      </w:r>
      <w:r w:rsidRPr="00B87E08">
        <w:t>ore than 32</w:t>
      </w:r>
      <w:r w:rsidR="0097270F" w:rsidRPr="00B87E08">
        <w:t xml:space="preserve"> per</w:t>
      </w:r>
      <w:r w:rsidR="00E6731C">
        <w:t xml:space="preserve"> </w:t>
      </w:r>
      <w:r w:rsidR="0097270F" w:rsidRPr="00B87E08">
        <w:t xml:space="preserve">cent </w:t>
      </w:r>
      <w:r w:rsidRPr="00B87E08">
        <w:t xml:space="preserve">of </w:t>
      </w:r>
      <w:r w:rsidR="0007515C" w:rsidRPr="00B87E08">
        <w:t>households</w:t>
      </w:r>
      <w:r w:rsidRPr="00B87E08">
        <w:t xml:space="preserve"> risk falling below the poverty line. Private businesses, public enterprises, international institutions, </w:t>
      </w:r>
      <w:r w:rsidR="004432EE">
        <w:t xml:space="preserve">non-governmental organizations </w:t>
      </w:r>
      <w:r w:rsidRPr="00B87E08">
        <w:t xml:space="preserve">and other entities </w:t>
      </w:r>
      <w:r w:rsidR="009B1919">
        <w:t>were impacted by</w:t>
      </w:r>
      <w:r w:rsidR="004A2053">
        <w:t xml:space="preserve"> the pandemic</w:t>
      </w:r>
      <w:r w:rsidR="00171BEE">
        <w:t>,</w:t>
      </w:r>
      <w:r w:rsidR="004A2053">
        <w:t xml:space="preserve"> which</w:t>
      </w:r>
      <w:r w:rsidR="007469B5" w:rsidRPr="00B87E08">
        <w:t xml:space="preserve"> severely </w:t>
      </w:r>
      <w:r w:rsidR="009B1919">
        <w:t>compromised</w:t>
      </w:r>
      <w:r w:rsidR="009B1919" w:rsidRPr="00B87E08">
        <w:t xml:space="preserve"> </w:t>
      </w:r>
      <w:r w:rsidR="007469B5" w:rsidRPr="00B87E08">
        <w:t>job prospect</w:t>
      </w:r>
      <w:r w:rsidR="00AC3802" w:rsidRPr="00B87E08">
        <w:t>s</w:t>
      </w:r>
      <w:r w:rsidR="007469B5" w:rsidRPr="00B87E08">
        <w:t xml:space="preserve"> for many young people</w:t>
      </w:r>
      <w:r w:rsidR="00F624D9">
        <w:t>,</w:t>
      </w:r>
      <w:r w:rsidR="0061405E" w:rsidRPr="0061405E">
        <w:t xml:space="preserve"> </w:t>
      </w:r>
      <w:r w:rsidR="0061405E">
        <w:t>especially women</w:t>
      </w:r>
      <w:r w:rsidRPr="00B87E08">
        <w:t xml:space="preserve">. </w:t>
      </w:r>
      <w:r w:rsidR="005153D3" w:rsidRPr="00B87E08">
        <w:t xml:space="preserve">COVID-19 has highlighted </w:t>
      </w:r>
      <w:r w:rsidR="00250D27" w:rsidRPr="00B87E08">
        <w:t xml:space="preserve">the </w:t>
      </w:r>
      <w:r w:rsidR="00BC28EE">
        <w:t>capacity gap in</w:t>
      </w:r>
      <w:r w:rsidR="005153D3" w:rsidRPr="00B87E08">
        <w:t xml:space="preserve"> human capital and the need to address structural inequalities</w:t>
      </w:r>
      <w:r w:rsidR="00F624D9">
        <w:t>,</w:t>
      </w:r>
      <w:r w:rsidR="009729C6" w:rsidRPr="00B87E08">
        <w:t xml:space="preserve"> </w:t>
      </w:r>
      <w:r w:rsidR="00F624D9">
        <w:t>particularly</w:t>
      </w:r>
      <w:r w:rsidR="004432EE">
        <w:t xml:space="preserve"> </w:t>
      </w:r>
      <w:r w:rsidR="009729C6" w:rsidRPr="00B87E08">
        <w:t>quality of and access to public health services</w:t>
      </w:r>
      <w:r w:rsidR="005153D3" w:rsidRPr="00B87E08">
        <w:t xml:space="preserve">. </w:t>
      </w:r>
      <w:r w:rsidRPr="00B87E08">
        <w:t xml:space="preserve"> </w:t>
      </w:r>
    </w:p>
    <w:p w14:paraId="7E070B69" w14:textId="2E10A771" w:rsidR="00915CE0" w:rsidRPr="00B87E08" w:rsidRDefault="002E400B" w:rsidP="001B0E8C">
      <w:pPr>
        <w:pStyle w:val="ListParagraph"/>
        <w:numPr>
          <w:ilvl w:val="0"/>
          <w:numId w:val="1"/>
        </w:numPr>
        <w:tabs>
          <w:tab w:val="left" w:pos="1350"/>
        </w:tabs>
        <w:spacing w:after="120"/>
        <w:ind w:left="1080" w:firstLine="0"/>
        <w:jc w:val="both"/>
      </w:pPr>
      <w:r w:rsidRPr="00B87E08">
        <w:t xml:space="preserve">The </w:t>
      </w:r>
      <w:r w:rsidR="005963CB" w:rsidRPr="00B87E08">
        <w:t>G</w:t>
      </w:r>
      <w:r w:rsidRPr="00B87E08">
        <w:t>overnment has identified</w:t>
      </w:r>
      <w:r w:rsidR="00DD3693" w:rsidRPr="00B87E08">
        <w:t xml:space="preserve"> </w:t>
      </w:r>
      <w:r w:rsidRPr="00B87E08">
        <w:t xml:space="preserve">new pillars of the 2021-2025 National Development Plan (NDP) focused on: </w:t>
      </w:r>
      <w:r w:rsidR="004432EE" w:rsidRPr="00B87E08">
        <w:t xml:space="preserve">deepening governance and modernization of the </w:t>
      </w:r>
      <w:r w:rsidR="004432EE">
        <w:t>S</w:t>
      </w:r>
      <w:r w:rsidR="004432EE" w:rsidRPr="00B87E08">
        <w:t>tate; transformation of the economy; development of human capital; strengthening social inclusion; and regional development and support to infrastructure</w:t>
      </w:r>
      <w:r w:rsidRPr="00B87E08">
        <w:t xml:space="preserve">. UNDP </w:t>
      </w:r>
      <w:r w:rsidR="00EC07AE" w:rsidRPr="00B87E08">
        <w:t xml:space="preserve">is positioned </w:t>
      </w:r>
      <w:r w:rsidRPr="00B87E08">
        <w:t xml:space="preserve">as a key partner to support the </w:t>
      </w:r>
      <w:r w:rsidR="00B139BE" w:rsidRPr="00B87E08">
        <w:t xml:space="preserve">country's </w:t>
      </w:r>
      <w:r w:rsidRPr="00B87E08">
        <w:t xml:space="preserve">transformation agenda. The </w:t>
      </w:r>
      <w:r w:rsidR="00F624D9">
        <w:t xml:space="preserve">new </w:t>
      </w:r>
      <w:r w:rsidRPr="00B87E08">
        <w:t>United Nations Sustainable Development Cooperation Framework (</w:t>
      </w:r>
      <w:r w:rsidR="00632BCC" w:rsidRPr="00B87E08">
        <w:t>UNSDCF</w:t>
      </w:r>
      <w:r w:rsidRPr="00B87E08">
        <w:t xml:space="preserve">), coordinated by the </w:t>
      </w:r>
      <w:r w:rsidR="004432EE">
        <w:t>o</w:t>
      </w:r>
      <w:r w:rsidRPr="00B87E08">
        <w:t xml:space="preserve">ffice of the Resident Coordinator, </w:t>
      </w:r>
      <w:r w:rsidR="003467F2">
        <w:t>has</w:t>
      </w:r>
      <w:r w:rsidRPr="00B87E08">
        <w:t xml:space="preserve"> </w:t>
      </w:r>
      <w:r w:rsidR="00604871" w:rsidRPr="00B87E08">
        <w:t xml:space="preserve">eight </w:t>
      </w:r>
      <w:r w:rsidRPr="00B87E08">
        <w:t>strategic areas</w:t>
      </w:r>
      <w:r w:rsidR="007E33D4" w:rsidRPr="00B87E08">
        <w:t xml:space="preserve"> </w:t>
      </w:r>
      <w:r w:rsidR="007A0AB7">
        <w:t>perfectly aligned with the NPD</w:t>
      </w:r>
      <w:r w:rsidRPr="00B87E08">
        <w:t xml:space="preserve">: </w:t>
      </w:r>
      <w:r w:rsidR="00E6731C">
        <w:t>y</w:t>
      </w:r>
      <w:r w:rsidR="00604871" w:rsidRPr="00B87E08">
        <w:t>outh</w:t>
      </w:r>
      <w:r w:rsidR="0007515C" w:rsidRPr="00B87E08">
        <w:t xml:space="preserve"> p</w:t>
      </w:r>
      <w:r w:rsidRPr="00B87E08">
        <w:t xml:space="preserve">romotion; </w:t>
      </w:r>
      <w:r w:rsidR="00E6731C">
        <w:t>g</w:t>
      </w:r>
      <w:r w:rsidRPr="00B87E08">
        <w:t xml:space="preserve">ender equality; </w:t>
      </w:r>
      <w:r w:rsidR="00E6731C">
        <w:t>b</w:t>
      </w:r>
      <w:r w:rsidRPr="00B87E08">
        <w:t xml:space="preserve">asic education and functional literacy; </w:t>
      </w:r>
      <w:r w:rsidR="00E6731C">
        <w:t>b</w:t>
      </w:r>
      <w:r w:rsidRPr="00B87E08">
        <w:t xml:space="preserve">asic social services; </w:t>
      </w:r>
      <w:r w:rsidR="00E6731C">
        <w:t>s</w:t>
      </w:r>
      <w:r w:rsidRPr="00B87E08">
        <w:t xml:space="preserve">ustainable agriculture; </w:t>
      </w:r>
      <w:r w:rsidR="00E6731C">
        <w:t>i</w:t>
      </w:r>
      <w:r w:rsidRPr="00B87E08">
        <w:t xml:space="preserve">ndustrialization; </w:t>
      </w:r>
      <w:r w:rsidR="00E6731C">
        <w:t>m</w:t>
      </w:r>
      <w:r w:rsidRPr="00B87E08">
        <w:t>anagement of natural resources;</w:t>
      </w:r>
      <w:r w:rsidR="0007515C" w:rsidRPr="00B87E08">
        <w:t xml:space="preserve"> and</w:t>
      </w:r>
      <w:r w:rsidRPr="00B87E08">
        <w:t xml:space="preserve"> </w:t>
      </w:r>
      <w:r w:rsidR="00E6731C">
        <w:t>g</w:t>
      </w:r>
      <w:r w:rsidRPr="00B87E08">
        <w:t>overnance</w:t>
      </w:r>
      <w:r w:rsidR="00FD11E6" w:rsidRPr="00B87E08">
        <w:t xml:space="preserve">. </w:t>
      </w:r>
    </w:p>
    <w:p w14:paraId="4FDCA3C2" w14:textId="21B9B72A" w:rsidR="00915CE0" w:rsidRPr="00B87E08" w:rsidRDefault="00870CDA" w:rsidP="001B0E8C">
      <w:pPr>
        <w:pStyle w:val="ListParagraph"/>
        <w:numPr>
          <w:ilvl w:val="0"/>
          <w:numId w:val="1"/>
        </w:numPr>
        <w:tabs>
          <w:tab w:val="left" w:pos="1350"/>
        </w:tabs>
        <w:spacing w:after="120"/>
        <w:ind w:left="1080" w:firstLine="0"/>
        <w:jc w:val="both"/>
      </w:pPr>
      <w:bookmarkStart w:id="1" w:name="_Hlk48526045"/>
      <w:r>
        <w:t>On its path to</w:t>
      </w:r>
      <w:r w:rsidRPr="00B87E08">
        <w:t xml:space="preserve"> emergence</w:t>
      </w:r>
      <w:r>
        <w:t>,</w:t>
      </w:r>
      <w:r w:rsidRPr="00B87E08">
        <w:t xml:space="preserve"> </w:t>
      </w:r>
      <w:r w:rsidR="002E400B" w:rsidRPr="00B87E08">
        <w:t xml:space="preserve">Côte d'Ivoire faces several structural development challenges, </w:t>
      </w:r>
      <w:r w:rsidR="00F624D9">
        <w:t>exacerbated by</w:t>
      </w:r>
      <w:r w:rsidR="002E400B" w:rsidRPr="00B87E08">
        <w:t xml:space="preserve"> the unprecedented impact of COVID-19. </w:t>
      </w:r>
      <w:r w:rsidR="00F624D9" w:rsidRPr="00F624D9">
        <w:t xml:space="preserve">Aligned to </w:t>
      </w:r>
      <w:r w:rsidR="002E400B" w:rsidRPr="00B87E08">
        <w:t xml:space="preserve">the UNSDCF, in collaboration with the United Nations family and its partners, UNDP is strategically positioned to support the Government in addressing </w:t>
      </w:r>
      <w:r w:rsidR="00ED76C6" w:rsidRPr="00B87E08">
        <w:t xml:space="preserve">four </w:t>
      </w:r>
      <w:r w:rsidR="00F624D9" w:rsidRPr="00F624D9">
        <w:t>strategic</w:t>
      </w:r>
      <w:r w:rsidR="002E400B" w:rsidRPr="00B87E08">
        <w:t xml:space="preserve"> challenges</w:t>
      </w:r>
      <w:r w:rsidR="00915CE0" w:rsidRPr="00B87E08">
        <w:t>:</w:t>
      </w:r>
      <w:r w:rsidR="00F624D9">
        <w:t xml:space="preserve"> </w:t>
      </w:r>
    </w:p>
    <w:bookmarkEnd w:id="1"/>
    <w:p w14:paraId="430A3296" w14:textId="2F5D23B1" w:rsidR="00F04622" w:rsidRPr="00F04622" w:rsidRDefault="004A2053" w:rsidP="001B0E8C">
      <w:pPr>
        <w:pStyle w:val="ListParagraph"/>
        <w:numPr>
          <w:ilvl w:val="0"/>
          <w:numId w:val="4"/>
        </w:numPr>
        <w:tabs>
          <w:tab w:val="left" w:pos="1440"/>
        </w:tabs>
        <w:spacing w:after="120"/>
        <w:ind w:left="1080" w:firstLine="0"/>
        <w:jc w:val="both"/>
      </w:pPr>
      <w:r w:rsidRPr="00F04622">
        <w:rPr>
          <w:b/>
          <w:bCs/>
        </w:rPr>
        <w:t>N</w:t>
      </w:r>
      <w:r w:rsidR="002E400B" w:rsidRPr="00F04622">
        <w:rPr>
          <w:b/>
          <w:bCs/>
        </w:rPr>
        <w:t>on-</w:t>
      </w:r>
      <w:r w:rsidR="00E6731C">
        <w:rPr>
          <w:b/>
          <w:bCs/>
        </w:rPr>
        <w:t>i</w:t>
      </w:r>
      <w:r w:rsidRPr="00F04622">
        <w:rPr>
          <w:b/>
          <w:bCs/>
        </w:rPr>
        <w:t xml:space="preserve">nclusive </w:t>
      </w:r>
      <w:r w:rsidR="002E400B" w:rsidRPr="00F04622">
        <w:rPr>
          <w:b/>
          <w:bCs/>
        </w:rPr>
        <w:t>governance and lack of social cohesion</w:t>
      </w:r>
      <w:r w:rsidR="00466F75">
        <w:t>.</w:t>
      </w:r>
      <w:r w:rsidR="002E400B" w:rsidRPr="00B87E08">
        <w:t xml:space="preserve"> </w:t>
      </w:r>
      <w:r w:rsidR="00BC28EE" w:rsidRPr="00BC28EE">
        <w:t>In 2019, the country engaged in the third</w:t>
      </w:r>
      <w:r w:rsidR="00E6731C">
        <w:t>-</w:t>
      </w:r>
      <w:r w:rsidR="00BC28EE" w:rsidRPr="00BC28EE">
        <w:t xml:space="preserve">cycle </w:t>
      </w:r>
      <w:r w:rsidR="00B34578">
        <w:t>u</w:t>
      </w:r>
      <w:r w:rsidR="00BC28EE" w:rsidRPr="00BC28EE">
        <w:t xml:space="preserve">niversal </w:t>
      </w:r>
      <w:r w:rsidR="00B34578">
        <w:t>p</w:t>
      </w:r>
      <w:r w:rsidR="00BC28EE" w:rsidRPr="00BC28EE">
        <w:t xml:space="preserve">eriodic </w:t>
      </w:r>
      <w:r w:rsidR="00B34578">
        <w:t>r</w:t>
      </w:r>
      <w:r w:rsidR="00BC28EE" w:rsidRPr="00BC28EE">
        <w:t>eview (UPR) before the Human Rights Council</w:t>
      </w:r>
      <w:r w:rsidR="00870CDA">
        <w:t>.</w:t>
      </w:r>
      <w:r w:rsidR="00BC28EE" w:rsidRPr="00BC28EE">
        <w:t xml:space="preserve"> </w:t>
      </w:r>
      <w:r w:rsidR="00870CDA">
        <w:t>T</w:t>
      </w:r>
      <w:r w:rsidR="00BC28EE" w:rsidRPr="00BC28EE">
        <w:t xml:space="preserve">he Committee on the Elimination of All Forms of Discrimination against Women and </w:t>
      </w:r>
      <w:r w:rsidR="00E6731C">
        <w:t xml:space="preserve">the Committee </w:t>
      </w:r>
      <w:r w:rsidR="00BC28EE" w:rsidRPr="00BC28EE">
        <w:t>on the Rights of the Child also considered periodic reports submitted to them</w:t>
      </w:r>
      <w:r w:rsidR="00046E01" w:rsidRPr="00B87E08">
        <w:t xml:space="preserve">. </w:t>
      </w:r>
      <w:r w:rsidR="002E400B" w:rsidRPr="00B87E08">
        <w:t xml:space="preserve">Despite </w:t>
      </w:r>
      <w:r w:rsidR="007526F4" w:rsidRPr="00B87E08">
        <w:t xml:space="preserve">an </w:t>
      </w:r>
      <w:r w:rsidR="002E400B" w:rsidRPr="00B87E08">
        <w:t>improvement of 12.7 points in the Ibrahim Index</w:t>
      </w:r>
      <w:r w:rsidR="00466F75">
        <w:t xml:space="preserve"> of African Governance</w:t>
      </w:r>
      <w:r w:rsidR="002E400B" w:rsidRPr="00B87E08">
        <w:t xml:space="preserve">, </w:t>
      </w:r>
      <w:r w:rsidR="007526F4" w:rsidRPr="00B87E08">
        <w:t xml:space="preserve">which enabled Côte d'Ivoire to move from </w:t>
      </w:r>
      <w:r w:rsidR="00466F75">
        <w:t xml:space="preserve">forty-first </w:t>
      </w:r>
      <w:r w:rsidR="007526F4" w:rsidRPr="00B87E08">
        <w:t>to</w:t>
      </w:r>
      <w:r w:rsidR="002E400B" w:rsidRPr="00B87E08">
        <w:t xml:space="preserve"> </w:t>
      </w:r>
      <w:r w:rsidR="00466F75">
        <w:t>twenty-second</w:t>
      </w:r>
      <w:r w:rsidR="007526F4" w:rsidRPr="00B87E08">
        <w:t xml:space="preserve"> place </w:t>
      </w:r>
      <w:r w:rsidR="002E400B" w:rsidRPr="00B87E08">
        <w:t xml:space="preserve">between 2017 and 2018, </w:t>
      </w:r>
      <w:r w:rsidR="0012506F" w:rsidRPr="00B87E08">
        <w:t xml:space="preserve">the incomplete transitional justice process and ongoing alleged human rights violations </w:t>
      </w:r>
      <w:r w:rsidR="006F3DBE" w:rsidRPr="00B87E08">
        <w:t>in the absence of</w:t>
      </w:r>
      <w:r w:rsidR="0012506F" w:rsidRPr="00B87E08">
        <w:t xml:space="preserve"> a solid accountability system</w:t>
      </w:r>
      <w:r w:rsidR="006F3DBE" w:rsidRPr="00B87E08">
        <w:t>,</w:t>
      </w:r>
      <w:r w:rsidR="0012506F" w:rsidRPr="00B87E08">
        <w:t xml:space="preserve"> </w:t>
      </w:r>
      <w:r w:rsidR="006F3DBE" w:rsidRPr="00B87E08">
        <w:t xml:space="preserve">constitute </w:t>
      </w:r>
      <w:r w:rsidR="0012506F" w:rsidRPr="00B87E08">
        <w:t xml:space="preserve">major challenges to social cohesion and </w:t>
      </w:r>
      <w:r w:rsidR="008D54AF" w:rsidRPr="00B87E08">
        <w:t>lead to</w:t>
      </w:r>
      <w:r w:rsidR="004D7C42" w:rsidRPr="00B87E08">
        <w:t xml:space="preserve"> </w:t>
      </w:r>
      <w:r w:rsidR="0012506F" w:rsidRPr="00B87E08">
        <w:t xml:space="preserve">negative perception of justice </w:t>
      </w:r>
      <w:r w:rsidR="003B45F8" w:rsidRPr="00B87E08">
        <w:t xml:space="preserve">and safety </w:t>
      </w:r>
      <w:r w:rsidR="0012506F" w:rsidRPr="00B87E08">
        <w:t xml:space="preserve">by the </w:t>
      </w:r>
      <w:r w:rsidR="003A12D5" w:rsidRPr="00B87E08">
        <w:t>populace</w:t>
      </w:r>
      <w:r w:rsidR="0012506F" w:rsidRPr="00B87E08">
        <w:t>.</w:t>
      </w:r>
      <w:r w:rsidR="006F3DBE" w:rsidRPr="00B87E08">
        <w:t xml:space="preserve"> </w:t>
      </w:r>
      <w:r w:rsidR="002E400B" w:rsidRPr="00B87E08">
        <w:t xml:space="preserve">According to Transparency International (2018), corruption is perceived as omnipresent and the country </w:t>
      </w:r>
      <w:r w:rsidR="00F04622">
        <w:t>ranks</w:t>
      </w:r>
      <w:r w:rsidR="00EA07C2" w:rsidRPr="00B87E08">
        <w:t xml:space="preserve"> 105 of 180 countries</w:t>
      </w:r>
      <w:r w:rsidR="00EA07C2" w:rsidRPr="00B87E08" w:rsidDel="00EA07C2">
        <w:t xml:space="preserve"> </w:t>
      </w:r>
      <w:r w:rsidR="005A5FBB" w:rsidRPr="00B87E08">
        <w:t>on</w:t>
      </w:r>
      <w:r w:rsidR="002E400B" w:rsidRPr="00B87E08">
        <w:t xml:space="preserve"> the </w:t>
      </w:r>
      <w:r w:rsidR="00B86665">
        <w:t>Corruption Perception</w:t>
      </w:r>
      <w:r w:rsidR="00E6731C">
        <w:t>s</w:t>
      </w:r>
      <w:r w:rsidR="00B86665">
        <w:t xml:space="preserve"> Index</w:t>
      </w:r>
      <w:r w:rsidR="00F6790B" w:rsidRPr="00B87E08">
        <w:t>,</w:t>
      </w:r>
      <w:r w:rsidR="002E400B" w:rsidRPr="00B87E08">
        <w:t xml:space="preserve"> </w:t>
      </w:r>
      <w:r w:rsidR="00EA07C2" w:rsidRPr="00B87E08">
        <w:t>losing two places</w:t>
      </w:r>
      <w:r w:rsidR="002E400B" w:rsidRPr="00B87E08">
        <w:t>.</w:t>
      </w:r>
      <w:r w:rsidR="00050EB6" w:rsidRPr="00B87E08">
        <w:t xml:space="preserve"> </w:t>
      </w:r>
      <w:r w:rsidR="003B45F8" w:rsidRPr="00B87E08">
        <w:t>Considering the</w:t>
      </w:r>
      <w:r w:rsidR="00DA52DD" w:rsidRPr="00B87E08">
        <w:t xml:space="preserve"> </w:t>
      </w:r>
      <w:r w:rsidR="00A555E5" w:rsidRPr="00B87E08">
        <w:t xml:space="preserve">recent terrorist attack on a military outpost </w:t>
      </w:r>
      <w:r w:rsidR="00466F75">
        <w:t>on</w:t>
      </w:r>
      <w:r w:rsidR="00A555E5" w:rsidRPr="00B87E08">
        <w:t xml:space="preserve"> the norther</w:t>
      </w:r>
      <w:r w:rsidR="00E92170" w:rsidRPr="00B87E08">
        <w:t xml:space="preserve">n </w:t>
      </w:r>
      <w:r w:rsidR="00A555E5" w:rsidRPr="00B87E08">
        <w:t>border</w:t>
      </w:r>
      <w:r w:rsidR="00466F75">
        <w:t xml:space="preserve"> and</w:t>
      </w:r>
      <w:r w:rsidR="00A555E5" w:rsidRPr="00B87E08">
        <w:t xml:space="preserve"> the </w:t>
      </w:r>
      <w:r w:rsidR="00DA52DD" w:rsidRPr="00B87E08">
        <w:t xml:space="preserve">threat </w:t>
      </w:r>
      <w:r w:rsidR="00466F75">
        <w:t xml:space="preserve">to regional stability by </w:t>
      </w:r>
      <w:r w:rsidR="00DA52DD" w:rsidRPr="00B87E08">
        <w:t>violent extremis</w:t>
      </w:r>
      <w:r w:rsidR="008B72E8" w:rsidRPr="00B87E08">
        <w:t>m</w:t>
      </w:r>
      <w:r w:rsidR="00DA52DD" w:rsidRPr="00B87E08">
        <w:t xml:space="preserve"> </w:t>
      </w:r>
      <w:r w:rsidR="00466F75">
        <w:t xml:space="preserve">in </w:t>
      </w:r>
      <w:r w:rsidR="00DA52DD" w:rsidRPr="00B87E08">
        <w:t xml:space="preserve">the </w:t>
      </w:r>
      <w:r w:rsidR="002D588F" w:rsidRPr="00B87E08">
        <w:t xml:space="preserve">coastal </w:t>
      </w:r>
      <w:r w:rsidR="00E75F54" w:rsidRPr="00B87E08">
        <w:t>areas</w:t>
      </w:r>
      <w:r w:rsidR="00DA52DD" w:rsidRPr="00B87E08">
        <w:t xml:space="preserve"> of West Africa</w:t>
      </w:r>
      <w:r w:rsidR="003B45F8" w:rsidRPr="00B87E08">
        <w:t xml:space="preserve">, the </w:t>
      </w:r>
      <w:r w:rsidR="00D9765D" w:rsidRPr="00B87E08">
        <w:t>G</w:t>
      </w:r>
      <w:r w:rsidR="003B45F8" w:rsidRPr="00B87E08">
        <w:t xml:space="preserve">overnment </w:t>
      </w:r>
      <w:r w:rsidR="009A02F0" w:rsidRPr="00B87E08">
        <w:t xml:space="preserve">announced </w:t>
      </w:r>
      <w:r w:rsidR="009A02F0" w:rsidRPr="00F04622">
        <w:rPr>
          <w:lang w:val="en" w:eastAsia="fr-CI"/>
        </w:rPr>
        <w:t xml:space="preserve">the creation of a military operational zone on </w:t>
      </w:r>
      <w:r w:rsidR="00A960CC" w:rsidRPr="00F04622">
        <w:rPr>
          <w:lang w:val="en" w:eastAsia="fr-CI"/>
        </w:rPr>
        <w:t xml:space="preserve">13 </w:t>
      </w:r>
      <w:r w:rsidR="009A02F0" w:rsidRPr="00F04622">
        <w:rPr>
          <w:lang w:val="en" w:eastAsia="fr-CI"/>
        </w:rPr>
        <w:t>July 2020</w:t>
      </w:r>
      <w:r w:rsidR="00466F75" w:rsidRPr="00F04622">
        <w:rPr>
          <w:lang w:val="en" w:eastAsia="fr-CI"/>
        </w:rPr>
        <w:t>,</w:t>
      </w:r>
      <w:r w:rsidR="009A02F0" w:rsidRPr="00B87E08">
        <w:t xml:space="preserve"> </w:t>
      </w:r>
      <w:r w:rsidR="003B45F8" w:rsidRPr="00B87E08">
        <w:t>reinforc</w:t>
      </w:r>
      <w:r w:rsidR="009A02F0" w:rsidRPr="00B87E08">
        <w:t>ing</w:t>
      </w:r>
      <w:r w:rsidR="003B45F8" w:rsidRPr="00B87E08">
        <w:t xml:space="preserve"> its security services and troops </w:t>
      </w:r>
      <w:r w:rsidR="00A555E5" w:rsidRPr="00B87E08">
        <w:t xml:space="preserve">in the area </w:t>
      </w:r>
      <w:r w:rsidR="003B45F8" w:rsidRPr="00B87E08">
        <w:t xml:space="preserve">ahead of the </w:t>
      </w:r>
      <w:r w:rsidR="00B34578">
        <w:t>p</w:t>
      </w:r>
      <w:r w:rsidR="003B45F8" w:rsidRPr="00B87E08">
        <w:t>residential elections</w:t>
      </w:r>
      <w:r w:rsidR="00150715" w:rsidRPr="00B87E08">
        <w:t>.</w:t>
      </w:r>
      <w:r w:rsidR="00F624D9">
        <w:t xml:space="preserve"> </w:t>
      </w:r>
      <w:r w:rsidR="00F04622" w:rsidRPr="00F04622">
        <w:t>The causality dilemma between governance and social cohesion was also overlooked</w:t>
      </w:r>
      <w:r w:rsidR="00E6731C">
        <w:t>;</w:t>
      </w:r>
    </w:p>
    <w:p w14:paraId="36900DA8" w14:textId="5EA927FE" w:rsidR="00572052" w:rsidRPr="00B87E08" w:rsidRDefault="002E400B" w:rsidP="001B0E8C">
      <w:pPr>
        <w:pStyle w:val="ListParagraph"/>
        <w:numPr>
          <w:ilvl w:val="0"/>
          <w:numId w:val="4"/>
        </w:numPr>
        <w:tabs>
          <w:tab w:val="left" w:pos="1440"/>
        </w:tabs>
        <w:spacing w:after="120"/>
        <w:ind w:left="1080" w:firstLine="0"/>
        <w:jc w:val="both"/>
      </w:pPr>
      <w:r w:rsidRPr="00BF5326">
        <w:rPr>
          <w:b/>
          <w:bCs/>
        </w:rPr>
        <w:t>Non-inclusive growth and persistent inequalities</w:t>
      </w:r>
      <w:r w:rsidR="00BF5326">
        <w:t>.</w:t>
      </w:r>
      <w:r w:rsidRPr="00B87E08">
        <w:t xml:space="preserve"> Côte d’Ivoire </w:t>
      </w:r>
      <w:r w:rsidR="00BF5326">
        <w:t xml:space="preserve">has </w:t>
      </w:r>
      <w:r w:rsidRPr="00B87E08">
        <w:t xml:space="preserve">a low </w:t>
      </w:r>
      <w:r w:rsidR="00BF5326">
        <w:t>H</w:t>
      </w:r>
      <w:r w:rsidRPr="00B87E08">
        <w:t xml:space="preserve">uman </w:t>
      </w:r>
      <w:r w:rsidR="00BF5326">
        <w:t>D</w:t>
      </w:r>
      <w:r w:rsidRPr="00B87E08">
        <w:t xml:space="preserve">evelopment </w:t>
      </w:r>
      <w:r w:rsidR="00BF5326">
        <w:t>I</w:t>
      </w:r>
      <w:r w:rsidRPr="00B87E08">
        <w:t>ndex of 0.516</w:t>
      </w:r>
      <w:r w:rsidR="00BF5326">
        <w:t xml:space="preserve">, </w:t>
      </w:r>
      <w:r w:rsidR="007F13F8">
        <w:t xml:space="preserve">although its ranking showed </w:t>
      </w:r>
      <w:r w:rsidRPr="00B87E08">
        <w:t xml:space="preserve">a slight gain from 172 to 165 </w:t>
      </w:r>
      <w:r w:rsidR="0007515C" w:rsidRPr="00B87E08">
        <w:t xml:space="preserve"> of</w:t>
      </w:r>
      <w:r w:rsidRPr="00B87E08">
        <w:t xml:space="preserve"> 189 countries in 2019. Income inequalities have </w:t>
      </w:r>
      <w:r w:rsidR="00BF5326">
        <w:t xml:space="preserve">been </w:t>
      </w:r>
      <w:r w:rsidRPr="00B87E08">
        <w:t>reduced but remain high with a Gini coefficient which fell from 41</w:t>
      </w:r>
      <w:r w:rsidR="0097270F" w:rsidRPr="00B87E08">
        <w:t>per</w:t>
      </w:r>
      <w:r w:rsidR="007F13F8">
        <w:t xml:space="preserve"> </w:t>
      </w:r>
      <w:r w:rsidR="0097270F" w:rsidRPr="00B87E08">
        <w:t>cent</w:t>
      </w:r>
      <w:r w:rsidRPr="00B87E08">
        <w:t xml:space="preserve"> to 35</w:t>
      </w:r>
      <w:r w:rsidR="0097270F" w:rsidRPr="00B87E08">
        <w:t xml:space="preserve"> per</w:t>
      </w:r>
      <w:r w:rsidR="007F13F8">
        <w:t xml:space="preserve"> </w:t>
      </w:r>
      <w:r w:rsidR="0097270F" w:rsidRPr="00B87E08">
        <w:t>cent</w:t>
      </w:r>
      <w:r w:rsidRPr="00B87E08">
        <w:t xml:space="preserve"> over the period 2015-2018. </w:t>
      </w:r>
      <w:r w:rsidR="00BF5326">
        <w:t xml:space="preserve">Some </w:t>
      </w:r>
      <w:r w:rsidR="00F6790B" w:rsidRPr="00B87E08">
        <w:t>8</w:t>
      </w:r>
      <w:r w:rsidR="0097270F" w:rsidRPr="00B87E08">
        <w:t xml:space="preserve"> per</w:t>
      </w:r>
      <w:r w:rsidR="007F13F8">
        <w:t xml:space="preserve"> </w:t>
      </w:r>
      <w:r w:rsidR="0097270F" w:rsidRPr="00B87E08">
        <w:lastRenderedPageBreak/>
        <w:t>cent</w:t>
      </w:r>
      <w:r w:rsidR="00F6790B" w:rsidRPr="00B87E08">
        <w:t xml:space="preserve"> of the poor are in </w:t>
      </w:r>
      <w:r w:rsidRPr="00B87E08">
        <w:t xml:space="preserve">urban areas, </w:t>
      </w:r>
      <w:r w:rsidR="00F6790B" w:rsidRPr="00B87E08">
        <w:t xml:space="preserve">representing about </w:t>
      </w:r>
      <w:r w:rsidR="00BF5326">
        <w:t>1</w:t>
      </w:r>
      <w:r w:rsidR="00F6790B" w:rsidRPr="00B87E08">
        <w:t xml:space="preserve"> million people left behind</w:t>
      </w:r>
      <w:r w:rsidR="00F04622">
        <w:t>,</w:t>
      </w:r>
      <w:r w:rsidR="00F04622" w:rsidRPr="00F04622">
        <w:t xml:space="preserve"> mostly women and youth</w:t>
      </w:r>
      <w:r w:rsidR="00171BEE">
        <w:t>;</w:t>
      </w:r>
      <w:r w:rsidR="00F6790B" w:rsidRPr="00B87E08">
        <w:t xml:space="preserve"> </w:t>
      </w:r>
    </w:p>
    <w:p w14:paraId="5DABDEFA" w14:textId="3414510E" w:rsidR="00C77E85" w:rsidRDefault="002E400B" w:rsidP="001B0E8C">
      <w:pPr>
        <w:pStyle w:val="ListParagraph"/>
        <w:numPr>
          <w:ilvl w:val="0"/>
          <w:numId w:val="4"/>
        </w:numPr>
        <w:tabs>
          <w:tab w:val="left" w:pos="1440"/>
        </w:tabs>
        <w:spacing w:after="120"/>
        <w:ind w:left="1080" w:firstLine="0"/>
        <w:jc w:val="both"/>
      </w:pPr>
      <w:r w:rsidRPr="00BF5326">
        <w:rPr>
          <w:b/>
          <w:bCs/>
        </w:rPr>
        <w:t>Persistent gender inequalities</w:t>
      </w:r>
      <w:r w:rsidR="00BF5326">
        <w:t>.</w:t>
      </w:r>
      <w:r w:rsidRPr="00B87E08">
        <w:t xml:space="preserve"> </w:t>
      </w:r>
      <w:r w:rsidR="00F04622" w:rsidRPr="00F04622">
        <w:t xml:space="preserve">Though declining, gender inequality </w:t>
      </w:r>
      <w:r w:rsidRPr="00B87E08">
        <w:t>remains significant, with a</w:t>
      </w:r>
      <w:r w:rsidR="00F04622">
        <w:t xml:space="preserve"> national </w:t>
      </w:r>
      <w:r w:rsidR="00BF5326">
        <w:t>G</w:t>
      </w:r>
      <w:r w:rsidRPr="00B87E08">
        <w:t xml:space="preserve">ender </w:t>
      </w:r>
      <w:r w:rsidR="00BF5326">
        <w:t>I</w:t>
      </w:r>
      <w:r w:rsidRPr="00B87E08">
        <w:t xml:space="preserve">nequality </w:t>
      </w:r>
      <w:r w:rsidR="00BF5326">
        <w:t>I</w:t>
      </w:r>
      <w:r w:rsidRPr="00B87E08">
        <w:t xml:space="preserve">ndex of 0.657 </w:t>
      </w:r>
      <w:r w:rsidR="00BF5326">
        <w:t xml:space="preserve">in </w:t>
      </w:r>
      <w:r w:rsidRPr="00B87E08">
        <w:t xml:space="preserve">2018, compared to 0.663 </w:t>
      </w:r>
      <w:r w:rsidR="00BF5326">
        <w:t xml:space="preserve">in </w:t>
      </w:r>
      <w:r w:rsidRPr="00B87E08">
        <w:t xml:space="preserve">2015 and 0.667 </w:t>
      </w:r>
      <w:r w:rsidR="00BF5326">
        <w:t xml:space="preserve">in </w:t>
      </w:r>
      <w:r w:rsidRPr="00B87E08">
        <w:t xml:space="preserve">2011. This </w:t>
      </w:r>
      <w:r w:rsidR="00A87173" w:rsidRPr="00B87E08">
        <w:t>ranks</w:t>
      </w:r>
      <w:r w:rsidRPr="00B87E08">
        <w:t xml:space="preserve"> Côte d’Ivoire 157</w:t>
      </w:r>
      <w:r w:rsidR="00A87173" w:rsidRPr="00B87E08">
        <w:t xml:space="preserve"> of 189 countries</w:t>
      </w:r>
      <w:r w:rsidRPr="00B87E08">
        <w:t xml:space="preserve">. Poverty affects </w:t>
      </w:r>
      <w:r w:rsidR="00F04622">
        <w:t xml:space="preserve">more </w:t>
      </w:r>
      <w:r w:rsidRPr="00B87E08">
        <w:t>women than men (47.4 per</w:t>
      </w:r>
      <w:r w:rsidR="00BF5326">
        <w:t xml:space="preserve"> </w:t>
      </w:r>
      <w:r w:rsidRPr="00B87E08">
        <w:t xml:space="preserve">cent </w:t>
      </w:r>
      <w:r w:rsidR="00F04622">
        <w:t>versus</w:t>
      </w:r>
      <w:r w:rsidR="00F04622" w:rsidRPr="00B87E08">
        <w:t xml:space="preserve"> </w:t>
      </w:r>
      <w:r w:rsidRPr="00B87E08">
        <w:t>45.4 per</w:t>
      </w:r>
      <w:r w:rsidR="00BF5326">
        <w:t xml:space="preserve"> </w:t>
      </w:r>
      <w:r w:rsidRPr="00B87E08">
        <w:t xml:space="preserve">cent, respectively). </w:t>
      </w:r>
      <w:r w:rsidR="00BF5326">
        <w:t xml:space="preserve">In </w:t>
      </w:r>
      <w:r w:rsidR="00E35840" w:rsidRPr="00B87E08">
        <w:t>2019,</w:t>
      </w:r>
      <w:r w:rsidR="00E14A83" w:rsidRPr="00B87E08">
        <w:t xml:space="preserve"> women</w:t>
      </w:r>
      <w:r w:rsidR="00BF5326">
        <w:t>’s</w:t>
      </w:r>
      <w:r w:rsidR="00E14A83" w:rsidRPr="00B87E08">
        <w:t xml:space="preserve"> </w:t>
      </w:r>
      <w:r w:rsidR="00BF5326">
        <w:t xml:space="preserve">participation in government </w:t>
      </w:r>
      <w:r w:rsidR="00E14A83" w:rsidRPr="00B87E08">
        <w:t>remain</w:t>
      </w:r>
      <w:r w:rsidR="00E35840" w:rsidRPr="00B87E08">
        <w:t>ed</w:t>
      </w:r>
      <w:r w:rsidR="00E14A83" w:rsidRPr="00B87E08">
        <w:t xml:space="preserve"> low at 1</w:t>
      </w:r>
      <w:r w:rsidR="00E35840" w:rsidRPr="00B87E08">
        <w:t>1.37</w:t>
      </w:r>
      <w:r w:rsidR="00BF5326">
        <w:t xml:space="preserve"> per cent for the current </w:t>
      </w:r>
      <w:r w:rsidR="00B34578">
        <w:t>p</w:t>
      </w:r>
      <w:r w:rsidR="00BF5326">
        <w:t>arliament</w:t>
      </w:r>
      <w:r w:rsidR="00E14A83" w:rsidRPr="00B87E08">
        <w:t>,</w:t>
      </w:r>
      <w:r w:rsidR="00050120" w:rsidRPr="00B87E08">
        <w:t xml:space="preserve"> </w:t>
      </w:r>
      <w:r w:rsidR="00E35840" w:rsidRPr="00B87E08">
        <w:t>14.8</w:t>
      </w:r>
      <w:r w:rsidR="00BF5326">
        <w:t xml:space="preserve"> per cent </w:t>
      </w:r>
      <w:r w:rsidR="00050120" w:rsidRPr="00B87E08">
        <w:t xml:space="preserve">in the </w:t>
      </w:r>
      <w:r w:rsidR="00BF5326">
        <w:t>G</w:t>
      </w:r>
      <w:r w:rsidR="00C77EF5" w:rsidRPr="00B87E08">
        <w:t>overnment</w:t>
      </w:r>
      <w:r w:rsidR="00E35840" w:rsidRPr="00B87E08">
        <w:t xml:space="preserve"> and 7.96</w:t>
      </w:r>
      <w:r w:rsidR="00BF5326">
        <w:t xml:space="preserve"> per cent</w:t>
      </w:r>
      <w:r w:rsidR="00E35840" w:rsidRPr="00B87E08">
        <w:t xml:space="preserve"> in municipalities</w:t>
      </w:r>
      <w:r w:rsidR="00BF5326">
        <w:t xml:space="preserve">. A </w:t>
      </w:r>
      <w:r w:rsidRPr="00B87E08">
        <w:t>new provision of the Government’s draft law on quotas sets the representation of women in elected bodies at 30</w:t>
      </w:r>
      <w:r w:rsidR="0097270F" w:rsidRPr="00B87E08">
        <w:t xml:space="preserve"> per</w:t>
      </w:r>
      <w:r w:rsidR="00B34578">
        <w:t xml:space="preserve"> cent</w:t>
      </w:r>
      <w:r w:rsidRPr="00B87E08">
        <w:t xml:space="preserve">. Young people </w:t>
      </w:r>
      <w:r w:rsidR="00110316">
        <w:t>face</w:t>
      </w:r>
      <w:r w:rsidR="00110316" w:rsidRPr="00B87E08">
        <w:t xml:space="preserve"> a lack of civic education and limited access to frameworks for dialogue and decision-making</w:t>
      </w:r>
      <w:r w:rsidR="00110316">
        <w:t xml:space="preserve">, which </w:t>
      </w:r>
      <w:r w:rsidR="00171BEE">
        <w:t>are</w:t>
      </w:r>
      <w:r w:rsidR="00110316">
        <w:t xml:space="preserve"> often</w:t>
      </w:r>
      <w:r w:rsidR="00110316" w:rsidRPr="00B87E08">
        <w:t xml:space="preserve"> </w:t>
      </w:r>
      <w:r w:rsidR="00110316">
        <w:t>reflected in</w:t>
      </w:r>
      <w:r w:rsidR="00A87173" w:rsidRPr="00B87E08">
        <w:t xml:space="preserve"> </w:t>
      </w:r>
      <w:r w:rsidR="00BF5326">
        <w:t xml:space="preserve">incidents of </w:t>
      </w:r>
      <w:r w:rsidRPr="00B87E08">
        <w:t>electoral violence</w:t>
      </w:r>
      <w:r w:rsidR="007F13F8">
        <w:t>;</w:t>
      </w:r>
      <w:r w:rsidRPr="00B87E08">
        <w:t xml:space="preserve"> </w:t>
      </w:r>
      <w:r w:rsidR="00C77E85" w:rsidRPr="00B87E08">
        <w:t xml:space="preserve"> </w:t>
      </w:r>
    </w:p>
    <w:p w14:paraId="3913ACFD" w14:textId="7645C711" w:rsidR="00353A0C" w:rsidRPr="00BF5326" w:rsidRDefault="002E400B" w:rsidP="001B0E8C">
      <w:pPr>
        <w:pStyle w:val="ListParagraph"/>
        <w:numPr>
          <w:ilvl w:val="0"/>
          <w:numId w:val="4"/>
        </w:numPr>
        <w:tabs>
          <w:tab w:val="left" w:pos="1440"/>
        </w:tabs>
        <w:spacing w:after="120"/>
        <w:ind w:left="1080" w:firstLine="0"/>
        <w:jc w:val="both"/>
        <w:rPr>
          <w:lang w:val="en-US"/>
        </w:rPr>
      </w:pPr>
      <w:r w:rsidRPr="00BF5326">
        <w:rPr>
          <w:b/>
          <w:bCs/>
        </w:rPr>
        <w:t>Limited sustainability in the management of natural resources and vulnerability to climate change</w:t>
      </w:r>
      <w:r w:rsidR="00BF5326" w:rsidRPr="00BF5326">
        <w:rPr>
          <w:b/>
          <w:bCs/>
        </w:rPr>
        <w:t>.</w:t>
      </w:r>
      <w:r w:rsidRPr="00BF5326">
        <w:rPr>
          <w:b/>
          <w:bCs/>
        </w:rPr>
        <w:t xml:space="preserve"> </w:t>
      </w:r>
      <w:r w:rsidR="00353A0C" w:rsidRPr="00B87E08">
        <w:t xml:space="preserve">Côte d'Ivoire has experienced a degradation of its natural capital and an increasing vulnerability to climate change. The country has lost nearly </w:t>
      </w:r>
      <w:r w:rsidR="00BF5326">
        <w:t xml:space="preserve">one </w:t>
      </w:r>
      <w:r w:rsidR="00353A0C" w:rsidRPr="00B87E08">
        <w:t>third of its stock of natural resources. Ivorian forests are degrading at a rate of approximately 171,000 h</w:t>
      </w:r>
      <w:r w:rsidR="00BF5326">
        <w:t xml:space="preserve">ectares </w:t>
      </w:r>
      <w:r w:rsidR="00353A0C" w:rsidRPr="00B87E08">
        <w:t>per year</w:t>
      </w:r>
      <w:r w:rsidR="00B53F17" w:rsidRPr="00B87E08">
        <w:t xml:space="preserve">, </w:t>
      </w:r>
      <w:r w:rsidR="00353A0C" w:rsidRPr="00B87E08">
        <w:t>including protected areas</w:t>
      </w:r>
      <w:r w:rsidR="00B53F17" w:rsidRPr="00B87E08">
        <w:t>. The</w:t>
      </w:r>
      <w:r w:rsidR="007A0AB7">
        <w:t xml:space="preserve"> </w:t>
      </w:r>
      <w:r w:rsidR="007F13F8">
        <w:t>p</w:t>
      </w:r>
      <w:r w:rsidR="007A0AB7">
        <w:t>ost-</w:t>
      </w:r>
      <w:r w:rsidR="007F13F8">
        <w:t>d</w:t>
      </w:r>
      <w:r w:rsidR="007A0AB7">
        <w:t xml:space="preserve">isaster </w:t>
      </w:r>
      <w:r w:rsidR="007F13F8">
        <w:t>n</w:t>
      </w:r>
      <w:r w:rsidR="007A0AB7">
        <w:t>eed</w:t>
      </w:r>
      <w:r w:rsidR="007F13F8">
        <w:t>s</w:t>
      </w:r>
      <w:r w:rsidR="007A0AB7">
        <w:t xml:space="preserve"> </w:t>
      </w:r>
      <w:r w:rsidR="007F13F8">
        <w:t>a</w:t>
      </w:r>
      <w:r w:rsidR="007A0AB7">
        <w:t>ssessment (</w:t>
      </w:r>
      <w:r w:rsidR="00B53F17" w:rsidRPr="00B87E08">
        <w:t xml:space="preserve">2019) estimates the cost of </w:t>
      </w:r>
      <w:r w:rsidR="00B53F17" w:rsidRPr="00BF5326">
        <w:rPr>
          <w:lang w:val="en-US"/>
        </w:rPr>
        <w:t xml:space="preserve">losses and damages </w:t>
      </w:r>
      <w:r w:rsidR="00605A4C" w:rsidRPr="00BF5326">
        <w:rPr>
          <w:lang w:val="en-US"/>
        </w:rPr>
        <w:t>at</w:t>
      </w:r>
      <w:r w:rsidR="00B53F17" w:rsidRPr="00BF5326">
        <w:rPr>
          <w:lang w:val="en-US"/>
        </w:rPr>
        <w:t xml:space="preserve"> over $36 billion and the recovery needs </w:t>
      </w:r>
      <w:r w:rsidR="00E76079" w:rsidRPr="00BF5326">
        <w:rPr>
          <w:lang w:val="en-US"/>
        </w:rPr>
        <w:t>at</w:t>
      </w:r>
      <w:r w:rsidR="00B53F17" w:rsidRPr="00BF5326">
        <w:rPr>
          <w:lang w:val="en-US"/>
        </w:rPr>
        <w:t xml:space="preserve"> $400 billion</w:t>
      </w:r>
      <w:r w:rsidR="00353A0C" w:rsidRPr="00B87E08">
        <w:t xml:space="preserve">. </w:t>
      </w:r>
      <w:r w:rsidR="00171BEE">
        <w:t>T</w:t>
      </w:r>
      <w:r w:rsidR="00353A0C" w:rsidRPr="00B87E08">
        <w:t xml:space="preserve">he country repeatedly </w:t>
      </w:r>
      <w:r w:rsidR="00F04622">
        <w:t>faces</w:t>
      </w:r>
      <w:r w:rsidR="00F04622" w:rsidRPr="00B87E08">
        <w:t xml:space="preserve"> </w:t>
      </w:r>
      <w:r w:rsidR="00353A0C" w:rsidRPr="00B87E08">
        <w:t xml:space="preserve">floods and landslides caused by heavy rains, </w:t>
      </w:r>
      <w:r w:rsidR="00F04622" w:rsidRPr="00B87E08">
        <w:t xml:space="preserve">primarily </w:t>
      </w:r>
      <w:r w:rsidR="00353A0C" w:rsidRPr="00B87E08">
        <w:t>affecting urban coastal areas such as Abidjan, where increasing</w:t>
      </w:r>
      <w:r w:rsidR="007F13F8">
        <w:t>ly</w:t>
      </w:r>
      <w:r w:rsidR="00353A0C" w:rsidRPr="00B87E08">
        <w:t xml:space="preserve"> uncontrolled urbanization </w:t>
      </w:r>
      <w:r w:rsidR="00911FA6" w:rsidRPr="00B87E08">
        <w:t>continue</w:t>
      </w:r>
      <w:r w:rsidR="00B154E3" w:rsidRPr="00B87E08">
        <w:t>s</w:t>
      </w:r>
      <w:r w:rsidR="00911FA6" w:rsidRPr="00B87E08">
        <w:t xml:space="preserve"> to </w:t>
      </w:r>
      <w:r w:rsidR="00B154E3" w:rsidRPr="00B87E08">
        <w:t>increase</w:t>
      </w:r>
      <w:r w:rsidR="00911FA6" w:rsidRPr="00B87E08">
        <w:t xml:space="preserve"> multidimensional vulnerability to climate change and </w:t>
      </w:r>
      <w:r w:rsidR="006F4C02" w:rsidRPr="00B87E08">
        <w:t>disasters</w:t>
      </w:r>
      <w:r w:rsidR="006F4C02">
        <w:t xml:space="preserve"> and</w:t>
      </w:r>
      <w:r w:rsidR="00F04622" w:rsidRPr="00F04622">
        <w:t xml:space="preserve"> increases poverty</w:t>
      </w:r>
      <w:r w:rsidR="00353A0C" w:rsidRPr="00B87E08">
        <w:t>.</w:t>
      </w:r>
      <w:r w:rsidR="00F04622">
        <w:t xml:space="preserve"> </w:t>
      </w:r>
    </w:p>
    <w:p w14:paraId="04D732C9" w14:textId="6DF2C219" w:rsidR="002E400B" w:rsidRPr="00B87E08" w:rsidRDefault="00E77E7A" w:rsidP="001B0E8C">
      <w:pPr>
        <w:pStyle w:val="ListParagraph"/>
        <w:numPr>
          <w:ilvl w:val="0"/>
          <w:numId w:val="1"/>
        </w:numPr>
        <w:tabs>
          <w:tab w:val="left" w:pos="1350"/>
        </w:tabs>
        <w:spacing w:after="120"/>
        <w:ind w:left="1080" w:firstLine="0"/>
        <w:jc w:val="both"/>
        <w:rPr>
          <w:lang w:val="en-US"/>
        </w:rPr>
      </w:pPr>
      <w:r w:rsidRPr="00B87E08">
        <w:t xml:space="preserve">UNDP has comparative advantages to </w:t>
      </w:r>
      <w:r w:rsidR="00352DED">
        <w:t>contribute to</w:t>
      </w:r>
      <w:r w:rsidR="00352DED" w:rsidRPr="00B87E08">
        <w:t xml:space="preserve"> </w:t>
      </w:r>
      <w:r w:rsidR="007F13F8">
        <w:t xml:space="preserve">the efforts of the United Nations </w:t>
      </w:r>
      <w:r w:rsidR="00B34578">
        <w:t>country team</w:t>
      </w:r>
      <w:r w:rsidR="007F13F8">
        <w:t xml:space="preserve"> (</w:t>
      </w:r>
      <w:r w:rsidR="00352DED" w:rsidRPr="00B87E08">
        <w:t>UNCT</w:t>
      </w:r>
      <w:r w:rsidR="007F13F8">
        <w:t>)</w:t>
      </w:r>
      <w:r w:rsidRPr="00B87E08">
        <w:t>. The programmatic offer is anchored in its mandate as a lead development agency in the U</w:t>
      </w:r>
      <w:r w:rsidR="00E73952">
        <w:t xml:space="preserve">nited </w:t>
      </w:r>
      <w:r w:rsidRPr="00B87E08">
        <w:t>N</w:t>
      </w:r>
      <w:r w:rsidR="00E73952">
        <w:t>ations</w:t>
      </w:r>
      <w:r w:rsidRPr="00B87E08">
        <w:t xml:space="preserve"> system</w:t>
      </w:r>
      <w:r w:rsidR="00906485">
        <w:t>,</w:t>
      </w:r>
      <w:r w:rsidRPr="00B87E08">
        <w:t xml:space="preserve"> carried out through an integrated development approach. </w:t>
      </w:r>
      <w:r w:rsidR="00F72FA2" w:rsidRPr="00B87E08">
        <w:t>Following</w:t>
      </w:r>
      <w:r w:rsidRPr="00B87E08">
        <w:t xml:space="preserve"> the socioeconomic impact assessment of the COVID-19 </w:t>
      </w:r>
      <w:r w:rsidR="00E73952">
        <w:t xml:space="preserve">pandemic to </w:t>
      </w:r>
      <w:r w:rsidRPr="00B87E08">
        <w:t xml:space="preserve">support </w:t>
      </w:r>
      <w:r w:rsidR="00E73952">
        <w:t>the</w:t>
      </w:r>
      <w:r w:rsidRPr="00B87E08">
        <w:t xml:space="preserve"> national response, UNDP </w:t>
      </w:r>
      <w:r w:rsidR="00437C6B" w:rsidRPr="00B87E08">
        <w:t xml:space="preserve">developed a guidance note for effective </w:t>
      </w:r>
      <w:r w:rsidRPr="00B87E08">
        <w:t>implementation of recovery policies</w:t>
      </w:r>
      <w:r w:rsidR="00437C6B" w:rsidRPr="00B87E08">
        <w:t xml:space="preserve"> </w:t>
      </w:r>
      <w:r w:rsidR="00352DED" w:rsidRPr="00B87E08">
        <w:t xml:space="preserve">in line with </w:t>
      </w:r>
      <w:r w:rsidR="00437C6B" w:rsidRPr="00B87E08">
        <w:t>the NDP</w:t>
      </w:r>
      <w:r w:rsidR="007F13F8">
        <w:t>,</w:t>
      </w:r>
      <w:r w:rsidR="00437C6B" w:rsidRPr="00B87E08">
        <w:t xml:space="preserve">  UNSD</w:t>
      </w:r>
      <w:r w:rsidR="00E73952">
        <w:t>C</w:t>
      </w:r>
      <w:r w:rsidR="00437C6B" w:rsidRPr="00B87E08">
        <w:t>F</w:t>
      </w:r>
      <w:r w:rsidR="007F13F8">
        <w:t xml:space="preserve"> and </w:t>
      </w:r>
      <w:r w:rsidRPr="00B87E08">
        <w:t xml:space="preserve">the corporate </w:t>
      </w:r>
      <w:r w:rsidR="00E73952">
        <w:t xml:space="preserve">COVID-19 </w:t>
      </w:r>
      <w:r w:rsidRPr="00B87E08">
        <w:t>offer 2.0</w:t>
      </w:r>
      <w:r w:rsidR="00E73952">
        <w:t xml:space="preserve">, </w:t>
      </w:r>
      <w:r w:rsidR="00E73952">
        <w:rPr>
          <w:color w:val="0A0A0A"/>
          <w:spacing w:val="8"/>
          <w:shd w:val="clear" w:color="auto" w:fill="FEFEFE"/>
        </w:rPr>
        <w:t>“</w:t>
      </w:r>
      <w:r w:rsidR="00E73952" w:rsidRPr="00816D9E">
        <w:rPr>
          <w:color w:val="0A0A0A"/>
          <w:spacing w:val="8"/>
          <w:shd w:val="clear" w:color="auto" w:fill="FEFEFE"/>
        </w:rPr>
        <w:t>Beyond Recovery</w:t>
      </w:r>
      <w:r w:rsidR="00E73952">
        <w:rPr>
          <w:color w:val="0A0A0A"/>
          <w:spacing w:val="8"/>
          <w:shd w:val="clear" w:color="auto" w:fill="FEFEFE"/>
        </w:rPr>
        <w:t>:</w:t>
      </w:r>
      <w:r w:rsidR="00E73952" w:rsidRPr="00816D9E">
        <w:rPr>
          <w:color w:val="0A0A0A"/>
          <w:spacing w:val="8"/>
          <w:shd w:val="clear" w:color="auto" w:fill="FEFEFE"/>
        </w:rPr>
        <w:t xml:space="preserve"> Towards 2030</w:t>
      </w:r>
      <w:r w:rsidR="00E73952">
        <w:rPr>
          <w:color w:val="0A0A0A"/>
          <w:spacing w:val="8"/>
          <w:shd w:val="clear" w:color="auto" w:fill="FEFEFE"/>
        </w:rPr>
        <w:t>”</w:t>
      </w:r>
      <w:r w:rsidRPr="00B87E08">
        <w:t xml:space="preserve">. UNDP </w:t>
      </w:r>
      <w:r w:rsidR="00437C6B" w:rsidRPr="00B87E08">
        <w:t>co-facilitates</w:t>
      </w:r>
      <w:r w:rsidRPr="00B87E08">
        <w:t xml:space="preserve"> </w:t>
      </w:r>
      <w:r w:rsidR="00437C6B" w:rsidRPr="00B87E08">
        <w:t xml:space="preserve">the inclusive governance, industrialization and sustainable development </w:t>
      </w:r>
      <w:r w:rsidRPr="00B87E08">
        <w:t xml:space="preserve">outcome </w:t>
      </w:r>
      <w:r w:rsidR="00437C6B" w:rsidRPr="00B87E08">
        <w:t>groups</w:t>
      </w:r>
      <w:r w:rsidRPr="00B87E08">
        <w:t xml:space="preserve"> </w:t>
      </w:r>
      <w:r w:rsidR="00E73952">
        <w:t>under the UNSDCF</w:t>
      </w:r>
      <w:r w:rsidR="00941FED" w:rsidRPr="00B87E08">
        <w:t>,</w:t>
      </w:r>
      <w:r w:rsidR="00437C6B" w:rsidRPr="00B87E08">
        <w:t xml:space="preserve"> together with </w:t>
      </w:r>
      <w:r w:rsidR="00E73952">
        <w:t xml:space="preserve">the International Organization for Migration </w:t>
      </w:r>
      <w:r w:rsidR="00437C6B" w:rsidRPr="00B87E08">
        <w:t xml:space="preserve">, </w:t>
      </w:r>
      <w:r w:rsidR="00E73952">
        <w:t xml:space="preserve">United Nations Industrial Development Organization </w:t>
      </w:r>
      <w:r w:rsidR="00437C6B" w:rsidRPr="00B87E08">
        <w:t xml:space="preserve"> and </w:t>
      </w:r>
      <w:r w:rsidR="00E73952">
        <w:t>United Nations Environment Programme (</w:t>
      </w:r>
      <w:r w:rsidR="00437C6B" w:rsidRPr="00B87E08">
        <w:t>UNEP</w:t>
      </w:r>
      <w:r w:rsidR="00E73952">
        <w:t>)</w:t>
      </w:r>
      <w:r w:rsidR="00437C6B" w:rsidRPr="00B87E08">
        <w:t xml:space="preserve"> </w:t>
      </w:r>
      <w:r w:rsidR="00906485">
        <w:t xml:space="preserve">respectively. </w:t>
      </w:r>
      <w:r w:rsidRPr="00B87E08">
        <w:t xml:space="preserve">UNDP builds on its experience and the development results obtained </w:t>
      </w:r>
      <w:r w:rsidR="00E73952">
        <w:t xml:space="preserve">under </w:t>
      </w:r>
      <w:r w:rsidRPr="00B87E08">
        <w:t xml:space="preserve">the </w:t>
      </w:r>
      <w:r w:rsidR="00E73952">
        <w:t xml:space="preserve">previous </w:t>
      </w:r>
      <w:r w:rsidRPr="00B87E08">
        <w:t>country program</w:t>
      </w:r>
      <w:r w:rsidR="00E73952">
        <w:t>me</w:t>
      </w:r>
      <w:r w:rsidRPr="00B87E08">
        <w:t xml:space="preserve"> (2016-2020), in particular regarding the integration of the </w:t>
      </w:r>
      <w:r w:rsidR="00C8784B">
        <w:t>Sustainable Development Goals</w:t>
      </w:r>
      <w:r w:rsidRPr="00B87E08">
        <w:t xml:space="preserve"> into national policies and program</w:t>
      </w:r>
      <w:r w:rsidR="00C8784B">
        <w:t>me</w:t>
      </w:r>
      <w:r w:rsidRPr="00B87E08">
        <w:t xml:space="preserve">s, the institutionalization of the International Conference on the Emergence of Africa, improvement of the legal framework for youth employment, support for the national forest policy and the mobilization of resources from the </w:t>
      </w:r>
      <w:r w:rsidR="00074879">
        <w:t xml:space="preserve">Green </w:t>
      </w:r>
      <w:r w:rsidRPr="00B87E08">
        <w:t>Climate Fund</w:t>
      </w:r>
      <w:r w:rsidR="00074879">
        <w:t xml:space="preserve"> (GCF)</w:t>
      </w:r>
      <w:r w:rsidRPr="00B87E08">
        <w:t xml:space="preserve">. UNDP </w:t>
      </w:r>
      <w:r w:rsidR="00C8784B">
        <w:t xml:space="preserve">will act </w:t>
      </w:r>
      <w:r w:rsidRPr="00B87E08">
        <w:t xml:space="preserve">as a </w:t>
      </w:r>
      <w:r w:rsidR="00C8784B">
        <w:t>Sustainable Development Goal</w:t>
      </w:r>
      <w:r w:rsidRPr="00B87E08">
        <w:t xml:space="preserve"> integrator through the establishment of a country platform to facilitate the implementation of integrated home-grown solutions to complex development challenges</w:t>
      </w:r>
      <w:r w:rsidR="00171BEE">
        <w:t>,</w:t>
      </w:r>
      <w:r w:rsidRPr="00B87E08">
        <w:t xml:space="preserve"> based on approaches that enshrine the principles of human rights, gender sensitivity</w:t>
      </w:r>
      <w:r w:rsidR="00C8784B">
        <w:t xml:space="preserve"> and</w:t>
      </w:r>
      <w:r w:rsidRPr="00B87E08">
        <w:t xml:space="preserve"> environmental and social standards.</w:t>
      </w:r>
      <w:r w:rsidR="002E400B" w:rsidRPr="00B87E08">
        <w:t xml:space="preserve">  </w:t>
      </w:r>
    </w:p>
    <w:p w14:paraId="4EC3EE42" w14:textId="181FC633" w:rsidR="002E400B" w:rsidRPr="0050436A" w:rsidRDefault="0007515C" w:rsidP="001B0E8C">
      <w:pPr>
        <w:pStyle w:val="ListParagraph"/>
        <w:numPr>
          <w:ilvl w:val="0"/>
          <w:numId w:val="1"/>
        </w:numPr>
        <w:tabs>
          <w:tab w:val="left" w:pos="1350"/>
        </w:tabs>
        <w:ind w:left="1080" w:firstLine="0"/>
        <w:jc w:val="both"/>
        <w:rPr>
          <w:lang w:val="en-US"/>
        </w:rPr>
      </w:pPr>
      <w:r w:rsidRPr="00B87E08">
        <w:t xml:space="preserve">In response to </w:t>
      </w:r>
      <w:r w:rsidR="002E400B" w:rsidRPr="00B87E08">
        <w:t>recommendations of the independent country programme evaluation and the Common Country A</w:t>
      </w:r>
      <w:r w:rsidR="00C8784B">
        <w:t>nalysis</w:t>
      </w:r>
      <w:r w:rsidR="002E400B" w:rsidRPr="00B87E08">
        <w:t xml:space="preserve">, the </w:t>
      </w:r>
      <w:r w:rsidR="00C8784B">
        <w:t>p</w:t>
      </w:r>
      <w:r w:rsidR="002E400B" w:rsidRPr="00B87E08">
        <w:t>rogram</w:t>
      </w:r>
      <w:r w:rsidR="00C8784B">
        <w:t>me</w:t>
      </w:r>
      <w:r w:rsidR="002E400B" w:rsidRPr="00B87E08">
        <w:t xml:space="preserve"> will </w:t>
      </w:r>
      <w:r w:rsidR="00352DED">
        <w:t>address</w:t>
      </w:r>
      <w:r w:rsidR="002E400B" w:rsidRPr="00B87E08">
        <w:t xml:space="preserve"> the challenges of governance and the quality of institutions, inclusi</w:t>
      </w:r>
      <w:r w:rsidR="005E1C80" w:rsidRPr="00B87E08">
        <w:t>ve</w:t>
      </w:r>
      <w:r w:rsidR="002E400B" w:rsidRPr="00B87E08">
        <w:t xml:space="preserve"> growth and reduction of inequalities </w:t>
      </w:r>
      <w:r w:rsidR="00C8784B">
        <w:t xml:space="preserve">and </w:t>
      </w:r>
      <w:r w:rsidR="002E400B" w:rsidRPr="00B87E08">
        <w:t>the sustainable management of natural resources and climate change</w:t>
      </w:r>
      <w:r w:rsidR="005E1C80" w:rsidRPr="00B87E08">
        <w:t xml:space="preserve"> adaptation</w:t>
      </w:r>
      <w:r w:rsidR="0050436A">
        <w:t>,</w:t>
      </w:r>
      <w:r w:rsidR="002E400B" w:rsidRPr="00B87E08">
        <w:t xml:space="preserve"> </w:t>
      </w:r>
      <w:r w:rsidR="0050436A" w:rsidRPr="0050436A">
        <w:rPr>
          <w:lang w:val="en-US"/>
        </w:rPr>
        <w:t xml:space="preserve">including the circular relationship among all three. This is </w:t>
      </w:r>
      <w:r w:rsidR="007F13F8">
        <w:rPr>
          <w:lang w:val="en-US"/>
        </w:rPr>
        <w:t xml:space="preserve">the </w:t>
      </w:r>
      <w:r w:rsidR="0050436A" w:rsidRPr="0050436A">
        <w:rPr>
          <w:lang w:val="en-US"/>
        </w:rPr>
        <w:t xml:space="preserve">UNDP comparative </w:t>
      </w:r>
      <w:r w:rsidR="006F4C02" w:rsidRPr="0050436A">
        <w:rPr>
          <w:lang w:val="en-US"/>
        </w:rPr>
        <w:t>advantage and</w:t>
      </w:r>
      <w:r w:rsidR="002E400B" w:rsidRPr="00B87E08">
        <w:t xml:space="preserve"> will involve capitalizing on the achievements and activating development levers</w:t>
      </w:r>
      <w:r w:rsidRPr="00B87E08">
        <w:t xml:space="preserve"> such as</w:t>
      </w:r>
      <w:r w:rsidR="002E400B" w:rsidRPr="00B87E08">
        <w:t xml:space="preserve"> </w:t>
      </w:r>
      <w:r w:rsidR="006B56B4" w:rsidRPr="00B87E08">
        <w:t>the</w:t>
      </w:r>
      <w:r w:rsidR="002E400B" w:rsidRPr="00B87E08">
        <w:t xml:space="preserve"> high potential of natural resources and the best development planning approaches </w:t>
      </w:r>
      <w:r w:rsidR="005E1C80" w:rsidRPr="00B87E08">
        <w:t xml:space="preserve">to </w:t>
      </w:r>
      <w:r w:rsidR="002E400B" w:rsidRPr="00B87E08">
        <w:t>support accelerat</w:t>
      </w:r>
      <w:r w:rsidR="00C8784B">
        <w:t>ed efforts to achieve the Sustainable Development Goals</w:t>
      </w:r>
      <w:r w:rsidR="000A004C">
        <w:t>.</w:t>
      </w:r>
      <w:r w:rsidR="00352DED">
        <w:t xml:space="preserve"> </w:t>
      </w:r>
    </w:p>
    <w:p w14:paraId="21ACE1AD" w14:textId="77777777" w:rsidR="002E400B" w:rsidRPr="00B87E08" w:rsidRDefault="002E400B" w:rsidP="001B0E8C">
      <w:pPr>
        <w:pStyle w:val="ListParagraph"/>
        <w:tabs>
          <w:tab w:val="left" w:pos="1530"/>
        </w:tabs>
        <w:spacing w:after="120" w:line="240" w:lineRule="exact"/>
        <w:ind w:left="1080"/>
        <w:rPr>
          <w:lang w:val="en-US"/>
        </w:rPr>
      </w:pPr>
    </w:p>
    <w:p w14:paraId="4D983E61" w14:textId="5788BD27" w:rsidR="002E400B" w:rsidRPr="00B87E08" w:rsidRDefault="002E400B" w:rsidP="001B0E8C">
      <w:pPr>
        <w:tabs>
          <w:tab w:val="left" w:pos="1530"/>
        </w:tabs>
        <w:spacing w:after="200" w:line="240" w:lineRule="exact"/>
        <w:ind w:left="1080" w:hanging="450"/>
        <w:jc w:val="both"/>
        <w:rPr>
          <w:b/>
          <w:bCs/>
          <w:sz w:val="28"/>
          <w:szCs w:val="28"/>
        </w:rPr>
      </w:pPr>
      <w:r w:rsidRPr="00B87E08">
        <w:rPr>
          <w:b/>
          <w:bCs/>
          <w:sz w:val="28"/>
          <w:szCs w:val="28"/>
        </w:rPr>
        <w:t>II.</w:t>
      </w:r>
      <w:r w:rsidRPr="00B87E08">
        <w:rPr>
          <w:b/>
          <w:bCs/>
          <w:sz w:val="28"/>
          <w:szCs w:val="28"/>
        </w:rPr>
        <w:tab/>
        <w:t xml:space="preserve">Programme priorities </w:t>
      </w:r>
      <w:r w:rsidR="005153D3" w:rsidRPr="00B87E08">
        <w:rPr>
          <w:b/>
          <w:bCs/>
          <w:sz w:val="28"/>
          <w:szCs w:val="28"/>
        </w:rPr>
        <w:t>and partnerships</w:t>
      </w:r>
      <w:r w:rsidR="005153D3" w:rsidRPr="00B87E08" w:rsidDel="005153D3">
        <w:rPr>
          <w:b/>
          <w:bCs/>
          <w:sz w:val="28"/>
          <w:szCs w:val="28"/>
        </w:rPr>
        <w:t xml:space="preserve"> </w:t>
      </w:r>
    </w:p>
    <w:p w14:paraId="649DF85C" w14:textId="6C071B5E" w:rsidR="002E400B" w:rsidRPr="00B87E08" w:rsidRDefault="002E400B" w:rsidP="001B0E8C">
      <w:pPr>
        <w:pStyle w:val="ListParagraph"/>
        <w:numPr>
          <w:ilvl w:val="0"/>
          <w:numId w:val="1"/>
        </w:numPr>
        <w:tabs>
          <w:tab w:val="left" w:pos="1530"/>
        </w:tabs>
        <w:spacing w:after="120" w:line="240" w:lineRule="exact"/>
        <w:ind w:left="1080" w:firstLine="0"/>
        <w:jc w:val="both"/>
      </w:pPr>
      <w:r w:rsidRPr="00B87E08">
        <w:t xml:space="preserve">The </w:t>
      </w:r>
      <w:r w:rsidR="00C8784B">
        <w:t>c</w:t>
      </w:r>
      <w:r w:rsidRPr="00B87E08">
        <w:t xml:space="preserve">ountry </w:t>
      </w:r>
      <w:r w:rsidR="00C8784B">
        <w:t>p</w:t>
      </w:r>
      <w:r w:rsidRPr="00B87E08">
        <w:t>rogram</w:t>
      </w:r>
      <w:r w:rsidR="00C8784B">
        <w:t>me will</w:t>
      </w:r>
      <w:r w:rsidRPr="00B87E08">
        <w:t xml:space="preserve"> </w:t>
      </w:r>
      <w:r w:rsidR="006B56B4" w:rsidRPr="00B87E08">
        <w:t xml:space="preserve">contribute to </w:t>
      </w:r>
      <w:r w:rsidRPr="00B87E08">
        <w:t xml:space="preserve">the 2030 </w:t>
      </w:r>
      <w:r w:rsidR="00055D48">
        <w:t xml:space="preserve">Agenda for </w:t>
      </w:r>
      <w:r w:rsidR="00E265CB" w:rsidRPr="00B87E08">
        <w:t>S</w:t>
      </w:r>
      <w:r w:rsidRPr="00B87E08">
        <w:t xml:space="preserve">ustainable Development </w:t>
      </w:r>
      <w:r w:rsidR="00B73A09" w:rsidRPr="00B87E08">
        <w:t>and African</w:t>
      </w:r>
      <w:r w:rsidR="00055D48">
        <w:t xml:space="preserve"> Union A</w:t>
      </w:r>
      <w:r w:rsidR="0097270F" w:rsidRPr="00B87E08">
        <w:t xml:space="preserve">genda </w:t>
      </w:r>
      <w:r w:rsidR="00055D48">
        <w:t xml:space="preserve">2063 </w:t>
      </w:r>
      <w:r w:rsidR="0097270F" w:rsidRPr="00B87E08">
        <w:t>and</w:t>
      </w:r>
      <w:r w:rsidRPr="00B87E08">
        <w:t xml:space="preserve"> is fully aligned </w:t>
      </w:r>
      <w:r w:rsidR="00E265CB" w:rsidRPr="00B87E08">
        <w:t xml:space="preserve">to </w:t>
      </w:r>
      <w:r w:rsidRPr="00B87E08">
        <w:t xml:space="preserve">the </w:t>
      </w:r>
      <w:r w:rsidR="00F11301">
        <w:t>NDP</w:t>
      </w:r>
      <w:r w:rsidRPr="00B87E08">
        <w:t xml:space="preserve"> (2021-2025). It will be </w:t>
      </w:r>
      <w:r w:rsidRPr="00B87E08">
        <w:lastRenderedPageBreak/>
        <w:t xml:space="preserve">implemented in </w:t>
      </w:r>
      <w:r w:rsidR="00E265CB" w:rsidRPr="00B87E08">
        <w:t xml:space="preserve">line </w:t>
      </w:r>
      <w:r w:rsidRPr="00B87E08">
        <w:t xml:space="preserve">with joint interventions planned in the new UNSDCF (2021-2025), involving the following </w:t>
      </w:r>
      <w:r w:rsidR="00E265CB" w:rsidRPr="00B87E08">
        <w:t>pillars</w:t>
      </w:r>
      <w:r w:rsidRPr="00B87E08">
        <w:t>: (</w:t>
      </w:r>
      <w:r w:rsidR="00055D48">
        <w:t>a</w:t>
      </w:r>
      <w:r w:rsidRPr="00B87E08">
        <w:t>) inclusive governance, rule of law and institutional modernization; (</w:t>
      </w:r>
      <w:r w:rsidR="00055D48">
        <w:t>b</w:t>
      </w:r>
      <w:r w:rsidRPr="00B87E08">
        <w:t>) inclusive growth and reducing inequalities; and (</w:t>
      </w:r>
      <w:r w:rsidR="00055D48">
        <w:t>c</w:t>
      </w:r>
      <w:r w:rsidRPr="00B87E08">
        <w:t xml:space="preserve">) sustainable management of natural resources, climate change adaptation and resilience. The </w:t>
      </w:r>
      <w:r w:rsidR="00055D48">
        <w:t>p</w:t>
      </w:r>
      <w:r w:rsidRPr="00B87E08">
        <w:t xml:space="preserve">rogramme will align </w:t>
      </w:r>
      <w:r w:rsidR="00055D48">
        <w:t xml:space="preserve">with </w:t>
      </w:r>
      <w:r w:rsidRPr="00B87E08">
        <w:t xml:space="preserve">the knowledge areas identified under the </w:t>
      </w:r>
      <w:r w:rsidR="00055D48">
        <w:t xml:space="preserve">UNDP </w:t>
      </w:r>
      <w:r w:rsidRPr="00B87E08">
        <w:t>Global Policy Network to develop local and national programme management capacities.</w:t>
      </w:r>
    </w:p>
    <w:p w14:paraId="2D85C903" w14:textId="584C8EEC" w:rsidR="0050436A" w:rsidRPr="00B87E08" w:rsidRDefault="002E400B" w:rsidP="001B0E8C">
      <w:pPr>
        <w:pStyle w:val="ListParagraph"/>
        <w:numPr>
          <w:ilvl w:val="0"/>
          <w:numId w:val="1"/>
        </w:numPr>
        <w:tabs>
          <w:tab w:val="left" w:pos="1530"/>
        </w:tabs>
        <w:spacing w:after="120" w:line="240" w:lineRule="exact"/>
        <w:ind w:left="1080" w:firstLine="0"/>
        <w:jc w:val="both"/>
      </w:pPr>
      <w:r w:rsidRPr="00B87E08">
        <w:t xml:space="preserve">UNDP will adopt a </w:t>
      </w:r>
      <w:r w:rsidR="00793966" w:rsidRPr="00B87E08">
        <w:t>holistic</w:t>
      </w:r>
      <w:r w:rsidR="00793966">
        <w:t>,</w:t>
      </w:r>
      <w:r w:rsidR="00793966" w:rsidRPr="00B87E08">
        <w:t xml:space="preserve"> </w:t>
      </w:r>
      <w:r w:rsidR="00353A0C" w:rsidRPr="00B87E08">
        <w:t>risk-informed</w:t>
      </w:r>
      <w:r w:rsidR="00793966">
        <w:t>, conflict-sensitive</w:t>
      </w:r>
      <w:r w:rsidR="00353A0C" w:rsidRPr="00B87E08">
        <w:t xml:space="preserve"> </w:t>
      </w:r>
      <w:r w:rsidRPr="00B87E08">
        <w:t xml:space="preserve">intervention strategy that </w:t>
      </w:r>
      <w:r w:rsidR="00A93BB6" w:rsidRPr="00B87E08">
        <w:t>considers</w:t>
      </w:r>
      <w:r w:rsidR="00BC00A8" w:rsidRPr="00B87E08">
        <w:t xml:space="preserve"> </w:t>
      </w:r>
      <w:r w:rsidRPr="00B87E08">
        <w:t>the country’s socioeconomic and politico-security context</w:t>
      </w:r>
      <w:r w:rsidR="00BB3B6E">
        <w:t>s</w:t>
      </w:r>
      <w:r w:rsidRPr="00B87E08">
        <w:t xml:space="preserve"> and the subregion</w:t>
      </w:r>
      <w:r w:rsidR="00EC07AE" w:rsidRPr="00B87E08">
        <w:t>al dimensions</w:t>
      </w:r>
      <w:r w:rsidR="00BC00A8" w:rsidRPr="00B87E08">
        <w:t xml:space="preserve">. A </w:t>
      </w:r>
      <w:r w:rsidRPr="00B87E08">
        <w:t xml:space="preserve">thematic and geographic </w:t>
      </w:r>
      <w:r w:rsidR="00BC00A8" w:rsidRPr="00B87E08">
        <w:t xml:space="preserve">focus will </w:t>
      </w:r>
      <w:r w:rsidR="00AE4AA5">
        <w:t>foster</w:t>
      </w:r>
      <w:r w:rsidR="00AE4AA5" w:rsidRPr="00B87E08">
        <w:t xml:space="preserve"> </w:t>
      </w:r>
      <w:r w:rsidR="00A93BB6" w:rsidRPr="00B87E08">
        <w:t xml:space="preserve">greater effectiveness for sustainable outcomes. </w:t>
      </w:r>
      <w:r w:rsidRPr="00B87E08">
        <w:t xml:space="preserve">UNDP will consider both the already-critical </w:t>
      </w:r>
      <w:r w:rsidR="00055D48">
        <w:t>Sustainable Development Goal</w:t>
      </w:r>
      <w:r w:rsidRPr="00B87E08">
        <w:t xml:space="preserve"> baseline</w:t>
      </w:r>
      <w:r w:rsidR="00BB3B6E">
        <w:t>s</w:t>
      </w:r>
      <w:r w:rsidRPr="00B87E08">
        <w:t xml:space="preserve"> and the socioeconomic consequences of COVID-19. The programme will thus emphasize reducing vulnerability, particularly within households, small and medium-sized businesses and </w:t>
      </w:r>
      <w:r w:rsidR="007F13F8">
        <w:t xml:space="preserve">the </w:t>
      </w:r>
      <w:r w:rsidRPr="00B87E08">
        <w:t xml:space="preserve">informal </w:t>
      </w:r>
      <w:r w:rsidR="00927E56">
        <w:t>sector</w:t>
      </w:r>
      <w:r w:rsidRPr="00B87E08">
        <w:t xml:space="preserve">, to contribute to reducing inequality and capacity gaps. </w:t>
      </w:r>
      <w:r w:rsidR="00A93BB6" w:rsidRPr="00B87E08">
        <w:t>T</w:t>
      </w:r>
      <w:r w:rsidRPr="00B87E08">
        <w:t>he programme will seek to support youth employment</w:t>
      </w:r>
      <w:r w:rsidR="0050436A">
        <w:t>, particularly young women</w:t>
      </w:r>
      <w:r w:rsidR="00CE4FF4">
        <w:t>,</w:t>
      </w:r>
      <w:r w:rsidRPr="00B87E08">
        <w:t xml:space="preserve"> by promoting innovation and green jobs</w:t>
      </w:r>
      <w:r w:rsidR="00055D48">
        <w:t xml:space="preserve">, using </w:t>
      </w:r>
      <w:r w:rsidRPr="00B87E08">
        <w:t xml:space="preserve">its </w:t>
      </w:r>
      <w:r w:rsidR="00055D48">
        <w:t>a</w:t>
      </w:r>
      <w:r w:rsidRPr="00B87E08">
        <w:t xml:space="preserve">ccelerator </w:t>
      </w:r>
      <w:r w:rsidR="00055D48">
        <w:t>l</w:t>
      </w:r>
      <w:r w:rsidRPr="00B87E08">
        <w:t xml:space="preserve">ab </w:t>
      </w:r>
      <w:r w:rsidR="0050436A">
        <w:t>to identify solutions</w:t>
      </w:r>
      <w:r w:rsidR="0050436A" w:rsidRPr="00B87E08">
        <w:t xml:space="preserve"> </w:t>
      </w:r>
      <w:r w:rsidRPr="00B87E08">
        <w:t xml:space="preserve">to endemic unemployment. </w:t>
      </w:r>
      <w:r w:rsidR="0050436A">
        <w:t>T</w:t>
      </w:r>
      <w:r w:rsidR="0050436A" w:rsidRPr="00B87E08">
        <w:t xml:space="preserve">he new programme will address the </w:t>
      </w:r>
      <w:r w:rsidR="0050436A">
        <w:t>interdependence between</w:t>
      </w:r>
      <w:r w:rsidR="0050436A" w:rsidRPr="00B87E08">
        <w:t xml:space="preserve"> inclusive governance and social cohesion</w:t>
      </w:r>
      <w:r w:rsidR="0050436A">
        <w:t>.</w:t>
      </w:r>
    </w:p>
    <w:p w14:paraId="14ECB346" w14:textId="2BF8AA94" w:rsidR="002E400B" w:rsidRPr="00B87E08" w:rsidRDefault="002E400B" w:rsidP="001B0E8C">
      <w:pPr>
        <w:pStyle w:val="ListParagraph"/>
        <w:numPr>
          <w:ilvl w:val="0"/>
          <w:numId w:val="1"/>
        </w:numPr>
        <w:tabs>
          <w:tab w:val="left" w:pos="1530"/>
        </w:tabs>
        <w:spacing w:after="120" w:line="240" w:lineRule="exact"/>
        <w:ind w:left="1080" w:firstLine="0"/>
        <w:jc w:val="both"/>
      </w:pPr>
      <w:r w:rsidRPr="00B87E08">
        <w:t>UNDP will perform its integrator role within the U</w:t>
      </w:r>
      <w:r w:rsidR="00055D48">
        <w:t xml:space="preserve">nited </w:t>
      </w:r>
      <w:r w:rsidRPr="00B87E08">
        <w:t>N</w:t>
      </w:r>
      <w:r w:rsidR="00055D48">
        <w:t>ations</w:t>
      </w:r>
      <w:r w:rsidRPr="00B87E08">
        <w:t xml:space="preserve"> development system by: (a) </w:t>
      </w:r>
      <w:r w:rsidR="00055D48">
        <w:t xml:space="preserve">establishing </w:t>
      </w:r>
      <w:r w:rsidRPr="00B87E08">
        <w:t xml:space="preserve">integrated platforms to support </w:t>
      </w:r>
      <w:r w:rsidR="00C04B72">
        <w:t>acceleration</w:t>
      </w:r>
      <w:r w:rsidR="00C04B72" w:rsidRPr="00B87E08">
        <w:t xml:space="preserve"> </w:t>
      </w:r>
      <w:r w:rsidRPr="00B87E08">
        <w:t xml:space="preserve">of the </w:t>
      </w:r>
      <w:r w:rsidR="00BB3B6E">
        <w:t>Sustainable Development Goal</w:t>
      </w:r>
      <w:r w:rsidRPr="00B87E08">
        <w:t>s; (b) supporting the development of an integrated data ecosystem</w:t>
      </w:r>
      <w:r w:rsidR="00C04B72" w:rsidRPr="00C04B72">
        <w:t xml:space="preserve"> </w:t>
      </w:r>
      <w:r w:rsidR="00C04B72">
        <w:t>with the UNCT</w:t>
      </w:r>
      <w:r w:rsidRPr="00B87E08">
        <w:t xml:space="preserve">; (c) mobilizing innovative financing for the </w:t>
      </w:r>
      <w:r w:rsidR="00BB3B6E">
        <w:t>Goals</w:t>
      </w:r>
      <w:r w:rsidRPr="00B87E08">
        <w:t xml:space="preserve">, specifically through the integrated national financing framework; (d) promoting new integrated development solutions; (e) transferring knowledge and technologies via South-South and triangular cooperation; (f) </w:t>
      </w:r>
      <w:r w:rsidR="00C26EED" w:rsidRPr="00B87E08">
        <w:t>combin</w:t>
      </w:r>
      <w:r w:rsidR="00C26EED">
        <w:t>ing</w:t>
      </w:r>
      <w:r w:rsidR="00C26EED" w:rsidRPr="00B87E08">
        <w:t xml:space="preserve"> an offer </w:t>
      </w:r>
      <w:r w:rsidR="00C26EED">
        <w:t xml:space="preserve">of </w:t>
      </w:r>
      <w:r w:rsidRPr="00B87E08">
        <w:t xml:space="preserve">high-level </w:t>
      </w:r>
      <w:r w:rsidR="00BC00A8" w:rsidRPr="00B87E08">
        <w:t xml:space="preserve">policy advice </w:t>
      </w:r>
      <w:r w:rsidRPr="00B87E08">
        <w:t xml:space="preserve">and targeted </w:t>
      </w:r>
      <w:r w:rsidR="00BC00A8" w:rsidRPr="00B87E08">
        <w:t xml:space="preserve">downstream </w:t>
      </w:r>
      <w:r w:rsidRPr="00B87E08">
        <w:t>programmatic intervention</w:t>
      </w:r>
      <w:r w:rsidR="009D0C03">
        <w:t>s</w:t>
      </w:r>
      <w:r w:rsidRPr="00B87E08">
        <w:t xml:space="preserve"> during and </w:t>
      </w:r>
      <w:r w:rsidR="00A93BB6" w:rsidRPr="00B87E08">
        <w:t>post-</w:t>
      </w:r>
      <w:r w:rsidRPr="00B87E08">
        <w:t>COVID-19</w:t>
      </w:r>
      <w:r w:rsidR="00FD0B50">
        <w:t>;</w:t>
      </w:r>
      <w:r w:rsidRPr="00B87E08">
        <w:t xml:space="preserve"> (g) co-creating innovative development approaches through the </w:t>
      </w:r>
      <w:r w:rsidR="00BB3B6E">
        <w:t>a</w:t>
      </w:r>
      <w:r w:rsidRPr="00B87E08">
        <w:t xml:space="preserve">ccelerator </w:t>
      </w:r>
      <w:r w:rsidR="00BB3B6E">
        <w:t>l</w:t>
      </w:r>
      <w:r w:rsidRPr="00B87E08">
        <w:t>ab</w:t>
      </w:r>
      <w:r w:rsidR="00C26EED" w:rsidRPr="00C26EED">
        <w:t xml:space="preserve"> </w:t>
      </w:r>
      <w:r w:rsidR="00C26EED">
        <w:t>to reach those furthest behind</w:t>
      </w:r>
      <w:r w:rsidRPr="00B87E08">
        <w:t xml:space="preserve">; </w:t>
      </w:r>
      <w:r w:rsidR="00BB3B6E">
        <w:t>(</w:t>
      </w:r>
      <w:r w:rsidRPr="00B87E08">
        <w:t xml:space="preserve">h) developing a </w:t>
      </w:r>
      <w:r w:rsidR="00C26EED">
        <w:t>fresh</w:t>
      </w:r>
      <w:r w:rsidRPr="00B87E08">
        <w:t xml:space="preserve"> partnership with civil society and </w:t>
      </w:r>
      <w:r w:rsidR="00CE4FF4">
        <w:t xml:space="preserve">the </w:t>
      </w:r>
      <w:r w:rsidRPr="00B87E08">
        <w:t xml:space="preserve">private sector; </w:t>
      </w:r>
      <w:r w:rsidR="00BB3B6E">
        <w:t>(</w:t>
      </w:r>
      <w:r w:rsidRPr="00B87E08">
        <w:t>i) strengthening partnership</w:t>
      </w:r>
      <w:r w:rsidR="00BC00A8" w:rsidRPr="00B87E08">
        <w:t>s</w:t>
      </w:r>
      <w:r w:rsidRPr="00B87E08">
        <w:t xml:space="preserve"> with</w:t>
      </w:r>
      <w:r w:rsidR="00074879">
        <w:t xml:space="preserve"> donors and</w:t>
      </w:r>
      <w:r w:rsidRPr="00B87E08">
        <w:t xml:space="preserve"> </w:t>
      </w:r>
      <w:r w:rsidR="00BB3B6E">
        <w:t xml:space="preserve">international financial institutions </w:t>
      </w:r>
      <w:r w:rsidRPr="00B87E08">
        <w:t>including the World Bank,</w:t>
      </w:r>
      <w:r w:rsidR="00C26EED">
        <w:t xml:space="preserve"> I</w:t>
      </w:r>
      <w:r w:rsidR="003776A0">
        <w:t xml:space="preserve">slamic </w:t>
      </w:r>
      <w:r w:rsidR="00C26EED">
        <w:t>D</w:t>
      </w:r>
      <w:r w:rsidR="003776A0">
        <w:t xml:space="preserve">evelopment </w:t>
      </w:r>
      <w:r w:rsidR="00C26EED">
        <w:t>B</w:t>
      </w:r>
      <w:r w:rsidR="003776A0">
        <w:t>ank (IDB)</w:t>
      </w:r>
      <w:r w:rsidR="00C26EED">
        <w:t>,</w:t>
      </w:r>
      <w:r w:rsidRPr="00B87E08">
        <w:t xml:space="preserve"> E</w:t>
      </w:r>
      <w:r w:rsidR="00BB3B6E">
        <w:t xml:space="preserve">uropean </w:t>
      </w:r>
      <w:r w:rsidR="009D0C03">
        <w:t>Investment Bank</w:t>
      </w:r>
      <w:r w:rsidR="009D0C03" w:rsidRPr="00B87E08">
        <w:t xml:space="preserve"> </w:t>
      </w:r>
      <w:r w:rsidRPr="00B87E08">
        <w:t xml:space="preserve">and </w:t>
      </w:r>
      <w:r w:rsidR="00BB3B6E">
        <w:t>African Development Bank</w:t>
      </w:r>
      <w:r w:rsidR="00B34578">
        <w:t xml:space="preserve"> (AfDB)</w:t>
      </w:r>
      <w:r w:rsidR="00F73F4D">
        <w:t>;</w:t>
      </w:r>
      <w:r w:rsidR="00D21C79">
        <w:t xml:space="preserve"> (j) </w:t>
      </w:r>
      <w:r w:rsidR="00D21C79" w:rsidRPr="00D21C79">
        <w:t>continu</w:t>
      </w:r>
      <w:r w:rsidR="00D21C79">
        <w:t>ing</w:t>
      </w:r>
      <w:r w:rsidR="00D21C79" w:rsidRPr="00D21C79">
        <w:t xml:space="preserve"> to adopt a human rights</w:t>
      </w:r>
      <w:r w:rsidR="00CE4FF4">
        <w:t>-</w:t>
      </w:r>
      <w:r w:rsidR="00D21C79" w:rsidRPr="00D21C79">
        <w:t>based approach</w:t>
      </w:r>
      <w:r w:rsidRPr="00B87E08">
        <w:t xml:space="preserve">; </w:t>
      </w:r>
      <w:r w:rsidR="00BB3B6E">
        <w:t>and (</w:t>
      </w:r>
      <w:r w:rsidR="00D21C79">
        <w:t>k</w:t>
      </w:r>
      <w:r w:rsidRPr="00B87E08">
        <w:t xml:space="preserve">) </w:t>
      </w:r>
      <w:r w:rsidR="00CB4F87" w:rsidRPr="00B87E08">
        <w:t xml:space="preserve">securing </w:t>
      </w:r>
      <w:r w:rsidRPr="00B87E08">
        <w:t xml:space="preserve">government </w:t>
      </w:r>
      <w:r w:rsidR="00BB3B6E">
        <w:t>f</w:t>
      </w:r>
      <w:r w:rsidRPr="00B87E08">
        <w:t>unds</w:t>
      </w:r>
      <w:r w:rsidR="00CF2B81" w:rsidRPr="00B87E08">
        <w:t>.</w:t>
      </w:r>
      <w:r w:rsidR="00C26EED">
        <w:t xml:space="preserve">  </w:t>
      </w:r>
    </w:p>
    <w:p w14:paraId="5D7123A1" w14:textId="77777777" w:rsidR="00BB3B6E" w:rsidRDefault="002E400B" w:rsidP="001B0E8C">
      <w:pPr>
        <w:pStyle w:val="ListParagraph"/>
        <w:numPr>
          <w:ilvl w:val="0"/>
          <w:numId w:val="1"/>
        </w:numPr>
        <w:tabs>
          <w:tab w:val="left" w:pos="1530"/>
        </w:tabs>
        <w:spacing w:after="120" w:line="240" w:lineRule="exact"/>
        <w:ind w:left="1080" w:firstLine="0"/>
        <w:jc w:val="both"/>
      </w:pPr>
      <w:r w:rsidRPr="00B87E08">
        <w:t xml:space="preserve">The new programme seeks to contribute to </w:t>
      </w:r>
      <w:r w:rsidR="00752AB4" w:rsidRPr="00B87E08">
        <w:t xml:space="preserve">restoring trust </w:t>
      </w:r>
      <w:r w:rsidRPr="00B87E08">
        <w:t xml:space="preserve">in institutions, </w:t>
      </w:r>
      <w:r w:rsidR="00752AB4" w:rsidRPr="00B87E08">
        <w:t xml:space="preserve">an Ivoirian society </w:t>
      </w:r>
      <w:r w:rsidRPr="00B87E08">
        <w:t>liv</w:t>
      </w:r>
      <w:r w:rsidR="00752AB4" w:rsidRPr="00B87E08">
        <w:t>ing</w:t>
      </w:r>
      <w:r w:rsidRPr="00B87E08">
        <w:t xml:space="preserve"> in a peaceful environment</w:t>
      </w:r>
      <w:r w:rsidR="00752AB4" w:rsidRPr="00B87E08">
        <w:t>,</w:t>
      </w:r>
      <w:r w:rsidRPr="00B87E08">
        <w:t xml:space="preserve"> resilient </w:t>
      </w:r>
      <w:r w:rsidR="00752AB4" w:rsidRPr="00B87E08">
        <w:t>to</w:t>
      </w:r>
      <w:r w:rsidRPr="00B87E08">
        <w:t xml:space="preserve"> crises</w:t>
      </w:r>
      <w:r w:rsidR="00752AB4" w:rsidRPr="00B87E08">
        <w:t xml:space="preserve"> and shocks</w:t>
      </w:r>
      <w:r w:rsidRPr="00B87E08">
        <w:t xml:space="preserve"> and </w:t>
      </w:r>
      <w:r w:rsidR="00752AB4" w:rsidRPr="00B87E08">
        <w:t>enjoying</w:t>
      </w:r>
      <w:r w:rsidRPr="00B87E08">
        <w:t xml:space="preserve"> the benefits of inclusive growth</w:t>
      </w:r>
      <w:r w:rsidR="007C22C5" w:rsidRPr="00B87E08">
        <w:t xml:space="preserve"> and shared prosperity</w:t>
      </w:r>
      <w:r w:rsidRPr="00B87E08">
        <w:t xml:space="preserve">. The theory of change underlying the </w:t>
      </w:r>
      <w:r w:rsidR="00656C11" w:rsidRPr="00B87E08">
        <w:t xml:space="preserve">programmatic </w:t>
      </w:r>
      <w:r w:rsidRPr="00B87E08">
        <w:t xml:space="preserve">offer </w:t>
      </w:r>
      <w:r w:rsidR="00A93BB6" w:rsidRPr="00B87E08">
        <w:t xml:space="preserve">purports </w:t>
      </w:r>
      <w:r w:rsidR="00656C11" w:rsidRPr="00B87E08">
        <w:t>that</w:t>
      </w:r>
      <w:r w:rsidRPr="00B87E08">
        <w:t xml:space="preserve">: </w:t>
      </w:r>
    </w:p>
    <w:p w14:paraId="3D69F360" w14:textId="77777777" w:rsidR="00BB3B6E" w:rsidRDefault="002E400B" w:rsidP="001B0E8C">
      <w:pPr>
        <w:pStyle w:val="ListParagraph"/>
        <w:tabs>
          <w:tab w:val="left" w:pos="1530"/>
        </w:tabs>
        <w:spacing w:after="120" w:line="240" w:lineRule="exact"/>
        <w:ind w:left="1080"/>
        <w:jc w:val="both"/>
      </w:pPr>
      <w:r w:rsidRPr="00B87E08">
        <w:t xml:space="preserve">(a) </w:t>
      </w:r>
      <w:r w:rsidR="00BB3B6E">
        <w:t>If</w:t>
      </w:r>
      <w:r w:rsidRPr="00B87E08">
        <w:t xml:space="preserve"> essential governance functions are strengthened by building respect for human rights, equitable access to justice and participation by young people and women, with special emphasis on local government, and </w:t>
      </w:r>
      <w:r w:rsidR="00BB3B6E">
        <w:t>if</w:t>
      </w:r>
      <w:r w:rsidRPr="00B87E08">
        <w:t xml:space="preserve"> conflict prevention and management system</w:t>
      </w:r>
      <w:r w:rsidR="00BB3B6E">
        <w:t>s</w:t>
      </w:r>
      <w:r w:rsidRPr="00B87E08">
        <w:t xml:space="preserve"> function based on mediation and reconciliation, </w:t>
      </w:r>
      <w:r w:rsidR="00BB3B6E" w:rsidRPr="00B87E08">
        <w:t>then</w:t>
      </w:r>
      <w:r w:rsidRPr="00B87E08">
        <w:t xml:space="preserve"> Ivoirian citizens will live, over the long term, in an environment characterized by the rule of law and national cohesion; </w:t>
      </w:r>
    </w:p>
    <w:p w14:paraId="381D6239" w14:textId="77777777" w:rsidR="00BB3B6E" w:rsidRDefault="002E400B" w:rsidP="001B0E8C">
      <w:pPr>
        <w:pStyle w:val="ListParagraph"/>
        <w:tabs>
          <w:tab w:val="left" w:pos="1530"/>
        </w:tabs>
        <w:spacing w:after="120" w:line="240" w:lineRule="exact"/>
        <w:ind w:left="1080"/>
        <w:jc w:val="both"/>
      </w:pPr>
      <w:r w:rsidRPr="00B87E08">
        <w:t>(b) I</w:t>
      </w:r>
      <w:r w:rsidR="00BB3B6E">
        <w:t>f</w:t>
      </w:r>
      <w:r w:rsidRPr="00B87E08">
        <w:t xml:space="preserve"> the business </w:t>
      </w:r>
      <w:r w:rsidR="00E73C86" w:rsidRPr="00B87E08">
        <w:t xml:space="preserve">environment </w:t>
      </w:r>
      <w:r w:rsidRPr="00B87E08">
        <w:t>is favourable to the emergence of a community-based</w:t>
      </w:r>
      <w:r w:rsidR="00BB3B6E">
        <w:t xml:space="preserve"> </w:t>
      </w:r>
      <w:r w:rsidRPr="00B87E08">
        <w:t xml:space="preserve">local economy and </w:t>
      </w:r>
      <w:r w:rsidR="00BB3B6E">
        <w:t>if</w:t>
      </w:r>
      <w:r w:rsidRPr="00B87E08">
        <w:t xml:space="preserve"> private sector investments can be mobilized to </w:t>
      </w:r>
      <w:r w:rsidR="00656C11" w:rsidRPr="00B87E08">
        <w:t xml:space="preserve">bolster </w:t>
      </w:r>
      <w:r w:rsidRPr="00B87E08">
        <w:t xml:space="preserve">entrepreneurship among young people and women, </w:t>
      </w:r>
      <w:r w:rsidR="00BB3B6E">
        <w:t>then</w:t>
      </w:r>
      <w:r w:rsidRPr="00B87E08">
        <w:t xml:space="preserve"> economic growth will be inclusive, create jobs and reduce poverty and inequalities; </w:t>
      </w:r>
    </w:p>
    <w:p w14:paraId="22B2434E" w14:textId="55BC3831" w:rsidR="002E400B" w:rsidRPr="00B87E08" w:rsidRDefault="002E400B" w:rsidP="001B0E8C">
      <w:pPr>
        <w:pStyle w:val="ListParagraph"/>
        <w:tabs>
          <w:tab w:val="left" w:pos="1530"/>
        </w:tabs>
        <w:spacing w:after="120" w:line="240" w:lineRule="exact"/>
        <w:ind w:left="1080"/>
        <w:jc w:val="both"/>
      </w:pPr>
      <w:r w:rsidRPr="00B87E08">
        <w:t>(c) I</w:t>
      </w:r>
      <w:r w:rsidR="00BB3B6E">
        <w:t>f</w:t>
      </w:r>
      <w:r w:rsidRPr="00B87E08">
        <w:t xml:space="preserve"> production and consumption practices that preserve natural capital are used,</w:t>
      </w:r>
      <w:r w:rsidR="00074879">
        <w:t xml:space="preserve"> and if</w:t>
      </w:r>
      <w:r w:rsidRPr="00B87E08">
        <w:t xml:space="preserve"> the adoption of environmental standards for natural resource management enable</w:t>
      </w:r>
      <w:r w:rsidR="00074879">
        <w:t>s</w:t>
      </w:r>
      <w:r w:rsidRPr="00B87E08">
        <w:t xml:space="preserve"> the development </w:t>
      </w:r>
      <w:r w:rsidR="00656C11" w:rsidRPr="00B87E08">
        <w:t xml:space="preserve">of </w:t>
      </w:r>
      <w:r w:rsidRPr="00B87E08">
        <w:t xml:space="preserve">green value chains, and mechanisms to prevent and respond to shocks and disasters are operational, </w:t>
      </w:r>
      <w:r w:rsidR="00BB3B6E">
        <w:t>th</w:t>
      </w:r>
      <w:r w:rsidR="00B2675A">
        <w:t>en</w:t>
      </w:r>
      <w:r w:rsidRPr="00B87E08">
        <w:t xml:space="preserve"> Ivoirian</w:t>
      </w:r>
      <w:r w:rsidR="007218A6" w:rsidRPr="00B87E08">
        <w:t>s</w:t>
      </w:r>
      <w:r w:rsidRPr="00B87E08">
        <w:t xml:space="preserve"> will </w:t>
      </w:r>
      <w:r w:rsidR="007218A6" w:rsidRPr="00B87E08">
        <w:t>build resilience to</w:t>
      </w:r>
      <w:r w:rsidRPr="00B87E08">
        <w:t xml:space="preserve"> conflict and climate change.</w:t>
      </w:r>
    </w:p>
    <w:p w14:paraId="4A5BB192" w14:textId="77777777" w:rsidR="001B0E8C" w:rsidRDefault="001B0E8C">
      <w:pPr>
        <w:rPr>
          <w:b/>
          <w:bCs/>
        </w:rPr>
      </w:pPr>
      <w:r>
        <w:rPr>
          <w:b/>
          <w:bCs/>
        </w:rPr>
        <w:br w:type="page"/>
      </w:r>
    </w:p>
    <w:p w14:paraId="1BE2904B" w14:textId="73F2F2DB" w:rsidR="00243EEA" w:rsidRPr="00B2675A" w:rsidRDefault="002E400B" w:rsidP="001B0E8C">
      <w:pPr>
        <w:tabs>
          <w:tab w:val="left" w:pos="1530"/>
        </w:tabs>
        <w:spacing w:after="120" w:line="240" w:lineRule="exact"/>
        <w:ind w:left="1080"/>
        <w:jc w:val="both"/>
        <w:rPr>
          <w:b/>
          <w:bCs/>
        </w:rPr>
      </w:pPr>
      <w:r w:rsidRPr="00B2675A">
        <w:rPr>
          <w:b/>
          <w:bCs/>
        </w:rPr>
        <w:lastRenderedPageBreak/>
        <w:t>Inclusive governance, rule of law and quality of institutions</w:t>
      </w:r>
    </w:p>
    <w:p w14:paraId="37C1D5CE" w14:textId="42E5B59D" w:rsidR="0029297C" w:rsidRPr="00B87E08" w:rsidRDefault="0029297C" w:rsidP="001B0E8C">
      <w:pPr>
        <w:pStyle w:val="ListParagraph"/>
        <w:numPr>
          <w:ilvl w:val="0"/>
          <w:numId w:val="1"/>
        </w:numPr>
        <w:tabs>
          <w:tab w:val="left" w:pos="1530"/>
        </w:tabs>
        <w:spacing w:after="120" w:line="240" w:lineRule="exact"/>
        <w:ind w:left="1080" w:firstLine="0"/>
        <w:jc w:val="both"/>
      </w:pPr>
      <w:r w:rsidRPr="00B87E08">
        <w:t xml:space="preserve">Priority will be given to strengthening </w:t>
      </w:r>
      <w:r w:rsidR="00C26EED">
        <w:t xml:space="preserve">national </w:t>
      </w:r>
      <w:r w:rsidRPr="00B87E08">
        <w:t>governance systems in</w:t>
      </w:r>
      <w:r w:rsidR="006F2DE0">
        <w:t>cluding</w:t>
      </w:r>
      <w:r w:rsidRPr="00B87E08">
        <w:t xml:space="preserve"> the national response </w:t>
      </w:r>
      <w:r w:rsidR="00074879">
        <w:t xml:space="preserve">to COVID-19 </w:t>
      </w:r>
      <w:r w:rsidR="00C72E42" w:rsidRPr="00B87E08">
        <w:t xml:space="preserve">so as </w:t>
      </w:r>
      <w:r w:rsidRPr="00B87E08">
        <w:t xml:space="preserve">to build confidence in institutions to bridge the gap between the </w:t>
      </w:r>
      <w:r w:rsidR="000A5884" w:rsidRPr="00B87E08">
        <w:t>people</w:t>
      </w:r>
      <w:r w:rsidRPr="00B87E08">
        <w:t xml:space="preserve"> and the </w:t>
      </w:r>
      <w:r w:rsidR="00712A7D" w:rsidRPr="00B87E08">
        <w:t>S</w:t>
      </w:r>
      <w:r w:rsidRPr="00B87E08">
        <w:t xml:space="preserve">tate. This will </w:t>
      </w:r>
      <w:r w:rsidR="00B2675A">
        <w:t>entail</w:t>
      </w:r>
      <w:r w:rsidRPr="00B87E08">
        <w:t xml:space="preserve"> supporting </w:t>
      </w:r>
      <w:r w:rsidR="00B2675A">
        <w:t>S</w:t>
      </w:r>
      <w:r w:rsidRPr="00B87E08">
        <w:t xml:space="preserve">tate modernization through e-governance and </w:t>
      </w:r>
      <w:r w:rsidR="000A1203" w:rsidRPr="00B87E08">
        <w:t>digitali</w:t>
      </w:r>
      <w:r w:rsidR="00B2675A">
        <w:t>z</w:t>
      </w:r>
      <w:r w:rsidR="000A1203" w:rsidRPr="00B87E08">
        <w:t xml:space="preserve">ation </w:t>
      </w:r>
      <w:r w:rsidR="004A7154">
        <w:t>of</w:t>
      </w:r>
      <w:r w:rsidRPr="00B87E08">
        <w:t xml:space="preserve"> public administration to ensure continuity and effectiveness in the delivery of essential services. </w:t>
      </w:r>
    </w:p>
    <w:p w14:paraId="1DFFAFF7" w14:textId="017514EA" w:rsidR="00AC57A0" w:rsidRPr="00B87E08" w:rsidRDefault="002E400B" w:rsidP="001B0E8C">
      <w:pPr>
        <w:pStyle w:val="ListParagraph"/>
        <w:numPr>
          <w:ilvl w:val="0"/>
          <w:numId w:val="1"/>
        </w:numPr>
        <w:tabs>
          <w:tab w:val="left" w:pos="1530"/>
        </w:tabs>
        <w:spacing w:after="120" w:line="240" w:lineRule="exact"/>
        <w:ind w:left="1080" w:firstLine="0"/>
        <w:jc w:val="both"/>
      </w:pPr>
      <w:r w:rsidRPr="00B87E08">
        <w:t xml:space="preserve">Interventions </w:t>
      </w:r>
      <w:r w:rsidR="00B2675A">
        <w:t xml:space="preserve">will </w:t>
      </w:r>
      <w:r w:rsidRPr="00B87E08">
        <w:t>aim to</w:t>
      </w:r>
      <w:r w:rsidR="00B2675A">
        <w:t>:</w:t>
      </w:r>
      <w:r w:rsidRPr="00B87E08">
        <w:t xml:space="preserve"> strengthen institutional capacities</w:t>
      </w:r>
      <w:r w:rsidR="00F81BA5" w:rsidRPr="00B87E08">
        <w:t>,</w:t>
      </w:r>
      <w:r w:rsidRPr="00B87E08">
        <w:t xml:space="preserve"> </w:t>
      </w:r>
      <w:r w:rsidR="00DB7401" w:rsidRPr="00B87E08">
        <w:t>using</w:t>
      </w:r>
      <w:r w:rsidRPr="00B87E08">
        <w:t xml:space="preserve"> </w:t>
      </w:r>
      <w:r w:rsidR="00B2675A">
        <w:t xml:space="preserve">a </w:t>
      </w:r>
      <w:r w:rsidRPr="00B87E08">
        <w:t>human rights</w:t>
      </w:r>
      <w:r w:rsidR="00B2675A">
        <w:t>-based</w:t>
      </w:r>
      <w:r w:rsidR="00DB7401" w:rsidRPr="00B87E08">
        <w:t xml:space="preserve"> </w:t>
      </w:r>
      <w:r w:rsidR="00A84A88" w:rsidRPr="00B87E08">
        <w:t xml:space="preserve">and people-centred </w:t>
      </w:r>
      <w:r w:rsidR="00DB7401" w:rsidRPr="00B87E08">
        <w:t>approach</w:t>
      </w:r>
      <w:r w:rsidR="00B2675A">
        <w:t xml:space="preserve">; </w:t>
      </w:r>
      <w:r w:rsidRPr="00B87E08">
        <w:t>strengthen the rule of law</w:t>
      </w:r>
      <w:r w:rsidR="00B2675A">
        <w:t>; and</w:t>
      </w:r>
      <w:r w:rsidRPr="00B87E08">
        <w:t xml:space="preserve"> support reforms to improve access to justice and security, with particular attention to the penal chain, </w:t>
      </w:r>
      <w:r w:rsidR="002909FE" w:rsidRPr="00B87E08">
        <w:t>anti-</w:t>
      </w:r>
      <w:r w:rsidRPr="00B87E08">
        <w:t>corruption</w:t>
      </w:r>
      <w:r w:rsidR="00DA33F2" w:rsidRPr="00B87E08">
        <w:t>,</w:t>
      </w:r>
      <w:r w:rsidRPr="00B87E08">
        <w:t xml:space="preserve"> </w:t>
      </w:r>
      <w:r w:rsidR="00A84A88" w:rsidRPr="00B87E08">
        <w:t>gender-based violence</w:t>
      </w:r>
      <w:r w:rsidRPr="00B87E08">
        <w:t xml:space="preserve"> and social cohesion. </w:t>
      </w:r>
      <w:r w:rsidR="005B1825" w:rsidRPr="00B87E08">
        <w:t>Th</w:t>
      </w:r>
      <w:r w:rsidR="00B2675A">
        <w:t xml:space="preserve">e programme will </w:t>
      </w:r>
      <w:r w:rsidR="005B1825" w:rsidRPr="00B87E08">
        <w:t>us</w:t>
      </w:r>
      <w:r w:rsidR="00FD0B50">
        <w:t>e</w:t>
      </w:r>
      <w:r w:rsidR="005B1825" w:rsidRPr="00B87E08">
        <w:t xml:space="preserve"> a holistic approach to support the judiciary </w:t>
      </w:r>
      <w:r w:rsidR="00466F71" w:rsidRPr="00466F71">
        <w:t xml:space="preserve">to combat impunity </w:t>
      </w:r>
      <w:r w:rsidR="005B1825" w:rsidRPr="00B87E08">
        <w:t xml:space="preserve">and an integrated response to </w:t>
      </w:r>
      <w:r w:rsidR="00B2675A">
        <w:t>gender-based violence</w:t>
      </w:r>
      <w:r w:rsidR="005B1825" w:rsidRPr="00B87E08">
        <w:t xml:space="preserve">. </w:t>
      </w:r>
      <w:r w:rsidR="00C711FE">
        <w:t xml:space="preserve">It will focus on </w:t>
      </w:r>
      <w:r w:rsidR="002909FE" w:rsidRPr="00B87E08">
        <w:t xml:space="preserve">integrating </w:t>
      </w:r>
      <w:r w:rsidR="000F3743" w:rsidRPr="00B87E08">
        <w:t>digital transformation</w:t>
      </w:r>
      <w:r w:rsidR="002909FE" w:rsidRPr="00B87E08">
        <w:t xml:space="preserve"> and solutions</w:t>
      </w:r>
      <w:r w:rsidR="000F3743" w:rsidRPr="00B87E08">
        <w:t xml:space="preserve"> in the justice system </w:t>
      </w:r>
      <w:r w:rsidR="002909FE" w:rsidRPr="00B87E08">
        <w:t xml:space="preserve">to deliver </w:t>
      </w:r>
      <w:r w:rsidR="000F3743" w:rsidRPr="00B87E08">
        <w:t xml:space="preserve">high-quality </w:t>
      </w:r>
      <w:r w:rsidR="00C711FE">
        <w:t xml:space="preserve">judicial </w:t>
      </w:r>
      <w:r w:rsidR="000F3743" w:rsidRPr="00B87E08">
        <w:t xml:space="preserve">services. </w:t>
      </w:r>
      <w:r w:rsidRPr="00B87E08">
        <w:t>UNDP will forge partnership</w:t>
      </w:r>
      <w:r w:rsidR="002909FE" w:rsidRPr="00B87E08">
        <w:t>s</w:t>
      </w:r>
      <w:r w:rsidRPr="00B87E08">
        <w:t xml:space="preserve"> with the European Union, </w:t>
      </w:r>
      <w:r w:rsidR="00C711FE">
        <w:t xml:space="preserve">the Government of </w:t>
      </w:r>
      <w:r w:rsidR="00C711FE" w:rsidRPr="00B87E08">
        <w:t>Germany</w:t>
      </w:r>
      <w:r w:rsidR="00C711FE">
        <w:t xml:space="preserve">, </w:t>
      </w:r>
      <w:r w:rsidR="00C711FE" w:rsidRPr="001E236E">
        <w:t>Japan International Cooperation Agency</w:t>
      </w:r>
      <w:r w:rsidR="00CE4FF4">
        <w:t>,</w:t>
      </w:r>
      <w:r w:rsidRPr="00B87E08">
        <w:t xml:space="preserve"> </w:t>
      </w:r>
      <w:r w:rsidR="00C711FE">
        <w:t>United States Agency for International Development</w:t>
      </w:r>
      <w:r w:rsidRPr="00B87E08">
        <w:t xml:space="preserve"> </w:t>
      </w:r>
      <w:r w:rsidR="00C711FE">
        <w:t xml:space="preserve">and </w:t>
      </w:r>
      <w:r w:rsidRPr="00B87E08">
        <w:t>United Nations agencies</w:t>
      </w:r>
      <w:r w:rsidR="006F2DE0">
        <w:t>.</w:t>
      </w:r>
      <w:r w:rsidRPr="00B87E08">
        <w:t xml:space="preserve"> </w:t>
      </w:r>
    </w:p>
    <w:p w14:paraId="7EFC37FD" w14:textId="1C2B4B09" w:rsidR="005B1825" w:rsidRPr="00B87E08" w:rsidRDefault="002E400B" w:rsidP="001B0E8C">
      <w:pPr>
        <w:pStyle w:val="ListParagraph"/>
        <w:numPr>
          <w:ilvl w:val="0"/>
          <w:numId w:val="1"/>
        </w:numPr>
        <w:tabs>
          <w:tab w:val="left" w:pos="1530"/>
        </w:tabs>
        <w:spacing w:after="120" w:line="240" w:lineRule="exact"/>
        <w:ind w:left="1080" w:firstLine="0"/>
        <w:jc w:val="both"/>
      </w:pPr>
      <w:r w:rsidRPr="00B87E08">
        <w:t>UNDP support will strengthen national mechanism</w:t>
      </w:r>
      <w:r w:rsidR="002909FE" w:rsidRPr="00B87E08">
        <w:t>s</w:t>
      </w:r>
      <w:r w:rsidRPr="00B87E08">
        <w:t xml:space="preserve"> for the promotion and protection of human rights (</w:t>
      </w:r>
      <w:r w:rsidR="00DD6F88">
        <w:t>the Secretary of State for Human Rights</w:t>
      </w:r>
      <w:r w:rsidRPr="00B87E08">
        <w:t xml:space="preserve">, </w:t>
      </w:r>
      <w:r w:rsidR="00DD6F88">
        <w:t>the National Human Rights Council</w:t>
      </w:r>
      <w:r w:rsidR="00A84A88" w:rsidRPr="00B87E08">
        <w:t xml:space="preserve"> and </w:t>
      </w:r>
      <w:r w:rsidR="00DD6F88">
        <w:t>c</w:t>
      </w:r>
      <w:r w:rsidR="00A84A88" w:rsidRPr="00B87E08">
        <w:t xml:space="preserve">ivil </w:t>
      </w:r>
      <w:r w:rsidR="00DD6F88">
        <w:t>s</w:t>
      </w:r>
      <w:r w:rsidR="00A84A88" w:rsidRPr="00B87E08">
        <w:t xml:space="preserve">ociety </w:t>
      </w:r>
      <w:r w:rsidR="00DD6F88">
        <w:t>o</w:t>
      </w:r>
      <w:r w:rsidR="00A84A88" w:rsidRPr="00B87E08">
        <w:t>rganization</w:t>
      </w:r>
      <w:r w:rsidR="002C4652" w:rsidRPr="00B87E08">
        <w:t>s</w:t>
      </w:r>
      <w:r w:rsidR="005A3420">
        <w:t xml:space="preserve"> (CSOs)</w:t>
      </w:r>
      <w:r w:rsidRPr="00B87E08">
        <w:t>) through support</w:t>
      </w:r>
      <w:r w:rsidR="00DD6F88">
        <w:t>ing</w:t>
      </w:r>
      <w:r w:rsidRPr="00B87E08">
        <w:t xml:space="preserve"> the implementation of </w:t>
      </w:r>
      <w:r w:rsidR="009151CD" w:rsidRPr="00B87E08">
        <w:t xml:space="preserve">UPR </w:t>
      </w:r>
      <w:r w:rsidRPr="00B87E08">
        <w:t>recommendations accepted by the country</w:t>
      </w:r>
      <w:r w:rsidR="00CC598B" w:rsidRPr="00B87E08">
        <w:t>.</w:t>
      </w:r>
      <w:r w:rsidRPr="00B87E08">
        <w:t xml:space="preserve"> UNDP will contribute to strengthening </w:t>
      </w:r>
      <w:r w:rsidR="00FD0B50" w:rsidRPr="00B87E08">
        <w:t xml:space="preserve">accountability and responsibility </w:t>
      </w:r>
      <w:r w:rsidR="00FD0B50">
        <w:t xml:space="preserve">of </w:t>
      </w:r>
      <w:r w:rsidRPr="00B87E08">
        <w:t>public institutions</w:t>
      </w:r>
      <w:r w:rsidR="00FD0B50">
        <w:t xml:space="preserve"> </w:t>
      </w:r>
      <w:r w:rsidRPr="00B87E08">
        <w:t>(</w:t>
      </w:r>
      <w:r w:rsidR="00DD6F88">
        <w:t xml:space="preserve">High Authority for Good Governance) </w:t>
      </w:r>
      <w:r w:rsidRPr="00B87E08">
        <w:t xml:space="preserve">and the </w:t>
      </w:r>
      <w:r w:rsidR="004A2053" w:rsidRPr="004A2053">
        <w:t>Ivory Coast Financial Intelligence Unit</w:t>
      </w:r>
      <w:r w:rsidRPr="00B87E08">
        <w:t xml:space="preserve"> responsible for combat</w:t>
      </w:r>
      <w:r w:rsidR="00B34578">
        <w:t>ing</w:t>
      </w:r>
      <w:r w:rsidRPr="00B87E08">
        <w:t xml:space="preserve"> corruption, money</w:t>
      </w:r>
      <w:r w:rsidR="00583257">
        <w:t>-</w:t>
      </w:r>
      <w:r w:rsidRPr="00B87E08">
        <w:t>laundering and financial crimes.</w:t>
      </w:r>
      <w:r w:rsidR="005B1825" w:rsidRPr="00B87E08">
        <w:t xml:space="preserve"> </w:t>
      </w:r>
    </w:p>
    <w:p w14:paraId="7270CD4A" w14:textId="728D6E28" w:rsidR="002E400B" w:rsidRPr="00B87E08" w:rsidRDefault="002E400B" w:rsidP="001B0E8C">
      <w:pPr>
        <w:pStyle w:val="ListParagraph"/>
        <w:numPr>
          <w:ilvl w:val="0"/>
          <w:numId w:val="1"/>
        </w:numPr>
        <w:tabs>
          <w:tab w:val="left" w:pos="1530"/>
        </w:tabs>
        <w:spacing w:after="120" w:line="240" w:lineRule="exact"/>
        <w:ind w:left="1080" w:firstLine="0"/>
        <w:jc w:val="both"/>
      </w:pPr>
      <w:r w:rsidRPr="00B87E08">
        <w:t>Efforts will build on the pr</w:t>
      </w:r>
      <w:r w:rsidR="002909FE" w:rsidRPr="00B87E08">
        <w:t>evious</w:t>
      </w:r>
      <w:r w:rsidRPr="00B87E08">
        <w:t xml:space="preserve"> programme </w:t>
      </w:r>
      <w:r w:rsidR="00466F71">
        <w:t>achievements</w:t>
      </w:r>
      <w:r w:rsidR="00466F71" w:rsidRPr="00B87E08">
        <w:t xml:space="preserve"> </w:t>
      </w:r>
      <w:r w:rsidRPr="00B87E08">
        <w:t xml:space="preserve">to improve the quality of democracy by supporting the electoral </w:t>
      </w:r>
      <w:r w:rsidR="006F2DE0">
        <w:t>process</w:t>
      </w:r>
      <w:r w:rsidR="006F2DE0" w:rsidRPr="00B87E08">
        <w:t xml:space="preserve"> </w:t>
      </w:r>
      <w:r w:rsidRPr="00B87E08">
        <w:t xml:space="preserve">to achieve transparent, </w:t>
      </w:r>
      <w:r w:rsidR="000F3743" w:rsidRPr="00B87E08">
        <w:t>inclusive</w:t>
      </w:r>
      <w:r w:rsidRPr="00B87E08">
        <w:t xml:space="preserve"> and peaceful elections and encourag</w:t>
      </w:r>
      <w:r w:rsidR="00784258" w:rsidRPr="00B87E08">
        <w:t>e</w:t>
      </w:r>
      <w:r w:rsidRPr="00B87E08">
        <w:t xml:space="preserve"> electoral reforms in the post-electoral period. The new programme will strengthen the functioning of the parliament and judiciary in terms of accountability and civic engagement, with national dialogue processes to promote positive values, attitudinal change and participation of young people and women.</w:t>
      </w:r>
    </w:p>
    <w:p w14:paraId="6C808C09" w14:textId="0B3D62C9" w:rsidR="002E400B" w:rsidRPr="00B87E08" w:rsidRDefault="002E400B" w:rsidP="001B0E8C">
      <w:pPr>
        <w:pStyle w:val="ListParagraph"/>
        <w:numPr>
          <w:ilvl w:val="0"/>
          <w:numId w:val="1"/>
        </w:numPr>
        <w:tabs>
          <w:tab w:val="left" w:pos="1530"/>
        </w:tabs>
        <w:spacing w:after="120" w:line="240" w:lineRule="exact"/>
        <w:ind w:left="1080" w:firstLine="0"/>
        <w:jc w:val="both"/>
      </w:pPr>
      <w:r w:rsidRPr="00B87E08">
        <w:t>UNDP will cooperate with U</w:t>
      </w:r>
      <w:r w:rsidR="00BA1851">
        <w:t xml:space="preserve">nited </w:t>
      </w:r>
      <w:r w:rsidRPr="00B87E08">
        <w:t>N</w:t>
      </w:r>
      <w:r w:rsidR="00BA1851">
        <w:t>ations</w:t>
      </w:r>
      <w:r w:rsidRPr="00B87E08">
        <w:t xml:space="preserve"> </w:t>
      </w:r>
      <w:r w:rsidR="00E94073" w:rsidRPr="00B87E08">
        <w:t>agencies</w:t>
      </w:r>
      <w:r w:rsidR="008D1BD0" w:rsidRPr="00B87E08">
        <w:t xml:space="preserve"> particularly </w:t>
      </w:r>
      <w:r w:rsidR="00CE4FF4">
        <w:t>the United Nations Educational, Scientific and Cultural Organization</w:t>
      </w:r>
      <w:r w:rsidR="0029297C" w:rsidRPr="00B87E08">
        <w:t xml:space="preserve">, </w:t>
      </w:r>
      <w:r w:rsidR="00BA1851">
        <w:t>United Nations Population Fund (</w:t>
      </w:r>
      <w:r w:rsidR="0029297C" w:rsidRPr="00B87E08">
        <w:t>UNFPA</w:t>
      </w:r>
      <w:r w:rsidR="00BA1851">
        <w:t>)</w:t>
      </w:r>
      <w:r w:rsidR="008D1BD0" w:rsidRPr="00B87E08">
        <w:t xml:space="preserve"> and </w:t>
      </w:r>
      <w:r w:rsidR="00CE4FF4">
        <w:t xml:space="preserve">United Nations Entity for Gender Equality </w:t>
      </w:r>
      <w:r w:rsidR="003258F0">
        <w:t>and the Empowerment of Women (</w:t>
      </w:r>
      <w:r w:rsidR="008D1BD0" w:rsidRPr="00B87E08">
        <w:t>UN</w:t>
      </w:r>
      <w:r w:rsidR="00BA1851">
        <w:t>-</w:t>
      </w:r>
      <w:r w:rsidR="008D1BD0" w:rsidRPr="00B87E08">
        <w:t>W</w:t>
      </w:r>
      <w:r w:rsidR="00BA1851" w:rsidRPr="00B87E08">
        <w:t>omen</w:t>
      </w:r>
      <w:r w:rsidR="003258F0">
        <w:t>)</w:t>
      </w:r>
      <w:r w:rsidR="00E94073" w:rsidRPr="00B87E08">
        <w:t xml:space="preserve"> </w:t>
      </w:r>
      <w:r w:rsidRPr="00B87E08">
        <w:t xml:space="preserve">to </w:t>
      </w:r>
      <w:r w:rsidR="00E94073" w:rsidRPr="00B87E08">
        <w:t xml:space="preserve">consolidate gains in </w:t>
      </w:r>
      <w:r w:rsidRPr="00B87E08">
        <w:t xml:space="preserve">democracy, peace, justice, security, gender equality and women’s empowerment. </w:t>
      </w:r>
      <w:r w:rsidR="00E94073" w:rsidRPr="00B87E08">
        <w:t xml:space="preserve">Emphasis will be placed on removing </w:t>
      </w:r>
      <w:r w:rsidRPr="00B87E08">
        <w:t xml:space="preserve">structural </w:t>
      </w:r>
      <w:r w:rsidR="00E94073" w:rsidRPr="00B87E08">
        <w:t xml:space="preserve">barriers </w:t>
      </w:r>
      <w:r w:rsidR="00466F71">
        <w:t xml:space="preserve">and risks </w:t>
      </w:r>
      <w:r w:rsidRPr="00B87E08">
        <w:t xml:space="preserve">to women’s economic empowerment, political and social participation and leadership. </w:t>
      </w:r>
    </w:p>
    <w:p w14:paraId="6B939AD7" w14:textId="096978B5" w:rsidR="002E400B" w:rsidRPr="00B87E08" w:rsidRDefault="00BA1851" w:rsidP="001B0E8C">
      <w:pPr>
        <w:pStyle w:val="ListParagraph"/>
        <w:numPr>
          <w:ilvl w:val="0"/>
          <w:numId w:val="1"/>
        </w:numPr>
        <w:tabs>
          <w:tab w:val="left" w:pos="1530"/>
        </w:tabs>
        <w:spacing w:after="120" w:line="240" w:lineRule="exact"/>
        <w:ind w:left="1080" w:firstLine="0"/>
        <w:jc w:val="both"/>
      </w:pPr>
      <w:r>
        <w:t xml:space="preserve">The </w:t>
      </w:r>
      <w:r w:rsidR="002E400B" w:rsidRPr="00B87E08">
        <w:t>UNDP contribution to building social cohesion and preventing violent extremism will priorit</w:t>
      </w:r>
      <w:r>
        <w:t>ize</w:t>
      </w:r>
      <w:r w:rsidR="002E400B" w:rsidRPr="00B87E08">
        <w:t xml:space="preserve"> capacity-building for national and communit</w:t>
      </w:r>
      <w:r w:rsidR="006661A8" w:rsidRPr="00B87E08">
        <w:t>y</w:t>
      </w:r>
      <w:r w:rsidR="002E400B" w:rsidRPr="00B87E08">
        <w:t xml:space="preserve"> </w:t>
      </w:r>
      <w:r w:rsidR="006661A8" w:rsidRPr="00B87E08">
        <w:t xml:space="preserve">entities </w:t>
      </w:r>
      <w:r w:rsidR="002E400B" w:rsidRPr="00B87E08">
        <w:t>responsible for conflict prevention, early warning systems and strengthening dialogue, mediation and reconciliation with increased participation of women and young people.</w:t>
      </w:r>
    </w:p>
    <w:p w14:paraId="18A816D4" w14:textId="43EA4D8B" w:rsidR="002E400B" w:rsidRPr="00B87E08" w:rsidRDefault="000F3743" w:rsidP="001B0E8C">
      <w:pPr>
        <w:pStyle w:val="ListParagraph"/>
        <w:numPr>
          <w:ilvl w:val="0"/>
          <w:numId w:val="1"/>
        </w:numPr>
        <w:tabs>
          <w:tab w:val="left" w:pos="1530"/>
        </w:tabs>
        <w:spacing w:after="120" w:line="240" w:lineRule="exact"/>
        <w:ind w:left="1080" w:firstLine="0"/>
        <w:jc w:val="both"/>
      </w:pPr>
      <w:bookmarkStart w:id="2" w:name="_Hlk48576525"/>
      <w:r w:rsidRPr="00B87E08">
        <w:t>To s</w:t>
      </w:r>
      <w:r w:rsidR="002E400B" w:rsidRPr="00B87E08">
        <w:t>trengthen inclusive processes and local governance</w:t>
      </w:r>
      <w:r w:rsidRPr="00B87E08">
        <w:t>, p</w:t>
      </w:r>
      <w:r w:rsidR="002E400B" w:rsidRPr="00B87E08">
        <w:t xml:space="preserve">articular emphasis will be given to local planning and access to basic services, including financing and budgeting, decentralization, </w:t>
      </w:r>
      <w:r w:rsidR="00903A68">
        <w:t xml:space="preserve">support to </w:t>
      </w:r>
      <w:r w:rsidR="002E400B" w:rsidRPr="00B87E08">
        <w:t xml:space="preserve">the electoral </w:t>
      </w:r>
      <w:r w:rsidR="00903A68">
        <w:t>process</w:t>
      </w:r>
      <w:r w:rsidR="002E400B" w:rsidRPr="00B87E08">
        <w:t xml:space="preserve"> and the participation of and leadership by young people and women.</w:t>
      </w:r>
    </w:p>
    <w:p w14:paraId="21A33002" w14:textId="16FD4CFF" w:rsidR="000F3743" w:rsidRPr="00B87E08" w:rsidRDefault="000F3743" w:rsidP="001B0E8C">
      <w:pPr>
        <w:pStyle w:val="ListParagraph"/>
        <w:numPr>
          <w:ilvl w:val="0"/>
          <w:numId w:val="1"/>
        </w:numPr>
        <w:tabs>
          <w:tab w:val="left" w:pos="1530"/>
        </w:tabs>
        <w:spacing w:after="120" w:line="240" w:lineRule="exact"/>
        <w:ind w:left="1080" w:firstLine="0"/>
        <w:jc w:val="both"/>
      </w:pPr>
      <w:r w:rsidRPr="00B87E08">
        <w:t>By drawing lessons from the COVID-19</w:t>
      </w:r>
      <w:r w:rsidR="003258F0">
        <w:t xml:space="preserve"> pandemic</w:t>
      </w:r>
      <w:r w:rsidRPr="00B87E08">
        <w:t>, UNDP will promote investment in a resilient health system that addresses the social determinants of health, maintain</w:t>
      </w:r>
      <w:r w:rsidR="003258F0">
        <w:t>s</w:t>
      </w:r>
      <w:r w:rsidRPr="00B87E08">
        <w:t xml:space="preserve"> core functions and provide</w:t>
      </w:r>
      <w:r w:rsidR="003258F0">
        <w:t>s</w:t>
      </w:r>
      <w:r w:rsidRPr="00B87E08">
        <w:t xml:space="preserve"> care to the most disadvantaged communities and marginalized groups, including </w:t>
      </w:r>
      <w:r w:rsidR="00E24B28">
        <w:t>persons living with HIV/AIDS</w:t>
      </w:r>
      <w:r w:rsidRPr="00B87E08">
        <w:t xml:space="preserve">. Emphasis will be placed on institutional coherence and the promotion of innovation through the establishment of e-governance systems in the public sector. UNDP will strengthen institutional coordination to improve crisis management </w:t>
      </w:r>
      <w:r w:rsidR="00E24B28">
        <w:t xml:space="preserve">and </w:t>
      </w:r>
      <w:r w:rsidR="00E24B28">
        <w:lastRenderedPageBreak/>
        <w:t xml:space="preserve">promote </w:t>
      </w:r>
      <w:r w:rsidRPr="00B87E08">
        <w:t xml:space="preserve">resilient </w:t>
      </w:r>
      <w:r w:rsidR="0097270F" w:rsidRPr="00B87E08">
        <w:t>recovery</w:t>
      </w:r>
      <w:r w:rsidRPr="00B87E08">
        <w:t xml:space="preserve"> and effective implementation of the </w:t>
      </w:r>
      <w:r w:rsidR="00E24B28">
        <w:t>Sustainable Development Goals</w:t>
      </w:r>
      <w:r w:rsidRPr="00B87E08">
        <w:t xml:space="preserve"> through policies and decision-making based on reliable data</w:t>
      </w:r>
      <w:r w:rsidR="00466F71" w:rsidRPr="00466F71">
        <w:t xml:space="preserve"> primarily from national sources</w:t>
      </w:r>
      <w:r w:rsidRPr="00B87E08">
        <w:t>.</w:t>
      </w:r>
    </w:p>
    <w:bookmarkEnd w:id="2"/>
    <w:p w14:paraId="69EB6FF6" w14:textId="4CAA107A" w:rsidR="00553C52" w:rsidRPr="00E24B28" w:rsidRDefault="002E400B" w:rsidP="001B0E8C">
      <w:pPr>
        <w:tabs>
          <w:tab w:val="left" w:pos="1530"/>
        </w:tabs>
        <w:spacing w:after="120" w:line="240" w:lineRule="exact"/>
        <w:ind w:left="1080"/>
        <w:jc w:val="both"/>
        <w:rPr>
          <w:b/>
          <w:bCs/>
        </w:rPr>
      </w:pPr>
      <w:r w:rsidRPr="00E24B28">
        <w:rPr>
          <w:b/>
          <w:bCs/>
        </w:rPr>
        <w:t xml:space="preserve">Inclusive growth, resilience and reducing inequalities </w:t>
      </w:r>
    </w:p>
    <w:p w14:paraId="5A65BC50" w14:textId="2DCCAF2C" w:rsidR="002E400B" w:rsidRPr="00B87E08" w:rsidRDefault="00F81BA5" w:rsidP="001B0E8C">
      <w:pPr>
        <w:pStyle w:val="ListParagraph"/>
        <w:numPr>
          <w:ilvl w:val="0"/>
          <w:numId w:val="1"/>
        </w:numPr>
        <w:tabs>
          <w:tab w:val="left" w:pos="1530"/>
        </w:tabs>
        <w:spacing w:after="120" w:line="240" w:lineRule="exact"/>
        <w:ind w:left="1080" w:firstLine="0"/>
        <w:jc w:val="both"/>
      </w:pPr>
      <w:r w:rsidRPr="00B87E08">
        <w:t>Through this</w:t>
      </w:r>
      <w:r w:rsidR="002E400B" w:rsidRPr="00B87E08">
        <w:t xml:space="preserve"> </w:t>
      </w:r>
      <w:r w:rsidR="00C127F9" w:rsidRPr="00B87E08">
        <w:t>pillar</w:t>
      </w:r>
      <w:r w:rsidRPr="00B87E08">
        <w:t xml:space="preserve">, </w:t>
      </w:r>
      <w:r w:rsidR="002E400B" w:rsidRPr="00B87E08">
        <w:t>UNDP will support the Government in reducing income inequalities and underemployment</w:t>
      </w:r>
      <w:r w:rsidR="00E24B28">
        <w:t xml:space="preserve"> through </w:t>
      </w:r>
      <w:r w:rsidRPr="00B87E08">
        <w:t>innovative entrepreneurship</w:t>
      </w:r>
      <w:r w:rsidR="00E24B28">
        <w:t xml:space="preserve"> and</w:t>
      </w:r>
      <w:r w:rsidRPr="00B87E08">
        <w:t xml:space="preserve"> </w:t>
      </w:r>
      <w:r w:rsidR="002E400B" w:rsidRPr="00B87E08">
        <w:t>develop</w:t>
      </w:r>
      <w:r w:rsidR="00E24B28">
        <w:t>ment of</w:t>
      </w:r>
      <w:r w:rsidR="002E400B" w:rsidRPr="00B87E08">
        <w:t xml:space="preserve"> income and employment opportunities for vulnerable populations living in extreme poverty, with a </w:t>
      </w:r>
      <w:r w:rsidR="00593745" w:rsidRPr="00B87E08">
        <w:t>focus</w:t>
      </w:r>
      <w:r w:rsidR="002E400B" w:rsidRPr="00B87E08">
        <w:t xml:space="preserve"> on women and youth. The development of local </w:t>
      </w:r>
      <w:r w:rsidR="00466F71" w:rsidRPr="00466F71">
        <w:t>economies</w:t>
      </w:r>
      <w:r w:rsidR="002E400B" w:rsidRPr="00B87E08">
        <w:t xml:space="preserve"> through promotion of </w:t>
      </w:r>
      <w:r w:rsidR="007961EE" w:rsidRPr="00B87E08">
        <w:t>circular economy approaches</w:t>
      </w:r>
      <w:r w:rsidR="002E400B" w:rsidRPr="00B87E08">
        <w:t xml:space="preserve">, including in the </w:t>
      </w:r>
      <w:r w:rsidR="00593745" w:rsidRPr="00B87E08">
        <w:t xml:space="preserve">digital, </w:t>
      </w:r>
      <w:r w:rsidR="002E400B" w:rsidRPr="00B87E08">
        <w:t>green</w:t>
      </w:r>
      <w:r w:rsidR="00B34578">
        <w:t xml:space="preserve"> and</w:t>
      </w:r>
      <w:r w:rsidR="002E400B" w:rsidRPr="00B87E08">
        <w:t xml:space="preserve"> blue economy sector</w:t>
      </w:r>
      <w:r w:rsidR="00466F71">
        <w:t>s</w:t>
      </w:r>
      <w:r w:rsidR="002E400B" w:rsidRPr="00B87E08">
        <w:t xml:space="preserve">, will </w:t>
      </w:r>
      <w:r w:rsidR="007961EE" w:rsidRPr="00B87E08">
        <w:t>be prioritized to build better</w:t>
      </w:r>
      <w:r w:rsidR="003258F0">
        <w:t>,</w:t>
      </w:r>
      <w:r w:rsidR="007961EE" w:rsidRPr="00B87E08">
        <w:t xml:space="preserve"> </w:t>
      </w:r>
      <w:r w:rsidR="00466F71" w:rsidRPr="00466F71">
        <w:t xml:space="preserve">more resilient and sustainable </w:t>
      </w:r>
      <w:r w:rsidR="007961EE" w:rsidRPr="00B87E08">
        <w:t>communities.</w:t>
      </w:r>
    </w:p>
    <w:p w14:paraId="0BF63689" w14:textId="5AB9648E" w:rsidR="002E400B" w:rsidRPr="00B87E08" w:rsidRDefault="002E400B" w:rsidP="001B0E8C">
      <w:pPr>
        <w:pStyle w:val="ListParagraph"/>
        <w:numPr>
          <w:ilvl w:val="0"/>
          <w:numId w:val="1"/>
        </w:numPr>
        <w:tabs>
          <w:tab w:val="left" w:pos="1530"/>
        </w:tabs>
        <w:spacing w:after="120" w:line="240" w:lineRule="exact"/>
        <w:ind w:left="1080" w:firstLine="0"/>
        <w:jc w:val="both"/>
      </w:pPr>
      <w:r w:rsidRPr="00B87E08">
        <w:t xml:space="preserve">UNDP will establish partnerships with dedicated institutes, the European Union and </w:t>
      </w:r>
      <w:r w:rsidR="002B115D" w:rsidRPr="00B87E08">
        <w:t>U</w:t>
      </w:r>
      <w:r w:rsidR="00E24B28">
        <w:t xml:space="preserve">nited </w:t>
      </w:r>
      <w:r w:rsidR="002B115D" w:rsidRPr="00B87E08">
        <w:t>N</w:t>
      </w:r>
      <w:r w:rsidR="00E24B28">
        <w:t>ations</w:t>
      </w:r>
      <w:r w:rsidR="002B115D" w:rsidRPr="00B87E08">
        <w:t xml:space="preserve"> </w:t>
      </w:r>
      <w:r w:rsidRPr="00B87E08">
        <w:t xml:space="preserve">agencies to support </w:t>
      </w:r>
      <w:r w:rsidR="00C26401">
        <w:t xml:space="preserve">the </w:t>
      </w:r>
      <w:r w:rsidRPr="00B87E08">
        <w:t>development and implementation of policies that promote</w:t>
      </w:r>
      <w:r w:rsidR="004A039A">
        <w:t xml:space="preserve"> </w:t>
      </w:r>
      <w:r w:rsidRPr="00B87E08">
        <w:t xml:space="preserve">structural transformation of the economy towards achievement of the </w:t>
      </w:r>
      <w:r w:rsidR="005A3420">
        <w:t>Sustainable Development Goals</w:t>
      </w:r>
      <w:r w:rsidRPr="00B87E08">
        <w:t xml:space="preserve"> by 2030. The focus will be on eliminating structural constraints to develop </w:t>
      </w:r>
      <w:r w:rsidR="007961EE" w:rsidRPr="00B87E08">
        <w:t xml:space="preserve">inclusive </w:t>
      </w:r>
      <w:r w:rsidRPr="00B87E08">
        <w:t xml:space="preserve">value chains in </w:t>
      </w:r>
      <w:r w:rsidR="005A3420">
        <w:t xml:space="preserve">the </w:t>
      </w:r>
      <w:r w:rsidRPr="00B87E08">
        <w:t xml:space="preserve">agriculture, </w:t>
      </w:r>
      <w:r w:rsidR="00136BAE" w:rsidRPr="00B87E08">
        <w:t>tourism</w:t>
      </w:r>
      <w:r w:rsidRPr="00B87E08">
        <w:t xml:space="preserve"> and mining sectors. Emphasis will be </w:t>
      </w:r>
      <w:r w:rsidR="002B115D" w:rsidRPr="00B87E08">
        <w:t xml:space="preserve">placed </w:t>
      </w:r>
      <w:r w:rsidRPr="00B87E08">
        <w:t>on the participation of local economic actors, the development of micro, small and medium</w:t>
      </w:r>
      <w:r w:rsidR="005A3420">
        <w:t>-sized</w:t>
      </w:r>
      <w:r w:rsidRPr="00B87E08">
        <w:t xml:space="preserve"> enterprises (MSME</w:t>
      </w:r>
      <w:r w:rsidR="005A3420">
        <w:t>s</w:t>
      </w:r>
      <w:r w:rsidRPr="00B87E08">
        <w:t xml:space="preserve">) in sectors involving young people, women, people with disabilities, displaced </w:t>
      </w:r>
      <w:r w:rsidR="0093353A" w:rsidRPr="00B87E08">
        <w:t>people,</w:t>
      </w:r>
      <w:r w:rsidRPr="00B87E08">
        <w:t xml:space="preserve"> migrants </w:t>
      </w:r>
      <w:r w:rsidR="005A3420">
        <w:t>and other</w:t>
      </w:r>
      <w:r w:rsidRPr="00B87E08">
        <w:t xml:space="preserve"> vulnerable groups. The aim is to strengthen multi-stakeholder platforms to facilitate dialogue within </w:t>
      </w:r>
      <w:r w:rsidR="0093353A" w:rsidRPr="00B87E08">
        <w:t xml:space="preserve">the </w:t>
      </w:r>
      <w:r w:rsidRPr="00B87E08">
        <w:t>value chains</w:t>
      </w:r>
      <w:r w:rsidR="00466F71" w:rsidRPr="00466F71">
        <w:t xml:space="preserve"> integrating the economic, social and environmental aspects</w:t>
      </w:r>
      <w:r w:rsidRPr="00B87E08">
        <w:t>.</w:t>
      </w:r>
    </w:p>
    <w:p w14:paraId="5C7B7787" w14:textId="2A260DD7" w:rsidR="00EE34CB" w:rsidRPr="00B87E08" w:rsidRDefault="002E400B" w:rsidP="001B0E8C">
      <w:pPr>
        <w:pStyle w:val="ListParagraph"/>
        <w:numPr>
          <w:ilvl w:val="0"/>
          <w:numId w:val="1"/>
        </w:numPr>
        <w:tabs>
          <w:tab w:val="left" w:pos="1530"/>
        </w:tabs>
        <w:spacing w:after="120" w:line="240" w:lineRule="exact"/>
        <w:ind w:left="1080" w:firstLine="0"/>
        <w:jc w:val="both"/>
      </w:pPr>
      <w:r w:rsidRPr="00B87E08">
        <w:t xml:space="preserve">UNDP will support the strengthening of public-private dialogue to advance reforms </w:t>
      </w:r>
      <w:r w:rsidR="003164A8">
        <w:t>for</w:t>
      </w:r>
      <w:r w:rsidRPr="00B87E08">
        <w:t xml:space="preserve"> social progress and strengthen the resilience of enterprises to shocks, drawing lessons from the COVID-19</w:t>
      </w:r>
      <w:r w:rsidR="003258F0">
        <w:t xml:space="preserve"> pandemic</w:t>
      </w:r>
      <w:r w:rsidRPr="00B87E08">
        <w:t>. These interventions will facilitate</w:t>
      </w:r>
      <w:r w:rsidR="00A21727" w:rsidRPr="00B87E08">
        <w:t xml:space="preserve"> the transition </w:t>
      </w:r>
      <w:r w:rsidR="006E4DB2" w:rsidRPr="00B87E08">
        <w:t>to sustainable employment</w:t>
      </w:r>
      <w:r w:rsidR="00A21727" w:rsidRPr="00B87E08">
        <w:t xml:space="preserve"> and</w:t>
      </w:r>
      <w:r w:rsidRPr="00B87E08">
        <w:t xml:space="preserve"> the creation of more productive and inclusive jobs for women and young people</w:t>
      </w:r>
      <w:r w:rsidR="003258F0">
        <w:t>,</w:t>
      </w:r>
      <w:r w:rsidR="00C07316" w:rsidRPr="00C07316">
        <w:t xml:space="preserve"> thereby reducing poverty</w:t>
      </w:r>
      <w:r w:rsidR="00C21362" w:rsidRPr="00B87E08">
        <w:t>.</w:t>
      </w:r>
      <w:r w:rsidR="00C07316">
        <w:t xml:space="preserve"> </w:t>
      </w:r>
    </w:p>
    <w:p w14:paraId="5B43DE99" w14:textId="114C9E96" w:rsidR="002E400B" w:rsidRPr="00B87E08" w:rsidRDefault="002E400B" w:rsidP="001B0E8C">
      <w:pPr>
        <w:pStyle w:val="ListParagraph"/>
        <w:numPr>
          <w:ilvl w:val="0"/>
          <w:numId w:val="1"/>
        </w:numPr>
        <w:tabs>
          <w:tab w:val="left" w:pos="1530"/>
        </w:tabs>
        <w:spacing w:after="120" w:line="240" w:lineRule="exact"/>
        <w:ind w:left="1080" w:firstLine="0"/>
        <w:jc w:val="both"/>
      </w:pPr>
      <w:r w:rsidRPr="00B87E08">
        <w:t xml:space="preserve">UNDP will focus on improving access to renewable energy as a </w:t>
      </w:r>
      <w:r w:rsidR="002B115D" w:rsidRPr="00B87E08">
        <w:t xml:space="preserve">lever </w:t>
      </w:r>
      <w:r w:rsidRPr="00B87E08">
        <w:t xml:space="preserve">in promoting private investment and accelerating </w:t>
      </w:r>
      <w:r w:rsidR="005A3420">
        <w:t xml:space="preserve">progress towards </w:t>
      </w:r>
      <w:r w:rsidRPr="00B87E08">
        <w:t xml:space="preserve">the </w:t>
      </w:r>
      <w:r w:rsidR="005A3420">
        <w:t>Goals</w:t>
      </w:r>
      <w:r w:rsidRPr="00B87E08">
        <w:t xml:space="preserve">. This intervention aims to develop </w:t>
      </w:r>
      <w:r w:rsidR="003258F0">
        <w:t xml:space="preserve">and </w:t>
      </w:r>
      <w:r w:rsidR="00C07316">
        <w:t>scale up</w:t>
      </w:r>
      <w:r w:rsidR="00C07316" w:rsidRPr="00B87E08">
        <w:t xml:space="preserve"> </w:t>
      </w:r>
      <w:r w:rsidRPr="00B87E08">
        <w:t>capacit</w:t>
      </w:r>
      <w:r w:rsidR="005A3420">
        <w:t>ies</w:t>
      </w:r>
      <w:r w:rsidRPr="00B87E08">
        <w:t xml:space="preserve"> to create green jobs</w:t>
      </w:r>
      <w:r w:rsidR="003258F0">
        <w:t xml:space="preserve"> and</w:t>
      </w:r>
      <w:r w:rsidRPr="00B87E08">
        <w:t xml:space="preserve"> facilitate the creation of productive activities in rural areas, especially for women and young people.</w:t>
      </w:r>
    </w:p>
    <w:p w14:paraId="55BF7750" w14:textId="75D7B6BE" w:rsidR="002E400B" w:rsidRPr="00B87E08" w:rsidRDefault="002E400B" w:rsidP="001B0E8C">
      <w:pPr>
        <w:pStyle w:val="ListParagraph"/>
        <w:numPr>
          <w:ilvl w:val="0"/>
          <w:numId w:val="1"/>
        </w:numPr>
        <w:tabs>
          <w:tab w:val="left" w:pos="1530"/>
        </w:tabs>
        <w:spacing w:after="120" w:line="240" w:lineRule="exact"/>
        <w:ind w:left="1080" w:firstLine="0"/>
        <w:jc w:val="both"/>
      </w:pPr>
      <w:r w:rsidRPr="00B87E08">
        <w:t xml:space="preserve">UNDP will encourage innovation and partner with the private sector to help young entrepreneurs </w:t>
      </w:r>
      <w:r w:rsidR="00CE165B" w:rsidRPr="00B87E08">
        <w:t xml:space="preserve">to </w:t>
      </w:r>
      <w:r w:rsidRPr="00B87E08">
        <w:t>innovate, develop</w:t>
      </w:r>
      <w:r w:rsidR="00C07316">
        <w:t>,</w:t>
      </w:r>
      <w:r w:rsidR="00C07316" w:rsidRPr="00C07316">
        <w:t xml:space="preserve"> scale up</w:t>
      </w:r>
      <w:r w:rsidRPr="00B87E08">
        <w:t xml:space="preserve"> and diversify their businesses; promote the adoption of innovative, inclusive business models that respect </w:t>
      </w:r>
      <w:r w:rsidR="005A3420">
        <w:t>h</w:t>
      </w:r>
      <w:r w:rsidRPr="00B87E08">
        <w:t xml:space="preserve">uman </w:t>
      </w:r>
      <w:r w:rsidR="005A3420">
        <w:t>r</w:t>
      </w:r>
      <w:r w:rsidRPr="00B87E08">
        <w:t>ights; enable youth-owned MSMEs to recover from the impact of COVID-19 and other shocks; promote green jobs</w:t>
      </w:r>
      <w:r w:rsidR="009E5263" w:rsidRPr="00B87E08">
        <w:t xml:space="preserve">; </w:t>
      </w:r>
      <w:r w:rsidRPr="00B87E08">
        <w:t>and foster ecosystem platforms such as YouthConnekt.</w:t>
      </w:r>
    </w:p>
    <w:p w14:paraId="2D5108D6" w14:textId="1880C631" w:rsidR="002E400B" w:rsidRPr="00B87E08" w:rsidRDefault="002E400B" w:rsidP="001B0E8C">
      <w:pPr>
        <w:pStyle w:val="ListParagraph"/>
        <w:numPr>
          <w:ilvl w:val="0"/>
          <w:numId w:val="1"/>
        </w:numPr>
        <w:tabs>
          <w:tab w:val="left" w:pos="1530"/>
        </w:tabs>
        <w:spacing w:after="120" w:line="240" w:lineRule="exact"/>
        <w:ind w:left="1080" w:firstLine="0"/>
        <w:jc w:val="both"/>
      </w:pPr>
      <w:r w:rsidRPr="00B87E08">
        <w:t xml:space="preserve">UNDP will adopt an integrated local development approach to carry out interventions in the target </w:t>
      </w:r>
      <w:r w:rsidR="002B115D" w:rsidRPr="00B87E08">
        <w:t>provinces</w:t>
      </w:r>
      <w:r w:rsidR="005A3420">
        <w:t>,</w:t>
      </w:r>
      <w:r w:rsidR="002B115D" w:rsidRPr="00B87E08">
        <w:t xml:space="preserve"> </w:t>
      </w:r>
      <w:r w:rsidRPr="00B87E08">
        <w:t xml:space="preserve">taking account </w:t>
      </w:r>
      <w:r w:rsidR="00C07316">
        <w:t xml:space="preserve">of </w:t>
      </w:r>
      <w:r w:rsidRPr="00B87E08">
        <w:t>economic opportunities offered by each intervention zone with</w:t>
      </w:r>
      <w:r w:rsidR="00CF4BDA">
        <w:t xml:space="preserve"> </w:t>
      </w:r>
      <w:r w:rsidR="003258F0">
        <w:t xml:space="preserve">the </w:t>
      </w:r>
      <w:r w:rsidRPr="00B87E08">
        <w:t xml:space="preserve">involvement </w:t>
      </w:r>
      <w:r w:rsidR="00C07316" w:rsidRPr="00C07316">
        <w:t xml:space="preserve">and ownership </w:t>
      </w:r>
      <w:r w:rsidRPr="00B87E08">
        <w:t xml:space="preserve">of the decentralized communities in charge of local development. These interventions will be aligned </w:t>
      </w:r>
      <w:r w:rsidR="002B115D" w:rsidRPr="00B87E08">
        <w:t>to</w:t>
      </w:r>
      <w:r w:rsidRPr="00B87E08">
        <w:t xml:space="preserve"> local development plans integrating </w:t>
      </w:r>
      <w:r w:rsidR="005A3420">
        <w:t>the Sustainable Development Goals</w:t>
      </w:r>
      <w:r w:rsidRPr="00B87E08">
        <w:t>.</w:t>
      </w:r>
    </w:p>
    <w:p w14:paraId="18CCCC3E" w14:textId="77777777" w:rsidR="002E400B" w:rsidRPr="005A3420" w:rsidRDefault="002E400B" w:rsidP="001B0E8C">
      <w:pPr>
        <w:tabs>
          <w:tab w:val="left" w:pos="1530"/>
        </w:tabs>
        <w:spacing w:after="120" w:line="240" w:lineRule="exact"/>
        <w:ind w:left="1080"/>
        <w:jc w:val="both"/>
        <w:rPr>
          <w:b/>
          <w:bCs/>
        </w:rPr>
      </w:pPr>
      <w:r w:rsidRPr="005A3420">
        <w:rPr>
          <w:b/>
          <w:bCs/>
        </w:rPr>
        <w:t>Sustainable management of natural resources and adaptation to climate change</w:t>
      </w:r>
    </w:p>
    <w:p w14:paraId="6D684815" w14:textId="386B3A85" w:rsidR="00B053B9" w:rsidRPr="00B87E08" w:rsidRDefault="002E400B" w:rsidP="001B0E8C">
      <w:pPr>
        <w:pStyle w:val="ListParagraph"/>
        <w:numPr>
          <w:ilvl w:val="0"/>
          <w:numId w:val="1"/>
        </w:numPr>
        <w:tabs>
          <w:tab w:val="left" w:pos="1530"/>
        </w:tabs>
        <w:spacing w:after="120" w:line="240" w:lineRule="exact"/>
        <w:ind w:left="1080" w:firstLine="0"/>
        <w:jc w:val="both"/>
      </w:pPr>
      <w:r w:rsidRPr="00B87E08">
        <w:t>UNDP will work to build community resilience, giving particular attention to: (a) local and national development planning, integrating constraints and opportunities</w:t>
      </w:r>
      <w:r w:rsidR="00F91230" w:rsidRPr="00B87E08">
        <w:t xml:space="preserve"> related to climate change</w:t>
      </w:r>
      <w:r w:rsidRPr="00B87E08">
        <w:t xml:space="preserve">; (b) investments in </w:t>
      </w:r>
      <w:r w:rsidR="00EE34CB" w:rsidRPr="00B87E08">
        <w:t>climate</w:t>
      </w:r>
      <w:r w:rsidR="005A3420">
        <w:t>-</w:t>
      </w:r>
      <w:r w:rsidRPr="00B87E08">
        <w:t>resilient</w:t>
      </w:r>
      <w:r w:rsidR="00EE34CB" w:rsidRPr="00B87E08">
        <w:t xml:space="preserve"> an</w:t>
      </w:r>
      <w:r w:rsidR="005A3420">
        <w:t>d</w:t>
      </w:r>
      <w:r w:rsidR="00EE34CB" w:rsidRPr="00B87E08">
        <w:t xml:space="preserve"> environmentally sustainable</w:t>
      </w:r>
      <w:r w:rsidRPr="00B87E08">
        <w:t xml:space="preserve"> livelihoods; and (c) strengthening environmental and forest management, support for efficient mobilization of climate finance, promotion of forest preservation. </w:t>
      </w:r>
      <w:r w:rsidR="002A0747">
        <w:t>J</w:t>
      </w:r>
      <w:r w:rsidRPr="00B87E08">
        <w:t xml:space="preserve">ointly with </w:t>
      </w:r>
      <w:r w:rsidR="003258F0">
        <w:t xml:space="preserve">the Food and Agriculture Organization of the United Nations </w:t>
      </w:r>
      <w:r w:rsidRPr="00B87E08">
        <w:t xml:space="preserve">and UNEP, </w:t>
      </w:r>
      <w:r w:rsidR="002A0747" w:rsidRPr="00B87E08">
        <w:t xml:space="preserve">UNDP will support </w:t>
      </w:r>
      <w:r w:rsidRPr="00B87E08">
        <w:t xml:space="preserve">dialogue on the sustainable management of forest resources, involving ministries in charge of the environment, forests and agriculture, the </w:t>
      </w:r>
      <w:r w:rsidR="00B34578">
        <w:t>p</w:t>
      </w:r>
      <w:r w:rsidRPr="00B87E08">
        <w:t xml:space="preserve">arliament, the private sector and </w:t>
      </w:r>
      <w:r w:rsidR="005A3420">
        <w:t>CSOs</w:t>
      </w:r>
      <w:r w:rsidRPr="00B87E08">
        <w:t xml:space="preserve">. </w:t>
      </w:r>
    </w:p>
    <w:p w14:paraId="15122494" w14:textId="15537953" w:rsidR="002E400B" w:rsidRPr="00B87E08" w:rsidRDefault="005A3420" w:rsidP="001B0E8C">
      <w:pPr>
        <w:pStyle w:val="ListParagraph"/>
        <w:numPr>
          <w:ilvl w:val="0"/>
          <w:numId w:val="1"/>
        </w:numPr>
        <w:tabs>
          <w:tab w:val="left" w:pos="1530"/>
        </w:tabs>
        <w:spacing w:after="120" w:line="240" w:lineRule="exact"/>
        <w:ind w:left="1080" w:firstLine="0"/>
        <w:jc w:val="both"/>
      </w:pPr>
      <w:r>
        <w:lastRenderedPageBreak/>
        <w:t>The programme will promote development of l</w:t>
      </w:r>
      <w:r w:rsidR="005D756F" w:rsidRPr="00B87E08">
        <w:t>ow-carbon emissions</w:t>
      </w:r>
      <w:r w:rsidR="00F91230" w:rsidRPr="00B87E08">
        <w:t xml:space="preserve">, </w:t>
      </w:r>
      <w:r w:rsidR="005D756F" w:rsidRPr="00B87E08">
        <w:t>local strateg</w:t>
      </w:r>
      <w:r w:rsidR="005F3069" w:rsidRPr="00B87E08">
        <w:t>ies</w:t>
      </w:r>
      <w:r w:rsidR="002E400B" w:rsidRPr="00B87E08">
        <w:t xml:space="preserve"> emphasizing forest-related economic partnerships and pooling of innovative solutions in the area of sustainable forest management. </w:t>
      </w:r>
      <w:r>
        <w:t xml:space="preserve">It </w:t>
      </w:r>
      <w:r w:rsidR="002E400B" w:rsidRPr="00B87E08">
        <w:t xml:space="preserve">will also </w:t>
      </w:r>
      <w:r w:rsidR="00CB7896" w:rsidRPr="00B87E08">
        <w:t>support</w:t>
      </w:r>
      <w:r w:rsidR="002E400B" w:rsidRPr="00B87E08">
        <w:t xml:space="preserve"> sustainable, modern and competitive agriculture</w:t>
      </w:r>
      <w:r w:rsidR="002A0747" w:rsidRPr="002A0747">
        <w:t xml:space="preserve"> and use of international standards and smart production systems</w:t>
      </w:r>
      <w:r w:rsidR="002E400B" w:rsidRPr="00B87E08">
        <w:t xml:space="preserve"> that protect natural resources</w:t>
      </w:r>
      <w:r w:rsidR="000D158F" w:rsidRPr="00B87E08">
        <w:t xml:space="preserve">, </w:t>
      </w:r>
      <w:r w:rsidR="002A0747">
        <w:t>and</w:t>
      </w:r>
      <w:r w:rsidR="000D158F" w:rsidRPr="00B87E08">
        <w:t xml:space="preserve"> other green and </w:t>
      </w:r>
      <w:r w:rsidR="004053C8" w:rsidRPr="00B87E08">
        <w:t>blue</w:t>
      </w:r>
      <w:r w:rsidR="000D158F" w:rsidRPr="00B87E08">
        <w:t xml:space="preserve"> economy </w:t>
      </w:r>
      <w:r w:rsidR="004053C8" w:rsidRPr="00B87E08">
        <w:t>sectors</w:t>
      </w:r>
      <w:r w:rsidR="002E400B" w:rsidRPr="00B87E08">
        <w:t>. To that end, UNDP will support South-South cooperation initiatives to encourage the sharing of knowledge and best</w:t>
      </w:r>
      <w:r w:rsidR="00B053B9" w:rsidRPr="00B87E08">
        <w:t xml:space="preserve"> practices. </w:t>
      </w:r>
      <w:r w:rsidR="002E400B" w:rsidRPr="00B87E08">
        <w:t xml:space="preserve">The partnerships built through international commitments to combat climate change will seek to continue to take advantage of climate finance, including the Global Environmental </w:t>
      </w:r>
      <w:r>
        <w:t>Facility (GEF)</w:t>
      </w:r>
      <w:r w:rsidR="002E400B" w:rsidRPr="00B87E08">
        <w:t xml:space="preserve">, the </w:t>
      </w:r>
      <w:r w:rsidR="00ED2226">
        <w:t xml:space="preserve">GCF </w:t>
      </w:r>
      <w:r w:rsidR="002E400B" w:rsidRPr="00B87E08">
        <w:t xml:space="preserve">and the Adaptation Fund. Specifically, UNDP will support national processes for mobilizing climate funds. </w:t>
      </w:r>
      <w:r w:rsidR="00ED2226">
        <w:t>S</w:t>
      </w:r>
      <w:r w:rsidR="002E400B" w:rsidRPr="00B87E08">
        <w:t>trong partnership</w:t>
      </w:r>
      <w:r w:rsidR="00ED2226">
        <w:t>s</w:t>
      </w:r>
      <w:r w:rsidR="002E400B" w:rsidRPr="00B87E08">
        <w:t xml:space="preserve"> will be forged with GEF, GCF and United Nations agencies.</w:t>
      </w:r>
    </w:p>
    <w:p w14:paraId="76EABB3B" w14:textId="0E610880" w:rsidR="00353A0C" w:rsidRPr="00B87E08" w:rsidRDefault="002E400B" w:rsidP="001B0E8C">
      <w:pPr>
        <w:pStyle w:val="ListParagraph"/>
        <w:numPr>
          <w:ilvl w:val="0"/>
          <w:numId w:val="1"/>
        </w:numPr>
        <w:tabs>
          <w:tab w:val="left" w:pos="1530"/>
        </w:tabs>
        <w:spacing w:after="120" w:line="240" w:lineRule="exact"/>
        <w:ind w:left="1080" w:firstLine="0"/>
        <w:jc w:val="both"/>
      </w:pPr>
      <w:r w:rsidRPr="00B87E08">
        <w:t>In a context marked by the country's vulnerability to climate change and strong pressure</w:t>
      </w:r>
      <w:r w:rsidR="000C3F11" w:rsidRPr="00B87E08">
        <w:t>s</w:t>
      </w:r>
      <w:r w:rsidRPr="00B87E08">
        <w:t xml:space="preserve"> on natural resources which threaten the ecosystem and the living conditions of the population, the  programme will contribute to</w:t>
      </w:r>
      <w:r w:rsidR="00EE34CB" w:rsidRPr="00B87E08">
        <w:t xml:space="preserve"> </w:t>
      </w:r>
      <w:r w:rsidRPr="00B87E08">
        <w:t>develop</w:t>
      </w:r>
      <w:r w:rsidR="003258F0">
        <w:t>ing</w:t>
      </w:r>
      <w:r w:rsidRPr="00B87E08">
        <w:t xml:space="preserve"> the capacities of </w:t>
      </w:r>
      <w:r w:rsidR="002F7967" w:rsidRPr="00B87E08">
        <w:t xml:space="preserve">national </w:t>
      </w:r>
      <w:r w:rsidRPr="00B87E08">
        <w:t xml:space="preserve">stakeholders and strengthen the management of natural resources </w:t>
      </w:r>
      <w:r w:rsidR="000352BE">
        <w:t xml:space="preserve">through </w:t>
      </w:r>
      <w:r w:rsidRPr="00B87E08">
        <w:t>the adoption of best practices in: (a) protection of biodiversity; (b) ecosystem restoration; (c) reduc</w:t>
      </w:r>
      <w:r w:rsidR="00CF4BDA">
        <w:t>ed</w:t>
      </w:r>
      <w:r w:rsidRPr="00B87E08">
        <w:t xml:space="preserve"> pressure on natural resources; </w:t>
      </w:r>
      <w:r w:rsidR="00ED2226">
        <w:t xml:space="preserve">and </w:t>
      </w:r>
      <w:r w:rsidRPr="00B87E08">
        <w:t xml:space="preserve">(d) crisis management. </w:t>
      </w:r>
      <w:r w:rsidR="000C3F11" w:rsidRPr="00B87E08">
        <w:t>UNDP will stress</w:t>
      </w:r>
      <w:r w:rsidRPr="00B87E08">
        <w:t xml:space="preserve"> the application of international standards and the adoption </w:t>
      </w:r>
      <w:r w:rsidR="00353A0C" w:rsidRPr="00B87E08">
        <w:t xml:space="preserve">of </w:t>
      </w:r>
      <w:r w:rsidR="00C010C2" w:rsidRPr="00B87E08">
        <w:t>r</w:t>
      </w:r>
      <w:r w:rsidR="00353A0C" w:rsidRPr="00B87E08">
        <w:t>i</w:t>
      </w:r>
      <w:r w:rsidR="00C010C2" w:rsidRPr="00B87E08">
        <w:t xml:space="preserve">sk-informed </w:t>
      </w:r>
      <w:r w:rsidR="002A0747">
        <w:t xml:space="preserve">and conflict-sensitive </w:t>
      </w:r>
      <w:r w:rsidR="00353A0C" w:rsidRPr="00B87E08">
        <w:t>interventions.</w:t>
      </w:r>
    </w:p>
    <w:p w14:paraId="16C8C756" w14:textId="39808B3B" w:rsidR="00353A0C" w:rsidRPr="00B87E08" w:rsidRDefault="00353A0C" w:rsidP="001B0E8C">
      <w:pPr>
        <w:pStyle w:val="ListParagraph"/>
        <w:numPr>
          <w:ilvl w:val="0"/>
          <w:numId w:val="1"/>
        </w:numPr>
        <w:tabs>
          <w:tab w:val="left" w:pos="1530"/>
        </w:tabs>
        <w:spacing w:after="120" w:line="240" w:lineRule="exact"/>
        <w:ind w:left="1080" w:firstLine="0"/>
        <w:jc w:val="both"/>
      </w:pPr>
      <w:r w:rsidRPr="00B87E08">
        <w:t>The program</w:t>
      </w:r>
      <w:r w:rsidR="00ED2226">
        <w:t>me</w:t>
      </w:r>
      <w:r w:rsidRPr="00B87E08">
        <w:t xml:space="preserve"> will focus on building capacit</w:t>
      </w:r>
      <w:r w:rsidR="00ED2226">
        <w:t>ies</w:t>
      </w:r>
      <w:r w:rsidRPr="00B87E08">
        <w:t xml:space="preserve"> in disaster risk reduction and management</w:t>
      </w:r>
      <w:r w:rsidR="000A269C" w:rsidRPr="00B87E08">
        <w:t xml:space="preserve"> in the context of post-COVID-19 crisis recovery</w:t>
      </w:r>
      <w:r w:rsidRPr="00B87E08">
        <w:t xml:space="preserve">. These include strengthening the institutional framework for disaster risk reduction to support post-disaster recovery and reconstruction; </w:t>
      </w:r>
      <w:r w:rsidR="009D33D6" w:rsidRPr="00B87E08">
        <w:t xml:space="preserve">improving a multi-hazard </w:t>
      </w:r>
      <w:r w:rsidRPr="00B87E08">
        <w:t>early warning system at national and local levels</w:t>
      </w:r>
      <w:r w:rsidR="00980E25" w:rsidRPr="00B87E08">
        <w:t>;</w:t>
      </w:r>
      <w:r w:rsidRPr="00B87E08">
        <w:t xml:space="preserve"> support</w:t>
      </w:r>
      <w:r w:rsidR="00ED2226">
        <w:t>ing</w:t>
      </w:r>
      <w:r w:rsidRPr="00B87E08">
        <w:t xml:space="preserve"> the revision of land</w:t>
      </w:r>
      <w:r w:rsidR="00583257">
        <w:t>-</w:t>
      </w:r>
      <w:r w:rsidRPr="00B87E08">
        <w:t>use and urban development plans</w:t>
      </w:r>
      <w:r w:rsidR="00980E25" w:rsidRPr="00B87E08">
        <w:t>;</w:t>
      </w:r>
      <w:r w:rsidRPr="00B87E08">
        <w:t xml:space="preserve"> and promot</w:t>
      </w:r>
      <w:r w:rsidR="00980E25" w:rsidRPr="00B87E08">
        <w:t>ing</w:t>
      </w:r>
      <w:r w:rsidRPr="00B87E08">
        <w:t xml:space="preserve"> the mapping of risk areas and the assessment of losses and damages for prevention and improved risk governance for resilience and sustainable growth.</w:t>
      </w:r>
    </w:p>
    <w:p w14:paraId="2B7DA531" w14:textId="3B8FBEE3" w:rsidR="002E400B" w:rsidRPr="00B87E08" w:rsidRDefault="002E400B" w:rsidP="001B0E8C">
      <w:pPr>
        <w:pStyle w:val="ListParagraph"/>
        <w:numPr>
          <w:ilvl w:val="0"/>
          <w:numId w:val="1"/>
        </w:numPr>
        <w:tabs>
          <w:tab w:val="left" w:pos="1530"/>
        </w:tabs>
        <w:spacing w:line="240" w:lineRule="exact"/>
        <w:ind w:left="1080" w:firstLine="0"/>
        <w:jc w:val="both"/>
      </w:pPr>
      <w:r w:rsidRPr="00B87E08">
        <w:t xml:space="preserve">UNDP will help the </w:t>
      </w:r>
      <w:r w:rsidR="00ED2226">
        <w:t>G</w:t>
      </w:r>
      <w:r w:rsidRPr="00B87E08">
        <w:t>overnment bring together relevant ministries and development partners, including the E</w:t>
      </w:r>
      <w:r w:rsidR="00ED2226">
        <w:t xml:space="preserve">uropean </w:t>
      </w:r>
      <w:r w:rsidRPr="00B87E08">
        <w:t>U</w:t>
      </w:r>
      <w:r w:rsidR="00ED2226">
        <w:t>nion</w:t>
      </w:r>
      <w:r w:rsidRPr="00B87E08">
        <w:t xml:space="preserve">, </w:t>
      </w:r>
      <w:r w:rsidR="00F73F4D">
        <w:t>AfDB</w:t>
      </w:r>
      <w:r w:rsidRPr="00B87E08">
        <w:t xml:space="preserve"> and World Bank, to coordinate development financing and support the establish</w:t>
      </w:r>
      <w:r w:rsidR="00F73F4D">
        <w:t>ment of</w:t>
      </w:r>
      <w:r w:rsidR="00CF4BDA">
        <w:t xml:space="preserve"> </w:t>
      </w:r>
      <w:r w:rsidRPr="00B87E08">
        <w:t xml:space="preserve">innovative financing mechanisms </w:t>
      </w:r>
      <w:r w:rsidR="00ED2226">
        <w:t xml:space="preserve">for </w:t>
      </w:r>
      <w:r w:rsidR="000352BE">
        <w:t>t</w:t>
      </w:r>
      <w:r w:rsidRPr="00B87E08">
        <w:t xml:space="preserve">he achievement and monitoring of the Sustainable Development Goals within the </w:t>
      </w:r>
      <w:r w:rsidR="00BB3B6E" w:rsidRPr="00B87E08">
        <w:t>integrated national financing framework</w:t>
      </w:r>
      <w:r w:rsidRPr="00B87E08">
        <w:t>.</w:t>
      </w:r>
    </w:p>
    <w:p w14:paraId="71D19AEC" w14:textId="77777777" w:rsidR="002E400B" w:rsidRPr="00B87E08" w:rsidRDefault="002E400B" w:rsidP="001B0E8C">
      <w:pPr>
        <w:tabs>
          <w:tab w:val="left" w:pos="1530"/>
        </w:tabs>
        <w:spacing w:line="240" w:lineRule="exact"/>
        <w:ind w:left="1080"/>
        <w:jc w:val="both"/>
      </w:pPr>
    </w:p>
    <w:p w14:paraId="11314F0A" w14:textId="77777777" w:rsidR="002E400B" w:rsidRPr="00B87E08" w:rsidRDefault="002E400B" w:rsidP="001B0E8C">
      <w:pPr>
        <w:tabs>
          <w:tab w:val="left" w:pos="1530"/>
        </w:tabs>
        <w:spacing w:line="240" w:lineRule="exact"/>
        <w:ind w:left="1080" w:hanging="540"/>
        <w:jc w:val="both"/>
        <w:rPr>
          <w:b/>
          <w:bCs/>
          <w:sz w:val="28"/>
          <w:szCs w:val="28"/>
        </w:rPr>
      </w:pPr>
      <w:r w:rsidRPr="00B87E08">
        <w:rPr>
          <w:b/>
          <w:bCs/>
          <w:sz w:val="28"/>
          <w:szCs w:val="28"/>
        </w:rPr>
        <w:t>III.</w:t>
      </w:r>
      <w:r w:rsidRPr="00B87E08">
        <w:rPr>
          <w:b/>
          <w:bCs/>
          <w:sz w:val="28"/>
          <w:szCs w:val="28"/>
        </w:rPr>
        <w:tab/>
        <w:t xml:space="preserve">Programme and risk management </w:t>
      </w:r>
    </w:p>
    <w:p w14:paraId="458048DE" w14:textId="77777777" w:rsidR="0024340C" w:rsidRPr="00B87E08" w:rsidRDefault="0024340C" w:rsidP="001B0E8C">
      <w:pPr>
        <w:pStyle w:val="ListParagraph"/>
        <w:tabs>
          <w:tab w:val="left" w:pos="1530"/>
        </w:tabs>
        <w:spacing w:line="240" w:lineRule="exact"/>
        <w:ind w:left="1080"/>
        <w:jc w:val="both"/>
      </w:pPr>
    </w:p>
    <w:p w14:paraId="5BE16BBE" w14:textId="3E05AC0A" w:rsidR="0024340C" w:rsidRPr="00B87E08" w:rsidRDefault="0024340C" w:rsidP="001B0E8C">
      <w:pPr>
        <w:pStyle w:val="ListParagraph"/>
        <w:numPr>
          <w:ilvl w:val="0"/>
          <w:numId w:val="1"/>
        </w:numPr>
        <w:tabs>
          <w:tab w:val="left" w:pos="1530"/>
        </w:tabs>
        <w:spacing w:after="120" w:line="240" w:lineRule="exact"/>
        <w:ind w:left="1080" w:firstLine="0"/>
        <w:jc w:val="both"/>
      </w:pPr>
      <w:r w:rsidRPr="00B87E08">
        <w:t xml:space="preserve">This country programme document outlines </w:t>
      </w:r>
      <w:r w:rsidR="00ED2226">
        <w:t xml:space="preserve">the </w:t>
      </w:r>
      <w:r w:rsidRPr="00B87E08">
        <w:t xml:space="preserve">UNDP contributions to national results and serves as the primary unit of accountability to the Executive Board for results alignment and resources assigned to the programme at country level. Accountabilities of managers at the country, regional and headquarter levels with respect to country programmes </w:t>
      </w:r>
      <w:r w:rsidR="000352BE">
        <w:t>are</w:t>
      </w:r>
      <w:r w:rsidRPr="00B87E08">
        <w:t xml:space="preserve"> prescribed in the organization’s </w:t>
      </w:r>
      <w:r w:rsidR="00ED2226">
        <w:t>p</w:t>
      </w:r>
      <w:r w:rsidRPr="00B87E08">
        <w:t xml:space="preserve">rogramme and </w:t>
      </w:r>
      <w:r w:rsidR="00ED2226">
        <w:t>o</w:t>
      </w:r>
      <w:r w:rsidRPr="00B87E08">
        <w:t xml:space="preserve">perations </w:t>
      </w:r>
      <w:r w:rsidR="00ED2226">
        <w:t>p</w:t>
      </w:r>
      <w:r w:rsidRPr="00B87E08">
        <w:t xml:space="preserve">olicies and </w:t>
      </w:r>
      <w:r w:rsidR="00ED2226">
        <w:t>p</w:t>
      </w:r>
      <w:r w:rsidRPr="00B87E08">
        <w:t xml:space="preserve">rocedures and </w:t>
      </w:r>
      <w:r w:rsidR="00ED2226">
        <w:t>i</w:t>
      </w:r>
      <w:r w:rsidRPr="00B87E08">
        <w:t xml:space="preserve">nternal </w:t>
      </w:r>
      <w:r w:rsidR="00ED2226">
        <w:t>c</w:t>
      </w:r>
      <w:r w:rsidRPr="00B87E08">
        <w:t xml:space="preserve">ontrol </w:t>
      </w:r>
      <w:r w:rsidR="00ED2226">
        <w:t>f</w:t>
      </w:r>
      <w:r w:rsidRPr="00B87E08">
        <w:t>ramework.</w:t>
      </w:r>
    </w:p>
    <w:p w14:paraId="03AB96AE" w14:textId="135468E9" w:rsidR="0024340C" w:rsidRPr="00B87E08" w:rsidRDefault="0024340C" w:rsidP="001B0E8C">
      <w:pPr>
        <w:pStyle w:val="ListParagraph"/>
        <w:numPr>
          <w:ilvl w:val="0"/>
          <w:numId w:val="1"/>
        </w:numPr>
        <w:tabs>
          <w:tab w:val="left" w:pos="1530"/>
        </w:tabs>
        <w:spacing w:after="120" w:line="240" w:lineRule="exact"/>
        <w:ind w:left="1080" w:firstLine="0"/>
        <w:jc w:val="both"/>
      </w:pPr>
      <w:r w:rsidRPr="00B87E08">
        <w:t xml:space="preserve">The programme will be nationally executed. If necessary, national execution may be replaced by direct execution for part or all of the programme to response to force majeure. </w:t>
      </w:r>
      <w:r w:rsidR="00ED2226">
        <w:t>The h</w:t>
      </w:r>
      <w:r w:rsidRPr="00B87E08">
        <w:t>armoni</w:t>
      </w:r>
      <w:r w:rsidR="00ED2226">
        <w:t>z</w:t>
      </w:r>
      <w:r w:rsidRPr="00B87E08">
        <w:t xml:space="preserve">ed </w:t>
      </w:r>
      <w:r w:rsidR="00ED2226">
        <w:t>a</w:t>
      </w:r>
      <w:r w:rsidRPr="00B87E08">
        <w:t xml:space="preserve">pproach to </w:t>
      </w:r>
      <w:r w:rsidR="00ED2226">
        <w:t>c</w:t>
      </w:r>
      <w:r w:rsidRPr="00B87E08">
        <w:t xml:space="preserve">ash </w:t>
      </w:r>
      <w:r w:rsidR="00ED2226">
        <w:t>t</w:t>
      </w:r>
      <w:r w:rsidRPr="00B87E08">
        <w:t xml:space="preserve">ransfers will be used in </w:t>
      </w:r>
      <w:r w:rsidR="00655ED1">
        <w:t>collaboration</w:t>
      </w:r>
      <w:r w:rsidRPr="00B87E08">
        <w:t xml:space="preserve"> with other U</w:t>
      </w:r>
      <w:r w:rsidR="00ED2226">
        <w:t xml:space="preserve">nited </w:t>
      </w:r>
      <w:r w:rsidRPr="00B87E08">
        <w:t>N</w:t>
      </w:r>
      <w:r w:rsidR="00ED2226">
        <w:t>ations</w:t>
      </w:r>
      <w:r w:rsidRPr="00B87E08">
        <w:t xml:space="preserve"> agencies to manage financial risks. Cost definitions and classifications for programme and development effectiveness will be charged to </w:t>
      </w:r>
      <w:r w:rsidR="0005496C">
        <w:t>relevant</w:t>
      </w:r>
      <w:r w:rsidRPr="00B87E08">
        <w:t xml:space="preserve"> projects.</w:t>
      </w:r>
    </w:p>
    <w:p w14:paraId="6D6A93DF" w14:textId="54BA721A" w:rsidR="00835F40" w:rsidRPr="00B87E08" w:rsidRDefault="00835F40" w:rsidP="001B0E8C">
      <w:pPr>
        <w:pStyle w:val="ListParagraph"/>
        <w:numPr>
          <w:ilvl w:val="0"/>
          <w:numId w:val="1"/>
        </w:numPr>
        <w:tabs>
          <w:tab w:val="left" w:pos="1530"/>
        </w:tabs>
        <w:spacing w:after="120" w:line="240" w:lineRule="exact"/>
        <w:ind w:left="1080" w:firstLine="0"/>
        <w:jc w:val="both"/>
      </w:pPr>
      <w:r w:rsidRPr="00B87E08">
        <w:t>UNDP is committed to working with other U</w:t>
      </w:r>
      <w:r w:rsidR="00ED2226">
        <w:t xml:space="preserve">nited </w:t>
      </w:r>
      <w:r w:rsidRPr="00B87E08">
        <w:t>N</w:t>
      </w:r>
      <w:r w:rsidR="00ED2226">
        <w:t>ations</w:t>
      </w:r>
      <w:r w:rsidRPr="00B87E08">
        <w:t xml:space="preserve"> agencies in response to the </w:t>
      </w:r>
      <w:r w:rsidR="00655ED1" w:rsidRPr="00B87E08">
        <w:t>2016</w:t>
      </w:r>
      <w:r w:rsidR="00655ED1">
        <w:t xml:space="preserve"> </w:t>
      </w:r>
      <w:r w:rsidRPr="00B87E08">
        <w:t>quadrennial comprehensive review of operational activities for development of the U</w:t>
      </w:r>
      <w:r w:rsidR="00ED2226">
        <w:t xml:space="preserve">nited </w:t>
      </w:r>
      <w:r w:rsidRPr="00B87E08">
        <w:t>N</w:t>
      </w:r>
      <w:r w:rsidR="00ED2226">
        <w:t>ations</w:t>
      </w:r>
      <w:r w:rsidRPr="00B87E08">
        <w:t xml:space="preserve"> system, specifically by implementing the common chapter of </w:t>
      </w:r>
      <w:r w:rsidR="00ED2226">
        <w:t xml:space="preserve">the strategic plans of UNDP, </w:t>
      </w:r>
      <w:r w:rsidRPr="00B87E08">
        <w:t xml:space="preserve">UNFPA, </w:t>
      </w:r>
      <w:r w:rsidR="00F73F4D">
        <w:t xml:space="preserve">the United Nations Children’s Fund </w:t>
      </w:r>
      <w:r w:rsidRPr="00B87E08">
        <w:t>and UN</w:t>
      </w:r>
      <w:r w:rsidR="00ED2226">
        <w:t>-</w:t>
      </w:r>
      <w:r w:rsidRPr="00B87E08">
        <w:t xml:space="preserve">Women. This will entail working jointly </w:t>
      </w:r>
      <w:r w:rsidR="00F73F4D">
        <w:t xml:space="preserve">on </w:t>
      </w:r>
      <w:r w:rsidR="00372587">
        <w:t>strengthening national</w:t>
      </w:r>
      <w:r w:rsidR="00372587" w:rsidRPr="00B87E08">
        <w:t xml:space="preserve"> data </w:t>
      </w:r>
      <w:r w:rsidR="00372587">
        <w:t xml:space="preserve">systems </w:t>
      </w:r>
      <w:r w:rsidRPr="00B87E08">
        <w:t xml:space="preserve">disaggregated by gender and age, </w:t>
      </w:r>
      <w:r w:rsidR="00ED2226">
        <w:t>gender-based violence</w:t>
      </w:r>
      <w:r w:rsidRPr="00B87E08">
        <w:t>, promoting the rights of the disabled and climate and disaster resilience.</w:t>
      </w:r>
    </w:p>
    <w:p w14:paraId="343758AE" w14:textId="577C0DC8" w:rsidR="0024340C" w:rsidRPr="00B87E08" w:rsidRDefault="0024340C" w:rsidP="001B0E8C">
      <w:pPr>
        <w:pStyle w:val="ListParagraph"/>
        <w:numPr>
          <w:ilvl w:val="0"/>
          <w:numId w:val="1"/>
        </w:numPr>
        <w:tabs>
          <w:tab w:val="left" w:pos="1530"/>
        </w:tabs>
        <w:spacing w:after="120" w:line="240" w:lineRule="exact"/>
        <w:ind w:left="1080" w:firstLine="0"/>
        <w:jc w:val="both"/>
      </w:pPr>
      <w:r w:rsidRPr="00B87E08">
        <w:lastRenderedPageBreak/>
        <w:t xml:space="preserve">Taking full advantage of </w:t>
      </w:r>
      <w:r w:rsidR="00ED2226">
        <w:t xml:space="preserve">reform of the </w:t>
      </w:r>
      <w:r w:rsidRPr="00B87E08">
        <w:t>U</w:t>
      </w:r>
      <w:r w:rsidR="00ED2226">
        <w:t xml:space="preserve">nited </w:t>
      </w:r>
      <w:r w:rsidRPr="00B87E08">
        <w:t>N</w:t>
      </w:r>
      <w:r w:rsidR="00ED2226">
        <w:t>ations development system</w:t>
      </w:r>
      <w:r w:rsidRPr="00B87E08">
        <w:t xml:space="preserve">, UNDP will play an integrator role within the </w:t>
      </w:r>
      <w:r w:rsidR="00ED2226">
        <w:t>UNCT</w:t>
      </w:r>
      <w:r w:rsidRPr="00B87E08">
        <w:t xml:space="preserve"> by </w:t>
      </w:r>
      <w:r w:rsidR="00ED2226">
        <w:t>establishing</w:t>
      </w:r>
      <w:r w:rsidRPr="00B87E08">
        <w:t xml:space="preserve"> a multi-actor platform to provide integrated solutions to the multifaceted challenges facing Côte d’Ivoire. </w:t>
      </w:r>
      <w:r w:rsidR="00372587">
        <w:t>To</w:t>
      </w:r>
      <w:r w:rsidRPr="00B87E08">
        <w:t xml:space="preserve"> promoting knowledge products, UNDP will operationalize the </w:t>
      </w:r>
      <w:r w:rsidR="009A0076">
        <w:t>a</w:t>
      </w:r>
      <w:r w:rsidRPr="00B87E08">
        <w:t>ccelerator lab to explore, map and test local initiatives and scale up innovative results.</w:t>
      </w:r>
    </w:p>
    <w:p w14:paraId="3E776751" w14:textId="35DBF5D5" w:rsidR="0024340C" w:rsidRPr="00B87E08" w:rsidRDefault="00EC2F70" w:rsidP="001B0E8C">
      <w:pPr>
        <w:pStyle w:val="ListParagraph"/>
        <w:numPr>
          <w:ilvl w:val="0"/>
          <w:numId w:val="1"/>
        </w:numPr>
        <w:tabs>
          <w:tab w:val="left" w:pos="1530"/>
        </w:tabs>
        <w:spacing w:after="120" w:line="240" w:lineRule="exact"/>
        <w:ind w:left="1080" w:firstLine="0"/>
        <w:jc w:val="both"/>
      </w:pPr>
      <w:r>
        <w:t>R</w:t>
      </w:r>
      <w:r w:rsidRPr="00B87E08">
        <w:t>isk</w:t>
      </w:r>
      <w:r>
        <w:t>s</w:t>
      </w:r>
      <w:r w:rsidRPr="00B87E08">
        <w:t xml:space="preserve"> of further socioeconomic shocks linked to the COVID-19 pandemic and social and environmental issues</w:t>
      </w:r>
      <w:r w:rsidR="00F73F4D">
        <w:t>,</w:t>
      </w:r>
      <w:r w:rsidRPr="00B87E08">
        <w:t xml:space="preserve"> including insecurity associated with the spread of violent extremism</w:t>
      </w:r>
      <w:r w:rsidR="00F73F4D">
        <w:t>,</w:t>
      </w:r>
      <w:r w:rsidRPr="00B87E08">
        <w:t xml:space="preserve"> </w:t>
      </w:r>
      <w:r w:rsidR="0024340C" w:rsidRPr="00B87E08">
        <w:t>could</w:t>
      </w:r>
      <w:r w:rsidR="0022617B" w:rsidRPr="00B87E08">
        <w:t xml:space="preserve"> </w:t>
      </w:r>
      <w:r w:rsidR="006D1E98" w:rsidRPr="00B87E08">
        <w:t>jeopardize</w:t>
      </w:r>
      <w:r w:rsidR="00205097" w:rsidRPr="00B87E08">
        <w:t xml:space="preserve"> UNDP access to target populations</w:t>
      </w:r>
      <w:r w:rsidR="00003D68" w:rsidRPr="00B87E08">
        <w:t xml:space="preserve">. </w:t>
      </w:r>
      <w:r w:rsidR="00BC6A00" w:rsidRPr="00B87E08">
        <w:t xml:space="preserve">UNDP will </w:t>
      </w:r>
      <w:r w:rsidR="00B8516C" w:rsidRPr="00B87E08">
        <w:t>strengthen</w:t>
      </w:r>
      <w:r w:rsidR="0024340C" w:rsidRPr="00B87E08">
        <w:t xml:space="preserve"> collaboration with </w:t>
      </w:r>
      <w:r w:rsidR="0003102C" w:rsidRPr="00B87E08">
        <w:t xml:space="preserve">development partners </w:t>
      </w:r>
      <w:r w:rsidR="0024340C" w:rsidRPr="00B87E08">
        <w:t>and other U</w:t>
      </w:r>
      <w:r w:rsidR="009A0076">
        <w:t xml:space="preserve">nited </w:t>
      </w:r>
      <w:r w:rsidR="0024340C" w:rsidRPr="00B87E08">
        <w:t>N</w:t>
      </w:r>
      <w:r w:rsidR="009A0076">
        <w:t>ations</w:t>
      </w:r>
      <w:r w:rsidR="0024340C" w:rsidRPr="00B87E08">
        <w:t xml:space="preserve"> agencies to foster conflict analysis, community security and human security approaches as well as more integrated planning/programming across the peace-humanitarian-development nexus.</w:t>
      </w:r>
    </w:p>
    <w:p w14:paraId="2107AC28" w14:textId="77974FCE" w:rsidR="0024340C" w:rsidRPr="00B87E08" w:rsidRDefault="0024340C" w:rsidP="001B0E8C">
      <w:pPr>
        <w:pStyle w:val="ListParagraph"/>
        <w:numPr>
          <w:ilvl w:val="0"/>
          <w:numId w:val="1"/>
        </w:numPr>
        <w:tabs>
          <w:tab w:val="left" w:pos="1530"/>
        </w:tabs>
        <w:spacing w:after="120" w:line="240" w:lineRule="exact"/>
        <w:ind w:left="1080" w:firstLine="0"/>
        <w:jc w:val="both"/>
      </w:pPr>
      <w:r w:rsidRPr="00B87E08">
        <w:t>In view of the forthcoming presidential elections</w:t>
      </w:r>
      <w:r w:rsidR="000352BE">
        <w:t>,</w:t>
      </w:r>
      <w:r w:rsidR="00A9396B" w:rsidRPr="00B87E08">
        <w:t xml:space="preserve"> the</w:t>
      </w:r>
      <w:r w:rsidR="00903A68">
        <w:t xml:space="preserve"> </w:t>
      </w:r>
      <w:r w:rsidR="00D21C79">
        <w:t xml:space="preserve">risk of </w:t>
      </w:r>
      <w:r w:rsidR="00903A68">
        <w:t>potential</w:t>
      </w:r>
      <w:r w:rsidR="00A9396B" w:rsidRPr="00B87E08">
        <w:t xml:space="preserve"> </w:t>
      </w:r>
      <w:r w:rsidR="00D21C79">
        <w:t>post-electoral</w:t>
      </w:r>
      <w:r w:rsidR="00A9396B" w:rsidRPr="00B87E08">
        <w:t xml:space="preserve"> </w:t>
      </w:r>
      <w:r w:rsidR="00F856E8">
        <w:t>unrest</w:t>
      </w:r>
      <w:r w:rsidR="00D21C79">
        <w:t xml:space="preserve"> is </w:t>
      </w:r>
      <w:r w:rsidR="00B73A09">
        <w:t>high</w:t>
      </w:r>
      <w:r w:rsidR="00B73A09" w:rsidRPr="00B87E08">
        <w:t xml:space="preserve"> </w:t>
      </w:r>
      <w:r w:rsidR="00B73A09">
        <w:t>and</w:t>
      </w:r>
      <w:r w:rsidR="00D21C79">
        <w:t xml:space="preserve"> </w:t>
      </w:r>
      <w:r w:rsidRPr="00B87E08">
        <w:t xml:space="preserve">a review of national priorities </w:t>
      </w:r>
      <w:r w:rsidR="00A417A9" w:rsidRPr="00B87E08">
        <w:t>remains a possibility</w:t>
      </w:r>
      <w:r w:rsidRPr="00B87E08">
        <w:t xml:space="preserve">. </w:t>
      </w:r>
      <w:r w:rsidR="009A0076">
        <w:t>To m</w:t>
      </w:r>
      <w:r w:rsidRPr="00B87E08">
        <w:t>itigat</w:t>
      </w:r>
      <w:r w:rsidR="009A0076">
        <w:t>e</w:t>
      </w:r>
      <w:r w:rsidRPr="00B87E08">
        <w:t xml:space="preserve"> this risk based on improved risk management</w:t>
      </w:r>
      <w:r w:rsidR="00F856E8">
        <w:t>,</w:t>
      </w:r>
      <w:r w:rsidRPr="00B87E08">
        <w:t xml:space="preserve"> the crisis risk dashboard</w:t>
      </w:r>
      <w:r w:rsidR="00F856E8">
        <w:t xml:space="preserve"> is activated.</w:t>
      </w:r>
      <w:r w:rsidR="00F856E8" w:rsidRPr="00B87E08">
        <w:t xml:space="preserve"> </w:t>
      </w:r>
      <w:r w:rsidRPr="00B87E08">
        <w:t xml:space="preserve">Given the severity of the risks, a programme criticality exercise may be envisaged. </w:t>
      </w:r>
      <w:r w:rsidR="00F856E8">
        <w:t xml:space="preserve">UNDP </w:t>
      </w:r>
      <w:r w:rsidR="00F856E8" w:rsidRPr="00B87E08">
        <w:t>will revis</w:t>
      </w:r>
      <w:r w:rsidR="00F856E8">
        <w:t>e</w:t>
      </w:r>
      <w:r w:rsidR="00F856E8" w:rsidRPr="00B87E08">
        <w:t xml:space="preserve"> its program</w:t>
      </w:r>
      <w:r w:rsidR="00F856E8">
        <w:t>me</w:t>
      </w:r>
      <w:r w:rsidR="00F856E8" w:rsidRPr="00B87E08">
        <w:t xml:space="preserve"> offer to maintain alignment with the set priorities.</w:t>
      </w:r>
    </w:p>
    <w:p w14:paraId="26343E28" w14:textId="21DD02F4" w:rsidR="0024340C" w:rsidRPr="00B87E08" w:rsidRDefault="0024340C" w:rsidP="001B0E8C">
      <w:pPr>
        <w:pStyle w:val="ListParagraph"/>
        <w:numPr>
          <w:ilvl w:val="0"/>
          <w:numId w:val="1"/>
        </w:numPr>
        <w:tabs>
          <w:tab w:val="left" w:pos="1530"/>
        </w:tabs>
        <w:spacing w:line="240" w:lineRule="exact"/>
        <w:ind w:left="1080" w:firstLine="0"/>
        <w:jc w:val="both"/>
      </w:pPr>
      <w:r w:rsidRPr="00B87E08">
        <w:t xml:space="preserve">There is a financial risk associated with the fact that the </w:t>
      </w:r>
      <w:r w:rsidR="009A0076">
        <w:t>p</w:t>
      </w:r>
      <w:r w:rsidRPr="00B87E08">
        <w:t>rogram</w:t>
      </w:r>
      <w:r w:rsidR="009A0076">
        <w:t>me</w:t>
      </w:r>
      <w:r w:rsidRPr="00B87E08">
        <w:t xml:space="preserve"> relies on government co-financing. If the COVID-19 pandemic and its socioeconomic impacts persist and growth stagnate</w:t>
      </w:r>
      <w:r w:rsidR="00372587">
        <w:t>s</w:t>
      </w:r>
      <w:r w:rsidRPr="00B87E08">
        <w:t xml:space="preserve">, government contributions may be affected. To mitigate financial risks, UNDP will </w:t>
      </w:r>
      <w:r w:rsidR="00372587">
        <w:t xml:space="preserve">diversify its resource base (AfDB, IDB, </w:t>
      </w:r>
      <w:r w:rsidR="00F73F4D" w:rsidRPr="00F73F4D">
        <w:t>Arab Bank for Economic Development in Africa</w:t>
      </w:r>
      <w:r w:rsidR="00372587">
        <w:t xml:space="preserve">) </w:t>
      </w:r>
      <w:r w:rsidR="00372587" w:rsidRPr="00B87E08">
        <w:t xml:space="preserve">and </w:t>
      </w:r>
      <w:r w:rsidR="00372587">
        <w:t>instruments (blending) and</w:t>
      </w:r>
      <w:r w:rsidRPr="00B87E08">
        <w:t xml:space="preserve"> regularly update its </w:t>
      </w:r>
      <w:r w:rsidR="009A0076" w:rsidRPr="00B87E08">
        <w:t>partnership and communication strategy and related action plan</w:t>
      </w:r>
      <w:r w:rsidRPr="00B87E08">
        <w:t>.</w:t>
      </w:r>
    </w:p>
    <w:p w14:paraId="430CBFA4" w14:textId="77777777" w:rsidR="00AE54D6" w:rsidRDefault="00AE54D6" w:rsidP="001B0E8C">
      <w:pPr>
        <w:pStyle w:val="ListParagraph"/>
        <w:tabs>
          <w:tab w:val="left" w:pos="1530"/>
        </w:tabs>
        <w:spacing w:line="240" w:lineRule="exact"/>
        <w:ind w:left="1080"/>
        <w:jc w:val="both"/>
      </w:pPr>
    </w:p>
    <w:p w14:paraId="0CB184AE" w14:textId="77777777" w:rsidR="002E400B" w:rsidRPr="00AE54D6" w:rsidRDefault="002E400B" w:rsidP="001B0E8C">
      <w:pPr>
        <w:tabs>
          <w:tab w:val="left" w:pos="1530"/>
        </w:tabs>
        <w:spacing w:after="200" w:line="240" w:lineRule="exact"/>
        <w:ind w:left="1080" w:hanging="540"/>
        <w:jc w:val="both"/>
        <w:rPr>
          <w:b/>
          <w:bCs/>
          <w:sz w:val="28"/>
          <w:szCs w:val="28"/>
        </w:rPr>
      </w:pPr>
      <w:r w:rsidRPr="00AE54D6">
        <w:rPr>
          <w:b/>
          <w:bCs/>
          <w:sz w:val="28"/>
          <w:szCs w:val="28"/>
        </w:rPr>
        <w:t>IV.</w:t>
      </w:r>
      <w:r w:rsidRPr="00AE54D6">
        <w:rPr>
          <w:b/>
          <w:bCs/>
          <w:sz w:val="28"/>
          <w:szCs w:val="28"/>
        </w:rPr>
        <w:tab/>
        <w:t>Monitoring and evaluation</w:t>
      </w:r>
    </w:p>
    <w:p w14:paraId="3B648463" w14:textId="7A3F9793" w:rsidR="002E400B" w:rsidRDefault="00372587" w:rsidP="001B0E8C">
      <w:pPr>
        <w:pStyle w:val="ListParagraph"/>
        <w:numPr>
          <w:ilvl w:val="0"/>
          <w:numId w:val="1"/>
        </w:numPr>
        <w:tabs>
          <w:tab w:val="left" w:pos="1530"/>
        </w:tabs>
        <w:spacing w:after="120" w:line="240" w:lineRule="exact"/>
        <w:ind w:left="1080" w:firstLine="0"/>
        <w:jc w:val="both"/>
      </w:pPr>
      <w:r w:rsidRPr="002E400B">
        <w:t xml:space="preserve">UNDP will </w:t>
      </w:r>
      <w:r>
        <w:t>prioriti</w:t>
      </w:r>
      <w:r w:rsidR="00F73F4D">
        <w:t>z</w:t>
      </w:r>
      <w:r>
        <w:t xml:space="preserve">e </w:t>
      </w:r>
      <w:r w:rsidRPr="002E400B">
        <w:t xml:space="preserve">use </w:t>
      </w:r>
      <w:r>
        <w:t>of</w:t>
      </w:r>
      <w:r w:rsidRPr="002E400B">
        <w:t xml:space="preserve"> national </w:t>
      </w:r>
      <w:r>
        <w:t xml:space="preserve">and global </w:t>
      </w:r>
      <w:r w:rsidRPr="002E400B">
        <w:t xml:space="preserve">data </w:t>
      </w:r>
      <w:r w:rsidR="002E400B" w:rsidRPr="002E400B">
        <w:t>sources and traditional monitoring methods</w:t>
      </w:r>
      <w:r w:rsidR="00E80F75">
        <w:t xml:space="preserve">, </w:t>
      </w:r>
      <w:r w:rsidR="002E400B" w:rsidRPr="002E400B">
        <w:t>specifically field visits</w:t>
      </w:r>
      <w:r w:rsidR="00E80F75">
        <w:t xml:space="preserve"> </w:t>
      </w:r>
      <w:r w:rsidR="002E400B" w:rsidRPr="002E400B">
        <w:t xml:space="preserve">to monitor </w:t>
      </w:r>
      <w:r w:rsidR="00A91F83">
        <w:t>its</w:t>
      </w:r>
      <w:r w:rsidR="00A91F83" w:rsidRPr="002E400B">
        <w:t xml:space="preserve"> </w:t>
      </w:r>
      <w:r w:rsidR="002E400B" w:rsidRPr="002E400B">
        <w:t xml:space="preserve">programmes and projects. The country office will build the capacities of national partners </w:t>
      </w:r>
      <w:r>
        <w:t xml:space="preserve">and staff </w:t>
      </w:r>
      <w:r w:rsidR="002E400B" w:rsidRPr="002E400B">
        <w:t>to implement social and environmental standards and the UNDP accountability mechanism. UNDP will use its accelerator lab to collect real-time data on innovative local solutions emerging from program</w:t>
      </w:r>
      <w:r w:rsidR="009A0076">
        <w:t>me</w:t>
      </w:r>
      <w:r w:rsidR="002E400B" w:rsidRPr="002E400B">
        <w:t xml:space="preserve"> implementation.</w:t>
      </w:r>
    </w:p>
    <w:p w14:paraId="1A3795B8" w14:textId="26C830CA" w:rsidR="002E400B" w:rsidRDefault="002E400B" w:rsidP="001B0E8C">
      <w:pPr>
        <w:pStyle w:val="ListParagraph"/>
        <w:numPr>
          <w:ilvl w:val="0"/>
          <w:numId w:val="1"/>
        </w:numPr>
        <w:tabs>
          <w:tab w:val="left" w:pos="1530"/>
        </w:tabs>
        <w:spacing w:after="120" w:line="240" w:lineRule="exact"/>
        <w:ind w:left="1080" w:firstLine="0"/>
        <w:jc w:val="both"/>
      </w:pPr>
      <w:r w:rsidRPr="002E400B">
        <w:t>Based on programme results and the political environment, the theory of change and results and resources framework will be adjusted as needed. External assessments,</w:t>
      </w:r>
      <w:r w:rsidR="00E80F75">
        <w:t xml:space="preserve"> independent evaluations</w:t>
      </w:r>
      <w:r w:rsidR="00FE02A8">
        <w:t>,</w:t>
      </w:r>
      <w:r w:rsidR="00E80F75">
        <w:t xml:space="preserve"> </w:t>
      </w:r>
      <w:r w:rsidR="00372587">
        <w:t xml:space="preserve">GEF evaluations </w:t>
      </w:r>
      <w:r w:rsidR="00E80F75">
        <w:t>and audits</w:t>
      </w:r>
      <w:r w:rsidRPr="002E400B">
        <w:t xml:space="preserve"> conducted in accordance with the organization’s directives will guide programme implementation.</w:t>
      </w:r>
    </w:p>
    <w:p w14:paraId="61777FD2" w14:textId="74A6C8C0" w:rsidR="002E400B" w:rsidRDefault="002E400B" w:rsidP="001B0E8C">
      <w:pPr>
        <w:pStyle w:val="ListParagraph"/>
        <w:numPr>
          <w:ilvl w:val="0"/>
          <w:numId w:val="1"/>
        </w:numPr>
        <w:tabs>
          <w:tab w:val="left" w:pos="1530"/>
        </w:tabs>
        <w:spacing w:after="120" w:line="240" w:lineRule="exact"/>
        <w:ind w:left="1080" w:firstLine="0"/>
        <w:jc w:val="both"/>
      </w:pPr>
      <w:r w:rsidRPr="002E400B">
        <w:t xml:space="preserve">UNDP will implement its gender equality strategy, advance the Gender Equality </w:t>
      </w:r>
      <w:r w:rsidR="00834334">
        <w:t>Seal</w:t>
      </w:r>
      <w:r w:rsidR="00834334" w:rsidRPr="002E400B">
        <w:t xml:space="preserve"> </w:t>
      </w:r>
      <w:r w:rsidRPr="002E400B">
        <w:t>Initiative and invest at least 15 per</w:t>
      </w:r>
      <w:r w:rsidR="009A0076">
        <w:t xml:space="preserve"> </w:t>
      </w:r>
      <w:r w:rsidRPr="002E400B">
        <w:t xml:space="preserve">cent of the budget in gender interventions. The gender marker will be used to </w:t>
      </w:r>
      <w:r w:rsidR="00834334">
        <w:t>monitor</w:t>
      </w:r>
      <w:r w:rsidR="00834334" w:rsidRPr="002E400B">
        <w:t xml:space="preserve"> </w:t>
      </w:r>
      <w:r w:rsidRPr="002E400B">
        <w:t xml:space="preserve">spending and improve </w:t>
      </w:r>
      <w:r w:rsidR="00372587">
        <w:t xml:space="preserve">gender </w:t>
      </w:r>
      <w:r w:rsidRPr="002E400B">
        <w:t>planning. Five per</w:t>
      </w:r>
      <w:r w:rsidR="009A0076">
        <w:t xml:space="preserve"> </w:t>
      </w:r>
      <w:r w:rsidRPr="002E400B">
        <w:t>cent of the budget will be allocated to monitoring, quality assurance and communication o</w:t>
      </w:r>
      <w:r w:rsidR="00E80F75">
        <w:t>n</w:t>
      </w:r>
      <w:r w:rsidRPr="002E400B">
        <w:t xml:space="preserve"> results.</w:t>
      </w:r>
    </w:p>
    <w:p w14:paraId="406F7C2C" w14:textId="6CB64046" w:rsidR="002E400B" w:rsidRPr="002E400B" w:rsidRDefault="002E400B" w:rsidP="001B0E8C">
      <w:pPr>
        <w:pStyle w:val="ListParagraph"/>
        <w:numPr>
          <w:ilvl w:val="0"/>
          <w:numId w:val="1"/>
        </w:numPr>
        <w:tabs>
          <w:tab w:val="left" w:pos="1530"/>
        </w:tabs>
        <w:spacing w:after="120" w:line="240" w:lineRule="exact"/>
        <w:ind w:left="1080" w:firstLine="0"/>
        <w:jc w:val="both"/>
      </w:pPr>
      <w:r w:rsidRPr="002E400B">
        <w:t xml:space="preserve">A knowledge management </w:t>
      </w:r>
      <w:r w:rsidR="00E80F75">
        <w:t>strategy</w:t>
      </w:r>
      <w:r w:rsidR="00E80F75" w:rsidRPr="002E400B">
        <w:t xml:space="preserve"> </w:t>
      </w:r>
      <w:r w:rsidRPr="002E400B">
        <w:t xml:space="preserve">will be adopted to make the results and lessons learned available to diverse audiences. </w:t>
      </w:r>
      <w:r w:rsidR="000352BE">
        <w:t>C</w:t>
      </w:r>
      <w:r w:rsidRPr="002E400B">
        <w:t>ollaboration with universities, institutes</w:t>
      </w:r>
      <w:r w:rsidR="00E80F75">
        <w:t>,</w:t>
      </w:r>
      <w:r w:rsidRPr="002E400B">
        <w:t xml:space="preserve"> national and international partners will be strengthened. UNDP will invest in communicating its results through real-life stories, using innovative tools including social media.</w:t>
      </w:r>
    </w:p>
    <w:bookmarkEnd w:id="0"/>
    <w:p w14:paraId="3F65D6E1" w14:textId="7546AD42" w:rsidR="00AF2EAB" w:rsidRPr="00543496" w:rsidRDefault="00AF2EAB" w:rsidP="002A22FD">
      <w:pPr>
        <w:spacing w:after="120"/>
        <w:jc w:val="both"/>
        <w:rPr>
          <w:rFonts w:cs="Calibri"/>
          <w:color w:val="000000"/>
          <w:shd w:val="clear" w:color="auto" w:fill="FFFFFF"/>
        </w:rPr>
        <w:sectPr w:rsidR="00AF2EAB" w:rsidRPr="00543496" w:rsidSect="002B7FF0">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numStart w:val="7"/>
          </w:endnotePr>
          <w:type w:val="nextColumn"/>
          <w:pgSz w:w="12240" w:h="15840" w:code="1"/>
          <w:pgMar w:top="1166" w:right="2430" w:bottom="1440" w:left="1195" w:header="578" w:footer="1038" w:gutter="0"/>
          <w:cols w:space="720"/>
          <w:noEndnote/>
          <w:titlePg/>
          <w:docGrid w:linePitch="272"/>
        </w:sectPr>
      </w:pPr>
    </w:p>
    <w:p w14:paraId="29A6637D" w14:textId="6E7E561F" w:rsidR="00F962D7" w:rsidRPr="00B7179E" w:rsidRDefault="00B7179E" w:rsidP="00B7179E">
      <w:pPr>
        <w:pStyle w:val="Heading4"/>
        <w:tabs>
          <w:tab w:val="left" w:pos="1620"/>
        </w:tabs>
        <w:ind w:hanging="450"/>
        <w:rPr>
          <w:rFonts w:ascii="Times New Roman" w:hAnsi="Times New Roman"/>
          <w:sz w:val="20"/>
        </w:rPr>
      </w:pPr>
      <w:r w:rsidRPr="006B43A3">
        <w:rPr>
          <w:rFonts w:ascii="Times New Roman" w:hAnsi="Times New Roman"/>
          <w:color w:val="000000"/>
          <w:sz w:val="24"/>
          <w:szCs w:val="24"/>
        </w:rPr>
        <w:lastRenderedPageBreak/>
        <w:t>Annex. Resul</w:t>
      </w:r>
      <w:r>
        <w:rPr>
          <w:rFonts w:ascii="Times New Roman" w:hAnsi="Times New Roman"/>
          <w:color w:val="000000"/>
          <w:sz w:val="24"/>
          <w:szCs w:val="24"/>
        </w:rPr>
        <w:t>t</w:t>
      </w:r>
      <w:r w:rsidRPr="006B43A3">
        <w:rPr>
          <w:rFonts w:ascii="Times New Roman" w:hAnsi="Times New Roman"/>
          <w:color w:val="000000"/>
          <w:sz w:val="24"/>
          <w:szCs w:val="24"/>
        </w:rPr>
        <w:t xml:space="preserve">s and resources framework for </w:t>
      </w:r>
      <w:r>
        <w:rPr>
          <w:rFonts w:ascii="Times New Roman" w:hAnsi="Times New Roman"/>
          <w:color w:val="000000"/>
          <w:sz w:val="24"/>
          <w:szCs w:val="24"/>
        </w:rPr>
        <w:t>Côte d’Ivoire</w:t>
      </w:r>
      <w:r w:rsidRPr="006B43A3">
        <w:rPr>
          <w:rFonts w:ascii="Times New Roman" w:hAnsi="Times New Roman"/>
          <w:color w:val="000000"/>
          <w:sz w:val="24"/>
          <w:szCs w:val="24"/>
        </w:rPr>
        <w:t xml:space="preserve"> (2021-2025)</w:t>
      </w:r>
    </w:p>
    <w:tbl>
      <w:tblPr>
        <w:tblpPr w:vertAnchor="text" w:horzAnchor="margin" w:tblpX="-486" w:tblpY="163"/>
        <w:tblOverlap w:val="never"/>
        <w:tblW w:w="143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80" w:type="dxa"/>
          <w:left w:w="2" w:type="dxa"/>
          <w:right w:w="3" w:type="dxa"/>
        </w:tblCellMar>
        <w:tblLook w:val="04A0" w:firstRow="1" w:lastRow="0" w:firstColumn="1" w:lastColumn="0" w:noHBand="0" w:noVBand="1"/>
      </w:tblPr>
      <w:tblGrid>
        <w:gridCol w:w="3256"/>
        <w:gridCol w:w="2445"/>
        <w:gridCol w:w="5490"/>
        <w:gridCol w:w="1440"/>
        <w:gridCol w:w="1710"/>
      </w:tblGrid>
      <w:tr w:rsidR="00D82EBB" w:rsidRPr="001B0E8C" w14:paraId="1C569BB4" w14:textId="77777777" w:rsidTr="000D410D">
        <w:tc>
          <w:tcPr>
            <w:tcW w:w="14341" w:type="dxa"/>
            <w:gridSpan w:val="5"/>
            <w:shd w:val="clear" w:color="auto" w:fill="auto"/>
            <w:hideMark/>
          </w:tcPr>
          <w:p w14:paraId="2374315E" w14:textId="0CFCB3EC" w:rsidR="00D82EBB" w:rsidRPr="001B0E8C" w:rsidRDefault="00D82EBB" w:rsidP="001B0E8C">
            <w:pPr>
              <w:pStyle w:val="NoSpacing"/>
              <w:jc w:val="both"/>
              <w:rPr>
                <w:rFonts w:ascii="Times New Roman" w:hAnsi="Times New Roman" w:cs="Times New Roman"/>
                <w:sz w:val="18"/>
                <w:szCs w:val="18"/>
                <w:lang w:val="en-GB"/>
              </w:rPr>
            </w:pPr>
            <w:bookmarkStart w:id="3" w:name="_Hlk52298809"/>
            <w:r w:rsidRPr="001B0E8C">
              <w:rPr>
                <w:rFonts w:ascii="Times New Roman" w:hAnsi="Times New Roman" w:cs="Times New Roman"/>
                <w:b/>
                <w:bCs/>
                <w:sz w:val="18"/>
                <w:szCs w:val="18"/>
                <w:lang w:val="en-GB"/>
              </w:rPr>
              <w:t xml:space="preserve">National priorities: 1. </w:t>
            </w:r>
            <w:r w:rsidRPr="001B0E8C">
              <w:rPr>
                <w:rFonts w:ascii="Times New Roman" w:hAnsi="Times New Roman" w:cs="Times New Roman"/>
                <w:sz w:val="18"/>
                <w:szCs w:val="18"/>
                <w:lang w:val="en-GB"/>
              </w:rPr>
              <w:t xml:space="preserve">Deepening of governance and modernization of the State; </w:t>
            </w:r>
            <w:r w:rsidRPr="001B0E8C">
              <w:rPr>
                <w:rFonts w:ascii="Times New Roman" w:hAnsi="Times New Roman" w:cs="Times New Roman"/>
                <w:b/>
                <w:bCs/>
                <w:sz w:val="18"/>
                <w:szCs w:val="18"/>
                <w:lang w:val="en-GB"/>
              </w:rPr>
              <w:t>2</w:t>
            </w:r>
            <w:r w:rsidRPr="001B0E8C">
              <w:rPr>
                <w:rFonts w:ascii="Times New Roman" w:hAnsi="Times New Roman" w:cs="Times New Roman"/>
                <w:sz w:val="18"/>
                <w:szCs w:val="18"/>
                <w:lang w:val="en-GB"/>
              </w:rPr>
              <w:t>.</w:t>
            </w:r>
            <w:r w:rsidR="00BC28EE" w:rsidRPr="001B0E8C">
              <w:rPr>
                <w:rFonts w:ascii="Times New Roman" w:hAnsi="Times New Roman" w:cs="Times New Roman"/>
                <w:sz w:val="18"/>
                <w:szCs w:val="18"/>
                <w:lang w:val="en-GB"/>
              </w:rPr>
              <w:t xml:space="preserve"> </w:t>
            </w:r>
            <w:r w:rsidR="00CB23FF" w:rsidRPr="001B0E8C">
              <w:rPr>
                <w:rFonts w:ascii="Times New Roman" w:hAnsi="Times New Roman" w:cs="Times New Roman"/>
                <w:sz w:val="18"/>
                <w:szCs w:val="18"/>
                <w:lang w:val="en-GB"/>
              </w:rPr>
              <w:t xml:space="preserve">Strengthening </w:t>
            </w:r>
            <w:r w:rsidRPr="001B0E8C">
              <w:rPr>
                <w:rFonts w:ascii="Times New Roman" w:hAnsi="Times New Roman" w:cs="Times New Roman"/>
                <w:sz w:val="18"/>
                <w:szCs w:val="18"/>
                <w:lang w:val="en-GB"/>
              </w:rPr>
              <w:t>social inclusion</w:t>
            </w:r>
          </w:p>
          <w:p w14:paraId="3B969ECB" w14:textId="77777777" w:rsidR="00D82EBB" w:rsidRPr="001B0E8C" w:rsidRDefault="00D82EBB" w:rsidP="001B0E8C">
            <w:pPr>
              <w:pStyle w:val="NoSpacing"/>
              <w:jc w:val="both"/>
              <w:rPr>
                <w:rFonts w:ascii="Times New Roman" w:hAnsi="Times New Roman" w:cs="Times New Roman"/>
                <w:sz w:val="18"/>
                <w:szCs w:val="18"/>
                <w:lang w:val="en-GB"/>
              </w:rPr>
            </w:pPr>
          </w:p>
        </w:tc>
      </w:tr>
      <w:tr w:rsidR="00D82EBB" w:rsidRPr="001B0E8C" w14:paraId="72AD63EE" w14:textId="77777777" w:rsidTr="00183475">
        <w:trPr>
          <w:trHeight w:val="420"/>
        </w:trPr>
        <w:tc>
          <w:tcPr>
            <w:tcW w:w="14341" w:type="dxa"/>
            <w:gridSpan w:val="5"/>
            <w:shd w:val="clear" w:color="auto" w:fill="auto"/>
            <w:hideMark/>
          </w:tcPr>
          <w:p w14:paraId="535B5A8B" w14:textId="62D0F7F9" w:rsidR="00D82EBB" w:rsidRPr="001B0E8C" w:rsidRDefault="009A0076"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UNSDCF </w:t>
            </w:r>
            <w:r w:rsidR="00D82EBB" w:rsidRPr="001B0E8C">
              <w:rPr>
                <w:rFonts w:ascii="Times New Roman" w:hAnsi="Times New Roman" w:cs="Times New Roman"/>
                <w:b/>
                <w:bCs/>
                <w:sz w:val="18"/>
                <w:szCs w:val="18"/>
                <w:lang w:val="en-GB"/>
              </w:rPr>
              <w:t xml:space="preserve">Outcome </w:t>
            </w:r>
            <w:r w:rsidR="00132888" w:rsidRPr="001B0E8C">
              <w:rPr>
                <w:rFonts w:ascii="Times New Roman" w:hAnsi="Times New Roman" w:cs="Times New Roman"/>
                <w:b/>
                <w:bCs/>
                <w:sz w:val="18"/>
                <w:szCs w:val="18"/>
                <w:lang w:val="en-GB"/>
              </w:rPr>
              <w:t xml:space="preserve">8 : </w:t>
            </w:r>
            <w:r w:rsidR="00132888" w:rsidRPr="001B0E8C">
              <w:rPr>
                <w:rFonts w:ascii="Times New Roman" w:hAnsi="Times New Roman" w:cs="Times New Roman"/>
                <w:sz w:val="18"/>
                <w:szCs w:val="18"/>
                <w:lang w:val="en-GB"/>
              </w:rPr>
              <w:t>By 2025, governance systems are more inclusive, accountable, efficient, have quality data, and people live in an environment where the rule of law, labour rights, gender equality, peace and security are respected and effective</w:t>
            </w:r>
          </w:p>
        </w:tc>
      </w:tr>
      <w:tr w:rsidR="00D82EBB" w:rsidRPr="001B0E8C" w14:paraId="1B72894D" w14:textId="77777777" w:rsidTr="000D410D">
        <w:trPr>
          <w:trHeight w:val="336"/>
        </w:trPr>
        <w:tc>
          <w:tcPr>
            <w:tcW w:w="14341" w:type="dxa"/>
            <w:gridSpan w:val="5"/>
            <w:shd w:val="clear" w:color="auto" w:fill="auto"/>
            <w:hideMark/>
          </w:tcPr>
          <w:p w14:paraId="00DF8EB6" w14:textId="77777777"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Link with the Strategic Plan, Outcome 2: </w:t>
            </w:r>
            <w:r w:rsidRPr="00183475">
              <w:rPr>
                <w:rFonts w:ascii="Times New Roman" w:hAnsi="Times New Roman" w:cs="Times New Roman"/>
                <w:sz w:val="18"/>
                <w:szCs w:val="18"/>
                <w:lang w:val="en-GB"/>
              </w:rPr>
              <w:t>Accelerate structural transformations conducive to sustainable development</w:t>
            </w:r>
          </w:p>
        </w:tc>
      </w:tr>
      <w:tr w:rsidR="00D82EBB" w:rsidRPr="001B0E8C" w14:paraId="1F2C1560" w14:textId="77777777" w:rsidTr="000D410D">
        <w:tc>
          <w:tcPr>
            <w:tcW w:w="3256" w:type="dxa"/>
            <w:shd w:val="clear" w:color="auto" w:fill="auto"/>
          </w:tcPr>
          <w:p w14:paraId="140A16C2" w14:textId="77777777" w:rsidR="00D82EBB" w:rsidRPr="001B0E8C" w:rsidRDefault="00D82EBB" w:rsidP="000D410D">
            <w:pPr>
              <w:pStyle w:val="NoSpacing"/>
              <w:jc w:val="center"/>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Outcome indicators: Baseline data, targets</w:t>
            </w:r>
          </w:p>
        </w:tc>
        <w:tc>
          <w:tcPr>
            <w:tcW w:w="2445" w:type="dxa"/>
            <w:shd w:val="clear" w:color="auto" w:fill="auto"/>
          </w:tcPr>
          <w:p w14:paraId="6217CFE7" w14:textId="77777777" w:rsidR="00D82EBB" w:rsidRPr="001B0E8C" w:rsidRDefault="00D82EBB" w:rsidP="001B0E8C">
            <w:pPr>
              <w:pStyle w:val="NoSpacing"/>
              <w:jc w:val="center"/>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Data source and frequency of data collection, and responsibilities</w:t>
            </w:r>
          </w:p>
        </w:tc>
        <w:tc>
          <w:tcPr>
            <w:tcW w:w="5490" w:type="dxa"/>
            <w:shd w:val="clear" w:color="auto" w:fill="auto"/>
          </w:tcPr>
          <w:p w14:paraId="468FB4AF" w14:textId="400B31F0" w:rsidR="00D82EBB" w:rsidRPr="001B0E8C" w:rsidRDefault="00D82EBB" w:rsidP="001B0E8C">
            <w:pPr>
              <w:pStyle w:val="NoSpacing"/>
              <w:jc w:val="center"/>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Country program</w:t>
            </w:r>
            <w:r w:rsidR="00DD380B" w:rsidRPr="001B0E8C">
              <w:rPr>
                <w:rFonts w:ascii="Times New Roman" w:hAnsi="Times New Roman" w:cs="Times New Roman"/>
                <w:b/>
                <w:bCs/>
                <w:sz w:val="18"/>
                <w:szCs w:val="18"/>
                <w:lang w:val="en-GB"/>
              </w:rPr>
              <w:t>me</w:t>
            </w:r>
            <w:r w:rsidRPr="001B0E8C">
              <w:rPr>
                <w:rFonts w:ascii="Times New Roman" w:hAnsi="Times New Roman" w:cs="Times New Roman"/>
                <w:b/>
                <w:bCs/>
                <w:sz w:val="18"/>
                <w:szCs w:val="18"/>
                <w:lang w:val="en-GB"/>
              </w:rPr>
              <w:t xml:space="preserve"> products</w:t>
            </w:r>
          </w:p>
          <w:p w14:paraId="121384FA" w14:textId="77777777" w:rsidR="00D82EBB" w:rsidRPr="001B0E8C" w:rsidRDefault="00D82EBB" w:rsidP="001B0E8C">
            <w:pPr>
              <w:pStyle w:val="NoSpacing"/>
              <w:jc w:val="center"/>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(including indicators, baselines and targets)</w:t>
            </w:r>
          </w:p>
        </w:tc>
        <w:tc>
          <w:tcPr>
            <w:tcW w:w="1440" w:type="dxa"/>
            <w:shd w:val="clear" w:color="auto" w:fill="auto"/>
          </w:tcPr>
          <w:p w14:paraId="11E137C6" w14:textId="193188B9" w:rsidR="00D82EBB" w:rsidRPr="001B0E8C" w:rsidRDefault="00D82EBB" w:rsidP="001B0E8C">
            <w:pPr>
              <w:pStyle w:val="NoSpacing"/>
              <w:jc w:val="center"/>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Main </w:t>
            </w:r>
            <w:r w:rsidR="00183475">
              <w:rPr>
                <w:rFonts w:ascii="Times New Roman" w:hAnsi="Times New Roman" w:cs="Times New Roman"/>
                <w:b/>
                <w:bCs/>
                <w:sz w:val="18"/>
                <w:szCs w:val="18"/>
                <w:lang w:val="en-GB"/>
              </w:rPr>
              <w:t>p</w:t>
            </w:r>
            <w:r w:rsidRPr="001B0E8C">
              <w:rPr>
                <w:rFonts w:ascii="Times New Roman" w:hAnsi="Times New Roman" w:cs="Times New Roman"/>
                <w:b/>
                <w:bCs/>
                <w:sz w:val="18"/>
                <w:szCs w:val="18"/>
                <w:lang w:val="en-GB"/>
              </w:rPr>
              <w:t xml:space="preserve">artners and </w:t>
            </w:r>
            <w:r w:rsidR="00183475">
              <w:rPr>
                <w:rFonts w:ascii="Times New Roman" w:hAnsi="Times New Roman" w:cs="Times New Roman"/>
                <w:b/>
                <w:bCs/>
                <w:sz w:val="18"/>
                <w:szCs w:val="18"/>
                <w:lang w:val="en-GB"/>
              </w:rPr>
              <w:t>p</w:t>
            </w:r>
            <w:r w:rsidRPr="001B0E8C">
              <w:rPr>
                <w:rFonts w:ascii="Times New Roman" w:hAnsi="Times New Roman" w:cs="Times New Roman"/>
                <w:b/>
                <w:bCs/>
                <w:sz w:val="18"/>
                <w:szCs w:val="18"/>
                <w:lang w:val="en-GB"/>
              </w:rPr>
              <w:t xml:space="preserve">artnership </w:t>
            </w:r>
            <w:r w:rsidR="00183475">
              <w:rPr>
                <w:rFonts w:ascii="Times New Roman" w:hAnsi="Times New Roman" w:cs="Times New Roman"/>
                <w:b/>
                <w:bCs/>
                <w:sz w:val="18"/>
                <w:szCs w:val="18"/>
                <w:lang w:val="en-GB"/>
              </w:rPr>
              <w:t>f</w:t>
            </w:r>
            <w:r w:rsidRPr="001B0E8C">
              <w:rPr>
                <w:rFonts w:ascii="Times New Roman" w:hAnsi="Times New Roman" w:cs="Times New Roman"/>
                <w:b/>
                <w:bCs/>
                <w:sz w:val="18"/>
                <w:szCs w:val="18"/>
                <w:lang w:val="en-GB"/>
              </w:rPr>
              <w:t>rameworks</w:t>
            </w:r>
          </w:p>
        </w:tc>
        <w:tc>
          <w:tcPr>
            <w:tcW w:w="1710" w:type="dxa"/>
            <w:shd w:val="clear" w:color="auto" w:fill="auto"/>
          </w:tcPr>
          <w:p w14:paraId="08256F50" w14:textId="497DE010" w:rsidR="00D82EBB" w:rsidRPr="001B0E8C" w:rsidRDefault="00D82EBB" w:rsidP="001B0E8C">
            <w:pPr>
              <w:pStyle w:val="NoSpacing"/>
              <w:jc w:val="center"/>
              <w:rPr>
                <w:rFonts w:ascii="Times New Roman" w:hAnsi="Times New Roman" w:cs="Times New Roman"/>
                <w:b/>
                <w:bCs/>
                <w:sz w:val="18"/>
                <w:szCs w:val="18"/>
                <w:lang w:val="en-GB"/>
              </w:rPr>
            </w:pPr>
            <w:r w:rsidRPr="001B0E8C">
              <w:rPr>
                <w:rFonts w:ascii="Helvetica Neue" w:eastAsia="Arial Unicode MS" w:hAnsi="Helvetica Neue" w:cs="Arial Unicode MS"/>
                <w:b/>
                <w:bCs/>
                <w:color w:val="000000"/>
                <w:sz w:val="18"/>
                <w:szCs w:val="18"/>
                <w:bdr w:val="nil"/>
                <w:lang w:val="en-GB" w:eastAsia="en-GB"/>
              </w:rPr>
              <w:t>Indicative resources by effect (</w:t>
            </w:r>
            <w:r w:rsidR="00F0209E">
              <w:rPr>
                <w:rFonts w:ascii="Helvetica Neue" w:eastAsia="Arial Unicode MS" w:hAnsi="Helvetica Neue" w:cs="Arial Unicode MS"/>
                <w:b/>
                <w:bCs/>
                <w:color w:val="000000"/>
                <w:sz w:val="18"/>
                <w:szCs w:val="18"/>
                <w:bdr w:val="nil"/>
                <w:lang w:val="en-GB" w:eastAsia="en-GB"/>
              </w:rPr>
              <w:t xml:space="preserve">in thousands of </w:t>
            </w:r>
            <w:r w:rsidRPr="001B0E8C">
              <w:rPr>
                <w:rFonts w:ascii="Helvetica Neue" w:eastAsia="Arial Unicode MS" w:hAnsi="Helvetica Neue" w:cs="Arial Unicode MS"/>
                <w:b/>
                <w:bCs/>
                <w:color w:val="000000"/>
                <w:sz w:val="18"/>
                <w:szCs w:val="18"/>
                <w:bdr w:val="nil"/>
                <w:lang w:val="en-GB" w:eastAsia="en-GB"/>
              </w:rPr>
              <w:t>$)</w:t>
            </w:r>
          </w:p>
        </w:tc>
      </w:tr>
      <w:tr w:rsidR="00D82EBB" w:rsidRPr="001B0E8C" w14:paraId="56359796" w14:textId="77777777" w:rsidTr="00183475">
        <w:trPr>
          <w:trHeight w:val="6117"/>
        </w:trPr>
        <w:tc>
          <w:tcPr>
            <w:tcW w:w="3256" w:type="dxa"/>
            <w:tcBorders>
              <w:bottom w:val="single" w:sz="4" w:space="0" w:color="000000" w:themeColor="text1"/>
            </w:tcBorders>
            <w:shd w:val="clear" w:color="auto" w:fill="auto"/>
          </w:tcPr>
          <w:p w14:paraId="793CB806" w14:textId="3DAF239C"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Indicator 1a: </w:t>
            </w:r>
            <w:r w:rsidR="009A0076" w:rsidRPr="001B0E8C">
              <w:rPr>
                <w:rFonts w:ascii="Times New Roman" w:hAnsi="Times New Roman" w:cs="Times New Roman"/>
                <w:sz w:val="18"/>
                <w:szCs w:val="18"/>
                <w:lang w:val="en-GB"/>
              </w:rPr>
              <w:t>Corruption Perceptions Index (CPI)</w:t>
            </w:r>
            <w:r w:rsidR="00DE5D4E" w:rsidRPr="001B0E8C">
              <w:rPr>
                <w:rFonts w:ascii="Times New Roman" w:hAnsi="Times New Roman" w:cs="Times New Roman"/>
                <w:sz w:val="18"/>
                <w:szCs w:val="18"/>
                <w:lang w:val="en-GB"/>
              </w:rPr>
              <w:t xml:space="preserve"> </w:t>
            </w:r>
            <w:r w:rsidR="00FE02A8" w:rsidRPr="001B0E8C">
              <w:rPr>
                <w:rFonts w:ascii="Times New Roman" w:hAnsi="Times New Roman" w:cs="Times New Roman"/>
                <w:sz w:val="18"/>
                <w:szCs w:val="18"/>
                <w:lang w:val="en-GB"/>
              </w:rPr>
              <w:t>s</w:t>
            </w:r>
            <w:r w:rsidR="00DE5D4E" w:rsidRPr="001B0E8C">
              <w:rPr>
                <w:rFonts w:ascii="Times New Roman" w:hAnsi="Times New Roman" w:cs="Times New Roman"/>
                <w:sz w:val="18"/>
                <w:szCs w:val="18"/>
                <w:lang w:val="en-GB"/>
              </w:rPr>
              <w:t>core</w:t>
            </w:r>
          </w:p>
          <w:p w14:paraId="296CA834" w14:textId="0EF8F646"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Baseline</w:t>
            </w:r>
            <w:r w:rsidR="00FE02A8" w:rsidRPr="001B0E8C">
              <w:rPr>
                <w:rFonts w:ascii="Times New Roman" w:hAnsi="Times New Roman" w:cs="Times New Roman"/>
                <w:b/>
                <w:bCs/>
                <w:sz w:val="18"/>
                <w:szCs w:val="18"/>
                <w:lang w:val="en-GB"/>
              </w:rPr>
              <w:t>:</w:t>
            </w:r>
            <w:r w:rsidRPr="001B0E8C">
              <w:rPr>
                <w:rFonts w:ascii="Times New Roman" w:hAnsi="Times New Roman" w:cs="Times New Roman"/>
                <w:b/>
                <w:bCs/>
                <w:sz w:val="18"/>
                <w:szCs w:val="18"/>
                <w:lang w:val="en-GB"/>
              </w:rPr>
              <w:t xml:space="preserve"> </w:t>
            </w:r>
            <w:r w:rsidR="00FE02A8" w:rsidRPr="001B0E8C">
              <w:rPr>
                <w:rFonts w:ascii="Times New Roman" w:hAnsi="Times New Roman" w:cs="Times New Roman"/>
                <w:sz w:val="18"/>
                <w:szCs w:val="18"/>
                <w:lang w:val="en-GB"/>
              </w:rPr>
              <w:t>35 (</w:t>
            </w:r>
            <w:r w:rsidRPr="001B0E8C">
              <w:rPr>
                <w:rFonts w:ascii="Times New Roman" w:hAnsi="Times New Roman" w:cs="Times New Roman"/>
                <w:sz w:val="18"/>
                <w:szCs w:val="18"/>
                <w:lang w:val="en-GB"/>
              </w:rPr>
              <w:t>2019</w:t>
            </w:r>
            <w:r w:rsidR="00FE02A8" w:rsidRPr="001B0E8C">
              <w:rPr>
                <w:rFonts w:ascii="Times New Roman" w:hAnsi="Times New Roman" w:cs="Times New Roman"/>
                <w:sz w:val="18"/>
                <w:szCs w:val="18"/>
                <w:lang w:val="en-GB"/>
              </w:rPr>
              <w:t>)</w:t>
            </w:r>
          </w:p>
          <w:p w14:paraId="67F3FBC7" w14:textId="780C8AAA" w:rsidR="0001434A" w:rsidRPr="001B0E8C" w:rsidRDefault="0001434A" w:rsidP="001B0E8C">
            <w:pPr>
              <w:pStyle w:val="NoSpacing"/>
              <w:rPr>
                <w:b/>
                <w:bCs/>
                <w:sz w:val="18"/>
                <w:szCs w:val="18"/>
              </w:rPr>
            </w:pPr>
            <w:r w:rsidRPr="001B0E8C">
              <w:rPr>
                <w:rFonts w:ascii="Times New Roman" w:hAnsi="Times New Roman" w:cs="Times New Roman"/>
                <w:b/>
                <w:bCs/>
                <w:sz w:val="18"/>
                <w:szCs w:val="18"/>
                <w:lang w:val="en-GB"/>
              </w:rPr>
              <w:t>Target:</w:t>
            </w:r>
            <w:r w:rsidR="00132888" w:rsidRPr="001B0E8C">
              <w:rPr>
                <w:rFonts w:ascii="Times New Roman" w:hAnsi="Times New Roman" w:cs="Times New Roman"/>
                <w:b/>
                <w:bCs/>
                <w:sz w:val="18"/>
                <w:szCs w:val="18"/>
                <w:lang w:val="en-GB"/>
              </w:rPr>
              <w:t xml:space="preserve"> TBD</w:t>
            </w:r>
          </w:p>
          <w:p w14:paraId="6977FE71" w14:textId="77777777" w:rsidR="00A7569C" w:rsidRPr="001B0E8C" w:rsidRDefault="00A7569C" w:rsidP="001B0E8C">
            <w:pPr>
              <w:pStyle w:val="NoSpacing"/>
              <w:rPr>
                <w:rFonts w:ascii="Times New Roman" w:hAnsi="Times New Roman" w:cs="Times New Roman"/>
                <w:b/>
                <w:bCs/>
                <w:sz w:val="18"/>
                <w:szCs w:val="18"/>
                <w:lang w:val="en-GB"/>
              </w:rPr>
            </w:pPr>
          </w:p>
          <w:p w14:paraId="3AD93163"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Indicator 1b: </w:t>
            </w:r>
            <w:r w:rsidRPr="001B0E8C">
              <w:rPr>
                <w:rFonts w:ascii="Times New Roman" w:hAnsi="Times New Roman" w:cs="Times New Roman"/>
                <w:sz w:val="18"/>
                <w:szCs w:val="18"/>
                <w:lang w:val="en-GB"/>
              </w:rPr>
              <w:t>Safety index</w:t>
            </w:r>
          </w:p>
          <w:p w14:paraId="394875B0" w14:textId="2EA24A92"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Baseline</w:t>
            </w:r>
            <w:r w:rsidR="00FE02A8" w:rsidRPr="001B0E8C">
              <w:rPr>
                <w:rFonts w:ascii="Times New Roman" w:hAnsi="Times New Roman" w:cs="Times New Roman"/>
                <w:b/>
                <w:bCs/>
                <w:sz w:val="18"/>
                <w:szCs w:val="18"/>
                <w:lang w:val="en-GB"/>
              </w:rPr>
              <w:t>:</w:t>
            </w:r>
            <w:r w:rsidRPr="001B0E8C">
              <w:rPr>
                <w:rFonts w:ascii="Times New Roman" w:hAnsi="Times New Roman" w:cs="Times New Roman"/>
                <w:b/>
                <w:bCs/>
                <w:sz w:val="18"/>
                <w:szCs w:val="18"/>
                <w:lang w:val="en-GB"/>
              </w:rPr>
              <w:t xml:space="preserve">  </w:t>
            </w:r>
            <w:r w:rsidR="00FE02A8" w:rsidRPr="001B0E8C">
              <w:rPr>
                <w:rFonts w:ascii="Times New Roman" w:hAnsi="Times New Roman" w:cs="Times New Roman"/>
                <w:sz w:val="18"/>
                <w:szCs w:val="18"/>
                <w:lang w:val="en-GB"/>
              </w:rPr>
              <w:t>1</w:t>
            </w:r>
            <w:r w:rsidR="000352BE" w:rsidRPr="001B0E8C">
              <w:rPr>
                <w:rFonts w:ascii="Times New Roman" w:hAnsi="Times New Roman" w:cs="Times New Roman"/>
                <w:sz w:val="18"/>
                <w:szCs w:val="18"/>
                <w:lang w:val="en-GB"/>
              </w:rPr>
              <w:t>.</w:t>
            </w:r>
            <w:r w:rsidR="00FE02A8" w:rsidRPr="001B0E8C">
              <w:rPr>
                <w:rFonts w:ascii="Times New Roman" w:hAnsi="Times New Roman" w:cs="Times New Roman"/>
                <w:sz w:val="18"/>
                <w:szCs w:val="18"/>
                <w:lang w:val="en-GB"/>
              </w:rPr>
              <w:t>1 (</w:t>
            </w:r>
            <w:r w:rsidRPr="001B0E8C">
              <w:rPr>
                <w:rFonts w:ascii="Times New Roman" w:hAnsi="Times New Roman" w:cs="Times New Roman"/>
                <w:sz w:val="18"/>
                <w:szCs w:val="18"/>
                <w:lang w:val="en-GB"/>
              </w:rPr>
              <w:t>2018</w:t>
            </w:r>
            <w:r w:rsidR="00FE02A8" w:rsidRPr="001B0E8C">
              <w:rPr>
                <w:rFonts w:ascii="Times New Roman" w:hAnsi="Times New Roman" w:cs="Times New Roman"/>
                <w:sz w:val="18"/>
                <w:szCs w:val="18"/>
                <w:lang w:val="en-GB"/>
              </w:rPr>
              <w:t>)</w:t>
            </w:r>
          </w:p>
          <w:p w14:paraId="160EEA6C" w14:textId="0D352D75" w:rsidR="0001434A" w:rsidRPr="001B0E8C" w:rsidRDefault="0001434A" w:rsidP="001B0E8C">
            <w:pPr>
              <w:pStyle w:val="NoSpacing"/>
              <w:rPr>
                <w:b/>
                <w:bCs/>
                <w:sz w:val="18"/>
                <w:szCs w:val="18"/>
              </w:rPr>
            </w:pPr>
            <w:r w:rsidRPr="001B0E8C">
              <w:rPr>
                <w:rFonts w:ascii="Times New Roman" w:hAnsi="Times New Roman" w:cs="Times New Roman"/>
                <w:b/>
                <w:bCs/>
                <w:sz w:val="18"/>
                <w:szCs w:val="18"/>
                <w:lang w:val="en-GB"/>
              </w:rPr>
              <w:t>Target:</w:t>
            </w:r>
            <w:r w:rsidR="00132888" w:rsidRPr="001B0E8C">
              <w:rPr>
                <w:rFonts w:ascii="Times New Roman" w:hAnsi="Times New Roman" w:cs="Times New Roman"/>
                <w:b/>
                <w:bCs/>
                <w:sz w:val="18"/>
                <w:szCs w:val="18"/>
                <w:lang w:val="en-GB"/>
              </w:rPr>
              <w:t xml:space="preserve"> TBD</w:t>
            </w:r>
          </w:p>
          <w:p w14:paraId="4B97AE08" w14:textId="14FC370F" w:rsidR="00A7569C" w:rsidRPr="001B0E8C" w:rsidRDefault="00A7569C" w:rsidP="001B0E8C">
            <w:pPr>
              <w:pStyle w:val="NoSpacing"/>
              <w:rPr>
                <w:rFonts w:ascii="Times New Roman" w:hAnsi="Times New Roman" w:cs="Times New Roman"/>
                <w:b/>
                <w:bCs/>
                <w:sz w:val="18"/>
                <w:szCs w:val="18"/>
                <w:lang w:val="en-GB"/>
              </w:rPr>
            </w:pPr>
          </w:p>
          <w:p w14:paraId="2AD8FF3C" w14:textId="77777777" w:rsidR="00A7569C" w:rsidRPr="001B0E8C" w:rsidRDefault="00A7569C" w:rsidP="001B0E8C">
            <w:pPr>
              <w:pStyle w:val="NoSpacing"/>
              <w:rPr>
                <w:rFonts w:ascii="Times New Roman" w:hAnsi="Times New Roman" w:cs="Times New Roman"/>
                <w:b/>
                <w:bCs/>
                <w:sz w:val="18"/>
                <w:szCs w:val="18"/>
                <w:lang w:val="en-GB"/>
              </w:rPr>
            </w:pPr>
          </w:p>
          <w:p w14:paraId="0B735502" w14:textId="74EF1645"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Indicator 1c: </w:t>
            </w:r>
            <w:r w:rsidRPr="001B0E8C">
              <w:rPr>
                <w:rFonts w:ascii="Times New Roman" w:hAnsi="Times New Roman" w:cs="Times New Roman"/>
                <w:sz w:val="18"/>
                <w:szCs w:val="18"/>
                <w:lang w:val="en-GB"/>
              </w:rPr>
              <w:t>C</w:t>
            </w:r>
            <w:r w:rsidR="004531DD" w:rsidRPr="001B0E8C">
              <w:rPr>
                <w:rFonts w:ascii="Times New Roman" w:hAnsi="Times New Roman" w:cs="Times New Roman"/>
                <w:sz w:val="18"/>
                <w:szCs w:val="18"/>
                <w:lang w:val="en-GB"/>
              </w:rPr>
              <w:t>PI</w:t>
            </w:r>
            <w:r w:rsidRPr="001B0E8C">
              <w:rPr>
                <w:rFonts w:ascii="Times New Roman" w:hAnsi="Times New Roman" w:cs="Times New Roman"/>
                <w:sz w:val="18"/>
                <w:szCs w:val="18"/>
                <w:lang w:val="en-GB"/>
              </w:rPr>
              <w:t xml:space="preserve"> </w:t>
            </w:r>
            <w:r w:rsidR="00D41746" w:rsidRPr="001B0E8C">
              <w:rPr>
                <w:rFonts w:ascii="Times New Roman" w:hAnsi="Times New Roman" w:cs="Times New Roman"/>
                <w:sz w:val="18"/>
                <w:szCs w:val="18"/>
                <w:lang w:val="en-GB"/>
              </w:rPr>
              <w:t>score</w:t>
            </w:r>
          </w:p>
          <w:p w14:paraId="6290D85C" w14:textId="59B63DDF"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Baseline</w:t>
            </w:r>
            <w:r w:rsidR="00FE02A8" w:rsidRPr="001B0E8C">
              <w:rPr>
                <w:rFonts w:ascii="Times New Roman" w:hAnsi="Times New Roman" w:cs="Times New Roman"/>
                <w:b/>
                <w:bCs/>
                <w:sz w:val="18"/>
                <w:szCs w:val="18"/>
                <w:lang w:val="en-GB"/>
              </w:rPr>
              <w:t>:</w:t>
            </w:r>
            <w:r w:rsidRPr="001B0E8C">
              <w:rPr>
                <w:rFonts w:ascii="Times New Roman" w:hAnsi="Times New Roman" w:cs="Times New Roman"/>
                <w:b/>
                <w:bCs/>
                <w:sz w:val="18"/>
                <w:szCs w:val="18"/>
                <w:lang w:val="en-GB"/>
              </w:rPr>
              <w:t xml:space="preserve"> </w:t>
            </w:r>
            <w:r w:rsidRPr="001B0E8C">
              <w:rPr>
                <w:rFonts w:ascii="Times New Roman" w:hAnsi="Times New Roman" w:cs="Times New Roman"/>
                <w:sz w:val="18"/>
                <w:szCs w:val="18"/>
                <w:lang w:val="en-GB"/>
              </w:rPr>
              <w:t>35</w:t>
            </w:r>
            <w:r w:rsidR="00D41746" w:rsidRPr="001B0E8C">
              <w:rPr>
                <w:rFonts w:ascii="Times New Roman" w:hAnsi="Times New Roman" w:cs="Times New Roman"/>
                <w:sz w:val="18"/>
                <w:szCs w:val="18"/>
                <w:lang w:val="en-GB"/>
              </w:rPr>
              <w:t>/100</w:t>
            </w:r>
            <w:r w:rsidR="00FE02A8" w:rsidRPr="001B0E8C">
              <w:rPr>
                <w:rFonts w:ascii="Times New Roman" w:hAnsi="Times New Roman" w:cs="Times New Roman"/>
                <w:sz w:val="18"/>
                <w:szCs w:val="18"/>
                <w:lang w:val="en-GB"/>
              </w:rPr>
              <w:t xml:space="preserve"> (2019)</w:t>
            </w:r>
          </w:p>
          <w:p w14:paraId="5543DEA4" w14:textId="72A49BA0" w:rsidR="0001434A" w:rsidRPr="001B0E8C" w:rsidRDefault="0001434A" w:rsidP="001B0E8C">
            <w:pPr>
              <w:pStyle w:val="NoSpacing"/>
              <w:rPr>
                <w:b/>
                <w:bCs/>
                <w:sz w:val="18"/>
                <w:szCs w:val="18"/>
              </w:rPr>
            </w:pPr>
            <w:r w:rsidRPr="001B0E8C">
              <w:rPr>
                <w:rFonts w:ascii="Times New Roman" w:hAnsi="Times New Roman" w:cs="Times New Roman"/>
                <w:b/>
                <w:bCs/>
                <w:sz w:val="18"/>
                <w:szCs w:val="18"/>
                <w:lang w:val="en-GB"/>
              </w:rPr>
              <w:t>Target:</w:t>
            </w:r>
            <w:r w:rsidR="00132888" w:rsidRPr="001B0E8C">
              <w:rPr>
                <w:rFonts w:ascii="Times New Roman" w:hAnsi="Times New Roman" w:cs="Times New Roman"/>
                <w:b/>
                <w:bCs/>
                <w:sz w:val="18"/>
                <w:szCs w:val="18"/>
                <w:lang w:val="en-GB"/>
              </w:rPr>
              <w:t xml:space="preserve"> TBD</w:t>
            </w:r>
          </w:p>
          <w:p w14:paraId="482BE1B3" w14:textId="77777777" w:rsidR="00A7569C" w:rsidRPr="001B0E8C" w:rsidRDefault="00A7569C" w:rsidP="001B0E8C">
            <w:pPr>
              <w:pStyle w:val="NoSpacing"/>
              <w:rPr>
                <w:rFonts w:ascii="Times New Roman" w:hAnsi="Times New Roman" w:cs="Times New Roman"/>
                <w:b/>
                <w:bCs/>
                <w:sz w:val="18"/>
                <w:szCs w:val="18"/>
                <w:lang w:val="en-GB"/>
              </w:rPr>
            </w:pPr>
          </w:p>
          <w:p w14:paraId="652FF39A" w14:textId="48EC4D69"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Indicator 1d: </w:t>
            </w:r>
            <w:r w:rsidRPr="001B0E8C">
              <w:rPr>
                <w:rFonts w:ascii="Times New Roman" w:hAnsi="Times New Roman" w:cs="Times New Roman"/>
                <w:sz w:val="18"/>
                <w:szCs w:val="18"/>
                <w:lang w:val="en-GB"/>
              </w:rPr>
              <w:t xml:space="preserve">Ibrahim </w:t>
            </w:r>
            <w:r w:rsidR="00D41746" w:rsidRPr="001B0E8C">
              <w:rPr>
                <w:rFonts w:ascii="Times New Roman" w:hAnsi="Times New Roman" w:cs="Times New Roman"/>
                <w:sz w:val="18"/>
                <w:szCs w:val="18"/>
                <w:lang w:val="en-GB"/>
              </w:rPr>
              <w:t xml:space="preserve">Index of African </w:t>
            </w:r>
            <w:r w:rsidRPr="001B0E8C">
              <w:rPr>
                <w:rFonts w:ascii="Times New Roman" w:hAnsi="Times New Roman" w:cs="Times New Roman"/>
                <w:sz w:val="18"/>
                <w:szCs w:val="18"/>
                <w:lang w:val="en-GB"/>
              </w:rPr>
              <w:t xml:space="preserve">Governance </w:t>
            </w:r>
          </w:p>
          <w:p w14:paraId="7BA149B0" w14:textId="3F7074E5"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Baseline: </w:t>
            </w:r>
            <w:r w:rsidRPr="001B0E8C">
              <w:rPr>
                <w:rFonts w:ascii="Times New Roman" w:hAnsi="Times New Roman" w:cs="Times New Roman"/>
                <w:sz w:val="18"/>
                <w:szCs w:val="18"/>
                <w:lang w:val="en-GB"/>
              </w:rPr>
              <w:t>54.5 Points (22nd rank)</w:t>
            </w:r>
            <w:r w:rsidR="00452DCC" w:rsidRPr="001B0E8C">
              <w:rPr>
                <w:rFonts w:ascii="Times New Roman" w:hAnsi="Times New Roman" w:cs="Times New Roman"/>
                <w:sz w:val="18"/>
                <w:szCs w:val="18"/>
                <w:lang w:val="en-GB"/>
              </w:rPr>
              <w:t xml:space="preserve"> (2018)</w:t>
            </w:r>
          </w:p>
          <w:p w14:paraId="7594D09B" w14:textId="567E6811" w:rsidR="00D82EBB" w:rsidRPr="001B0E8C" w:rsidRDefault="00D82EBB" w:rsidP="001B0E8C">
            <w:pPr>
              <w:pStyle w:val="NoSpacing"/>
              <w:rPr>
                <w:rFonts w:ascii="Times New Roman" w:hAnsi="Times New Roman" w:cs="Times New Roman"/>
                <w:b/>
                <w:bCs/>
                <w:sz w:val="18"/>
                <w:szCs w:val="18"/>
                <w:lang w:val="en-GB"/>
              </w:rPr>
            </w:pPr>
          </w:p>
          <w:p w14:paraId="4A6B3E6C" w14:textId="77777777" w:rsidR="00A7569C" w:rsidRPr="001B0E8C" w:rsidRDefault="00A7569C" w:rsidP="001B0E8C">
            <w:pPr>
              <w:pStyle w:val="NoSpacing"/>
              <w:rPr>
                <w:rFonts w:ascii="Times New Roman" w:hAnsi="Times New Roman" w:cs="Times New Roman"/>
                <w:b/>
                <w:bCs/>
                <w:sz w:val="18"/>
                <w:szCs w:val="18"/>
                <w:lang w:val="en-GB"/>
              </w:rPr>
            </w:pPr>
          </w:p>
          <w:p w14:paraId="6913CB42" w14:textId="777068E6"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Indicator 1e: </w:t>
            </w:r>
            <w:r w:rsidRPr="001B0E8C">
              <w:rPr>
                <w:rFonts w:ascii="Times New Roman" w:hAnsi="Times New Roman" w:cs="Times New Roman"/>
                <w:sz w:val="18"/>
                <w:szCs w:val="18"/>
                <w:lang w:val="en-GB"/>
              </w:rPr>
              <w:t xml:space="preserve"> </w:t>
            </w:r>
            <w:r w:rsidRPr="001B0E8C">
              <w:t xml:space="preserve"> </w:t>
            </w:r>
            <w:r w:rsidRPr="001B0E8C">
              <w:rPr>
                <w:rFonts w:ascii="Times New Roman" w:hAnsi="Times New Roman" w:cs="Times New Roman"/>
                <w:sz w:val="18"/>
                <w:szCs w:val="18"/>
                <w:lang w:val="en-GB"/>
              </w:rPr>
              <w:t xml:space="preserve">Gender </w:t>
            </w:r>
            <w:r w:rsidR="00D41746" w:rsidRPr="001B0E8C">
              <w:rPr>
                <w:rFonts w:ascii="Times New Roman" w:hAnsi="Times New Roman" w:cs="Times New Roman"/>
                <w:sz w:val="18"/>
                <w:szCs w:val="18"/>
                <w:lang w:val="en-GB"/>
              </w:rPr>
              <w:t>I</w:t>
            </w:r>
            <w:r w:rsidRPr="001B0E8C">
              <w:rPr>
                <w:rFonts w:ascii="Times New Roman" w:hAnsi="Times New Roman" w:cs="Times New Roman"/>
                <w:sz w:val="18"/>
                <w:szCs w:val="18"/>
                <w:lang w:val="en-GB"/>
              </w:rPr>
              <w:t xml:space="preserve">nequality </w:t>
            </w:r>
            <w:r w:rsidR="00D41746" w:rsidRPr="001B0E8C">
              <w:rPr>
                <w:rFonts w:ascii="Times New Roman" w:hAnsi="Times New Roman" w:cs="Times New Roman"/>
                <w:sz w:val="18"/>
                <w:szCs w:val="18"/>
                <w:lang w:val="en-GB"/>
              </w:rPr>
              <w:t>I</w:t>
            </w:r>
            <w:r w:rsidRPr="001B0E8C">
              <w:rPr>
                <w:rFonts w:ascii="Times New Roman" w:hAnsi="Times New Roman" w:cs="Times New Roman"/>
                <w:sz w:val="18"/>
                <w:szCs w:val="18"/>
                <w:lang w:val="en-GB"/>
              </w:rPr>
              <w:t>ndex</w:t>
            </w:r>
          </w:p>
          <w:p w14:paraId="3769940B" w14:textId="3C30C50F"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Baseline: </w:t>
            </w:r>
            <w:r w:rsidRPr="001B0E8C">
              <w:rPr>
                <w:rFonts w:ascii="Times New Roman" w:hAnsi="Times New Roman" w:cs="Times New Roman"/>
                <w:sz w:val="18"/>
                <w:szCs w:val="18"/>
              </w:rPr>
              <w:t>0</w:t>
            </w:r>
            <w:r w:rsidR="00452DCC" w:rsidRPr="001B0E8C">
              <w:rPr>
                <w:rFonts w:ascii="Times New Roman" w:hAnsi="Times New Roman" w:cs="Times New Roman"/>
                <w:sz w:val="18"/>
                <w:szCs w:val="18"/>
              </w:rPr>
              <w:t>.</w:t>
            </w:r>
            <w:r w:rsidRPr="001B0E8C">
              <w:rPr>
                <w:rFonts w:ascii="Times New Roman" w:hAnsi="Times New Roman" w:cs="Times New Roman"/>
                <w:sz w:val="18"/>
                <w:szCs w:val="18"/>
              </w:rPr>
              <w:t>657</w:t>
            </w:r>
            <w:r w:rsidR="00452DCC" w:rsidRPr="001B0E8C">
              <w:rPr>
                <w:rFonts w:ascii="Times New Roman" w:hAnsi="Times New Roman" w:cs="Times New Roman"/>
                <w:sz w:val="18"/>
                <w:szCs w:val="18"/>
              </w:rPr>
              <w:t xml:space="preserve"> (</w:t>
            </w:r>
            <w:r w:rsidR="00452DCC" w:rsidRPr="001B0E8C">
              <w:rPr>
                <w:rFonts w:ascii="Times New Roman" w:hAnsi="Times New Roman" w:cs="Times New Roman"/>
                <w:sz w:val="18"/>
                <w:szCs w:val="18"/>
                <w:lang w:val="en-GB"/>
              </w:rPr>
              <w:t>2018)</w:t>
            </w:r>
          </w:p>
          <w:p w14:paraId="27C11644" w14:textId="76A7BD85" w:rsidR="0001434A" w:rsidRPr="001B0E8C" w:rsidRDefault="0001434A" w:rsidP="001B0E8C">
            <w:pPr>
              <w:pStyle w:val="NoSpacing"/>
              <w:rPr>
                <w:b/>
                <w:bCs/>
                <w:sz w:val="18"/>
                <w:szCs w:val="18"/>
              </w:rPr>
            </w:pPr>
            <w:r w:rsidRPr="001B0E8C">
              <w:rPr>
                <w:rFonts w:ascii="Times New Roman" w:hAnsi="Times New Roman" w:cs="Times New Roman"/>
                <w:b/>
                <w:bCs/>
                <w:sz w:val="18"/>
                <w:szCs w:val="18"/>
                <w:lang w:val="en-GB"/>
              </w:rPr>
              <w:t>Target:</w:t>
            </w:r>
            <w:r w:rsidR="00132888" w:rsidRPr="001B0E8C">
              <w:rPr>
                <w:rFonts w:ascii="Times New Roman" w:hAnsi="Times New Roman" w:cs="Times New Roman"/>
                <w:b/>
                <w:bCs/>
                <w:sz w:val="18"/>
                <w:szCs w:val="18"/>
                <w:lang w:val="en-GB"/>
              </w:rPr>
              <w:t xml:space="preserve"> TBD</w:t>
            </w:r>
          </w:p>
          <w:p w14:paraId="77011413" w14:textId="77777777" w:rsidR="00D82EBB" w:rsidRPr="001B0E8C" w:rsidRDefault="00D82EBB" w:rsidP="001B0E8C">
            <w:pPr>
              <w:pStyle w:val="NoSpacing"/>
              <w:rPr>
                <w:rFonts w:ascii="Times New Roman" w:hAnsi="Times New Roman" w:cs="Times New Roman"/>
                <w:b/>
                <w:bCs/>
                <w:sz w:val="18"/>
                <w:szCs w:val="18"/>
                <w:lang w:val="en-GB"/>
              </w:rPr>
            </w:pPr>
          </w:p>
          <w:p w14:paraId="7F6C1289" w14:textId="4C6B6DB5"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Indicator 1f: </w:t>
            </w:r>
            <w:r w:rsidRPr="001B0E8C">
              <w:rPr>
                <w:rFonts w:ascii="Times New Roman" w:hAnsi="Times New Roman" w:cs="Times New Roman"/>
                <w:sz w:val="18"/>
                <w:szCs w:val="18"/>
                <w:lang w:val="en-GB"/>
              </w:rPr>
              <w:t>E</w:t>
            </w:r>
            <w:r w:rsidR="00D41746" w:rsidRPr="001B0E8C">
              <w:rPr>
                <w:rFonts w:ascii="Times New Roman" w:hAnsi="Times New Roman" w:cs="Times New Roman"/>
                <w:sz w:val="18"/>
                <w:szCs w:val="18"/>
                <w:lang w:val="en-GB"/>
              </w:rPr>
              <w:t>-G</w:t>
            </w:r>
            <w:r w:rsidRPr="001B0E8C">
              <w:rPr>
                <w:rFonts w:ascii="Times New Roman" w:hAnsi="Times New Roman" w:cs="Times New Roman"/>
                <w:sz w:val="18"/>
                <w:szCs w:val="18"/>
                <w:lang w:val="en-GB"/>
              </w:rPr>
              <w:t>overn</w:t>
            </w:r>
            <w:r w:rsidR="00D41746" w:rsidRPr="001B0E8C">
              <w:rPr>
                <w:rFonts w:ascii="Times New Roman" w:hAnsi="Times New Roman" w:cs="Times New Roman"/>
                <w:sz w:val="18"/>
                <w:szCs w:val="18"/>
                <w:lang w:val="en-GB"/>
              </w:rPr>
              <w:t>ment D</w:t>
            </w:r>
            <w:r w:rsidRPr="001B0E8C">
              <w:rPr>
                <w:rFonts w:ascii="Times New Roman" w:hAnsi="Times New Roman" w:cs="Times New Roman"/>
                <w:sz w:val="18"/>
                <w:szCs w:val="18"/>
                <w:lang w:val="en-GB"/>
              </w:rPr>
              <w:t xml:space="preserve">evelopment </w:t>
            </w:r>
            <w:r w:rsidR="00D41746" w:rsidRPr="001B0E8C">
              <w:rPr>
                <w:rFonts w:ascii="Times New Roman" w:hAnsi="Times New Roman" w:cs="Times New Roman"/>
                <w:sz w:val="18"/>
                <w:szCs w:val="18"/>
                <w:lang w:val="en-GB"/>
              </w:rPr>
              <w:t>I</w:t>
            </w:r>
            <w:r w:rsidRPr="001B0E8C">
              <w:rPr>
                <w:rFonts w:ascii="Times New Roman" w:hAnsi="Times New Roman" w:cs="Times New Roman"/>
                <w:sz w:val="18"/>
                <w:szCs w:val="18"/>
                <w:lang w:val="en-GB"/>
              </w:rPr>
              <w:t>ndex</w:t>
            </w:r>
          </w:p>
          <w:p w14:paraId="701018DD" w14:textId="61E523EB" w:rsidR="00D82EBB" w:rsidRPr="001B0E8C" w:rsidRDefault="00D82EBB" w:rsidP="001B0E8C">
            <w:pPr>
              <w:pStyle w:val="NoSpacing"/>
              <w:rPr>
                <w:rFonts w:ascii="Times New Roman" w:hAnsi="Times New Roman" w:cs="Times New Roman"/>
                <w:b/>
                <w:bCs/>
                <w:sz w:val="18"/>
                <w:szCs w:val="18"/>
                <w:lang w:val="fr-FR"/>
              </w:rPr>
            </w:pPr>
            <w:r w:rsidRPr="001B0E8C">
              <w:rPr>
                <w:rFonts w:ascii="Times New Roman" w:hAnsi="Times New Roman" w:cs="Times New Roman"/>
                <w:b/>
                <w:bCs/>
                <w:sz w:val="18"/>
                <w:szCs w:val="18"/>
                <w:lang w:val="fr-FR"/>
              </w:rPr>
              <w:t xml:space="preserve">Baseline: </w:t>
            </w:r>
            <w:r w:rsidRPr="001B0E8C">
              <w:t xml:space="preserve"> </w:t>
            </w:r>
            <w:r w:rsidRPr="001B0E8C">
              <w:rPr>
                <w:rFonts w:ascii="Times New Roman" w:hAnsi="Times New Roman" w:cs="Times New Roman"/>
                <w:sz w:val="18"/>
                <w:szCs w:val="18"/>
                <w:lang w:val="fr-FR"/>
              </w:rPr>
              <w:t>score 193, ranking 171st</w:t>
            </w:r>
            <w:r w:rsidR="00452DCC" w:rsidRPr="001B0E8C">
              <w:rPr>
                <w:rFonts w:ascii="Times New Roman" w:hAnsi="Times New Roman" w:cs="Times New Roman"/>
                <w:sz w:val="18"/>
                <w:szCs w:val="18"/>
                <w:lang w:val="fr-FR"/>
              </w:rPr>
              <w:t xml:space="preserve"> (2019)</w:t>
            </w:r>
          </w:p>
          <w:p w14:paraId="357FFCA1" w14:textId="7AF32D39" w:rsidR="0001434A" w:rsidRPr="001B0E8C" w:rsidRDefault="0001434A" w:rsidP="001B0E8C">
            <w:pPr>
              <w:pStyle w:val="NoSpacing"/>
              <w:rPr>
                <w:b/>
                <w:bCs/>
                <w:sz w:val="18"/>
                <w:szCs w:val="18"/>
              </w:rPr>
            </w:pPr>
            <w:r w:rsidRPr="001B0E8C">
              <w:rPr>
                <w:rFonts w:ascii="Times New Roman" w:hAnsi="Times New Roman" w:cs="Times New Roman"/>
                <w:b/>
                <w:bCs/>
                <w:sz w:val="18"/>
                <w:szCs w:val="18"/>
                <w:lang w:val="en-GB"/>
              </w:rPr>
              <w:t>Target:</w:t>
            </w:r>
            <w:r w:rsidR="00132888" w:rsidRPr="001B0E8C">
              <w:rPr>
                <w:rFonts w:ascii="Times New Roman" w:hAnsi="Times New Roman" w:cs="Times New Roman"/>
                <w:b/>
                <w:bCs/>
                <w:sz w:val="18"/>
                <w:szCs w:val="18"/>
                <w:lang w:val="en-GB"/>
              </w:rPr>
              <w:t xml:space="preserve"> TBD</w:t>
            </w:r>
          </w:p>
          <w:p w14:paraId="3496C34F" w14:textId="77777777" w:rsidR="00D82EBB" w:rsidRPr="001B0E8C" w:rsidRDefault="00D82EBB" w:rsidP="001B0E8C">
            <w:pPr>
              <w:pStyle w:val="NoSpacing"/>
              <w:rPr>
                <w:rFonts w:ascii="Times New Roman" w:hAnsi="Times New Roman" w:cs="Times New Roman"/>
                <w:sz w:val="18"/>
                <w:szCs w:val="18"/>
                <w:lang w:val="fr-FR"/>
              </w:rPr>
            </w:pPr>
          </w:p>
        </w:tc>
        <w:tc>
          <w:tcPr>
            <w:tcW w:w="2445" w:type="dxa"/>
            <w:tcBorders>
              <w:bottom w:val="single" w:sz="4" w:space="0" w:color="000000" w:themeColor="text1"/>
            </w:tcBorders>
            <w:shd w:val="clear" w:color="auto" w:fill="auto"/>
          </w:tcPr>
          <w:p w14:paraId="16CF6C44" w14:textId="146C0604"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Source: </w:t>
            </w:r>
            <w:r w:rsidRPr="001B0E8C">
              <w:rPr>
                <w:rFonts w:ascii="Times New Roman" w:hAnsi="Times New Roman" w:cs="Times New Roman"/>
                <w:sz w:val="18"/>
                <w:szCs w:val="18"/>
                <w:lang w:val="en-GB"/>
              </w:rPr>
              <w:t xml:space="preserve">World Bank </w:t>
            </w:r>
            <w:r w:rsidR="000352BE" w:rsidRPr="001B0E8C">
              <w:rPr>
                <w:rFonts w:ascii="Times New Roman" w:hAnsi="Times New Roman" w:cs="Times New Roman"/>
                <w:sz w:val="18"/>
                <w:szCs w:val="18"/>
                <w:lang w:val="en-GB"/>
              </w:rPr>
              <w:t>r</w:t>
            </w:r>
            <w:r w:rsidR="00B34578" w:rsidRPr="001B0E8C">
              <w:rPr>
                <w:rFonts w:ascii="Times New Roman" w:hAnsi="Times New Roman" w:cs="Times New Roman"/>
                <w:sz w:val="18"/>
                <w:szCs w:val="18"/>
                <w:lang w:val="en-GB"/>
              </w:rPr>
              <w:t>eport</w:t>
            </w:r>
            <w:r w:rsidRPr="001B0E8C">
              <w:rPr>
                <w:rFonts w:ascii="Times New Roman" w:hAnsi="Times New Roman" w:cs="Times New Roman"/>
                <w:sz w:val="18"/>
                <w:szCs w:val="18"/>
                <w:lang w:val="en-GB"/>
              </w:rPr>
              <w:t xml:space="preserve"> for Africa</w:t>
            </w:r>
          </w:p>
          <w:p w14:paraId="2E7939E1"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Frequency: </w:t>
            </w:r>
            <w:r w:rsidRPr="001B0E8C">
              <w:rPr>
                <w:rFonts w:ascii="Times New Roman" w:hAnsi="Times New Roman" w:cs="Times New Roman"/>
                <w:sz w:val="18"/>
                <w:szCs w:val="18"/>
                <w:lang w:val="en-GB"/>
              </w:rPr>
              <w:t>Biennial</w:t>
            </w:r>
          </w:p>
          <w:p w14:paraId="7BAE4A05"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Responsibility: </w:t>
            </w:r>
            <w:r w:rsidRPr="001B0E8C">
              <w:rPr>
                <w:rFonts w:ascii="Times New Roman" w:hAnsi="Times New Roman" w:cs="Times New Roman"/>
                <w:sz w:val="18"/>
                <w:szCs w:val="18"/>
                <w:lang w:val="en-GB"/>
              </w:rPr>
              <w:t>World Bank</w:t>
            </w:r>
          </w:p>
          <w:p w14:paraId="685AA77D" w14:textId="77777777" w:rsidR="00D82EBB" w:rsidRPr="001B0E8C" w:rsidRDefault="00D82EBB" w:rsidP="001B0E8C">
            <w:pPr>
              <w:pStyle w:val="NoSpacing"/>
              <w:rPr>
                <w:rFonts w:ascii="Times New Roman" w:hAnsi="Times New Roman" w:cs="Times New Roman"/>
                <w:b/>
                <w:bCs/>
                <w:sz w:val="18"/>
                <w:szCs w:val="18"/>
                <w:lang w:val="en-GB"/>
              </w:rPr>
            </w:pPr>
          </w:p>
          <w:p w14:paraId="78D8420B" w14:textId="505C8DF2"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Source: </w:t>
            </w:r>
            <w:r w:rsidRPr="001B0E8C">
              <w:rPr>
                <w:rFonts w:ascii="Times New Roman" w:hAnsi="Times New Roman" w:cs="Times New Roman"/>
                <w:sz w:val="18"/>
                <w:szCs w:val="18"/>
                <w:lang w:val="en-GB"/>
              </w:rPr>
              <w:t>National Security Council</w:t>
            </w:r>
            <w:r w:rsidR="001A1D25" w:rsidRPr="001B0E8C">
              <w:rPr>
                <w:rFonts w:ascii="Times New Roman" w:hAnsi="Times New Roman" w:cs="Times New Roman"/>
                <w:sz w:val="18"/>
                <w:szCs w:val="18"/>
                <w:lang w:val="en-GB"/>
              </w:rPr>
              <w:t xml:space="preserve"> http://www.gouv.ci</w:t>
            </w:r>
          </w:p>
          <w:p w14:paraId="1B6AA5D2" w14:textId="2E9FC85D"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Frequency: </w:t>
            </w:r>
            <w:r w:rsidRPr="001B0E8C">
              <w:rPr>
                <w:rFonts w:ascii="Times New Roman" w:hAnsi="Times New Roman" w:cs="Times New Roman"/>
                <w:sz w:val="18"/>
                <w:szCs w:val="18"/>
                <w:lang w:val="en-GB"/>
              </w:rPr>
              <w:t>Annual/</w:t>
            </w:r>
            <w:r w:rsidR="00DD380B" w:rsidRPr="001B0E8C">
              <w:rPr>
                <w:rFonts w:ascii="Times New Roman" w:hAnsi="Times New Roman" w:cs="Times New Roman"/>
                <w:sz w:val="18"/>
                <w:szCs w:val="18"/>
                <w:lang w:val="en-GB"/>
              </w:rPr>
              <w:t>b</w:t>
            </w:r>
            <w:r w:rsidRPr="001B0E8C">
              <w:rPr>
                <w:rFonts w:ascii="Times New Roman" w:hAnsi="Times New Roman" w:cs="Times New Roman"/>
                <w:sz w:val="18"/>
                <w:szCs w:val="18"/>
                <w:lang w:val="en-GB"/>
              </w:rPr>
              <w:t>iennial</w:t>
            </w:r>
          </w:p>
          <w:p w14:paraId="65682CA6"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Responsibility: </w:t>
            </w:r>
            <w:r w:rsidRPr="001B0E8C">
              <w:rPr>
                <w:rFonts w:ascii="Times New Roman" w:hAnsi="Times New Roman" w:cs="Times New Roman"/>
                <w:sz w:val="18"/>
                <w:szCs w:val="18"/>
                <w:lang w:val="en-GB"/>
              </w:rPr>
              <w:t>Ministry of Security and Civil Protection</w:t>
            </w:r>
          </w:p>
          <w:p w14:paraId="6885C175" w14:textId="77777777" w:rsidR="00D82EBB" w:rsidRPr="001B0E8C" w:rsidRDefault="00D82EBB" w:rsidP="001B0E8C">
            <w:pPr>
              <w:pStyle w:val="NoSpacing"/>
              <w:rPr>
                <w:rFonts w:ascii="Times New Roman" w:hAnsi="Times New Roman" w:cs="Times New Roman"/>
                <w:b/>
                <w:bCs/>
                <w:sz w:val="18"/>
                <w:szCs w:val="18"/>
                <w:lang w:val="en-GB"/>
              </w:rPr>
            </w:pPr>
          </w:p>
          <w:p w14:paraId="2502884F" w14:textId="77777777" w:rsidR="009E0542"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Source: </w:t>
            </w:r>
            <w:r w:rsidRPr="001B0E8C">
              <w:rPr>
                <w:rFonts w:ascii="Times New Roman" w:hAnsi="Times New Roman" w:cs="Times New Roman"/>
                <w:sz w:val="18"/>
                <w:szCs w:val="18"/>
                <w:lang w:val="en-GB"/>
              </w:rPr>
              <w:t xml:space="preserve">Transparency International </w:t>
            </w:r>
            <w:r w:rsidR="00DE5D4E" w:rsidRPr="001B0E8C">
              <w:rPr>
                <w:rFonts w:ascii="Times New Roman" w:hAnsi="Times New Roman" w:cs="Times New Roman"/>
                <w:sz w:val="18"/>
                <w:szCs w:val="18"/>
                <w:lang w:val="en-GB"/>
              </w:rPr>
              <w:t xml:space="preserve">Annual </w:t>
            </w:r>
            <w:r w:rsidRPr="001B0E8C">
              <w:rPr>
                <w:rFonts w:ascii="Times New Roman" w:hAnsi="Times New Roman" w:cs="Times New Roman"/>
                <w:sz w:val="18"/>
                <w:szCs w:val="18"/>
                <w:lang w:val="en-GB"/>
              </w:rPr>
              <w:t>Report</w:t>
            </w:r>
          </w:p>
          <w:p w14:paraId="317A4C4D" w14:textId="09BE6AEA" w:rsidR="00DE5D4E" w:rsidRPr="001B0E8C" w:rsidRDefault="00DE5D4E"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transparency.org</w:t>
            </w:r>
          </w:p>
          <w:p w14:paraId="486D566A" w14:textId="32EF710E"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Frequency: </w:t>
            </w:r>
            <w:r w:rsidRPr="001B0E8C">
              <w:rPr>
                <w:rFonts w:ascii="Times New Roman" w:hAnsi="Times New Roman" w:cs="Times New Roman"/>
                <w:sz w:val="18"/>
                <w:szCs w:val="18"/>
                <w:lang w:val="en-GB"/>
              </w:rPr>
              <w:t>Annual/Biennial</w:t>
            </w:r>
          </w:p>
          <w:p w14:paraId="259900F1"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Responsibility</w:t>
            </w:r>
            <w:r w:rsidRPr="001B0E8C">
              <w:rPr>
                <w:rFonts w:ascii="Times New Roman" w:hAnsi="Times New Roman" w:cs="Times New Roman"/>
                <w:sz w:val="18"/>
                <w:szCs w:val="18"/>
                <w:lang w:val="en-GB"/>
              </w:rPr>
              <w:t>: Transparency International</w:t>
            </w:r>
          </w:p>
          <w:p w14:paraId="79C5EE9F" w14:textId="77777777" w:rsidR="00D82EBB" w:rsidRPr="001B0E8C" w:rsidRDefault="00D82EBB" w:rsidP="001B0E8C">
            <w:pPr>
              <w:pStyle w:val="NoSpacing"/>
              <w:rPr>
                <w:rFonts w:ascii="Times New Roman" w:hAnsi="Times New Roman" w:cs="Times New Roman"/>
                <w:b/>
                <w:bCs/>
                <w:sz w:val="18"/>
                <w:szCs w:val="18"/>
                <w:lang w:val="en-GB"/>
              </w:rPr>
            </w:pPr>
          </w:p>
          <w:p w14:paraId="39603822" w14:textId="704C9F38"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Source: </w:t>
            </w:r>
            <w:r w:rsidR="00D41746" w:rsidRPr="001B0E8C">
              <w:rPr>
                <w:rFonts w:ascii="Times New Roman" w:hAnsi="Times New Roman" w:cs="Times New Roman"/>
                <w:sz w:val="18"/>
                <w:szCs w:val="18"/>
                <w:lang w:val="en-GB"/>
              </w:rPr>
              <w:t xml:space="preserve">African </w:t>
            </w:r>
            <w:r w:rsidRPr="001B0E8C">
              <w:rPr>
                <w:rFonts w:ascii="Times New Roman" w:hAnsi="Times New Roman" w:cs="Times New Roman"/>
                <w:sz w:val="18"/>
                <w:szCs w:val="18"/>
                <w:lang w:val="en-GB"/>
              </w:rPr>
              <w:t xml:space="preserve">Governance Report </w:t>
            </w:r>
          </w:p>
          <w:p w14:paraId="3B563942" w14:textId="39562B86"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Frequency: </w:t>
            </w:r>
            <w:r w:rsidRPr="001B0E8C">
              <w:rPr>
                <w:rFonts w:ascii="Times New Roman" w:hAnsi="Times New Roman" w:cs="Times New Roman"/>
                <w:sz w:val="18"/>
                <w:szCs w:val="18"/>
                <w:lang w:val="en-GB"/>
              </w:rPr>
              <w:t>Annual/Biennial</w:t>
            </w:r>
          </w:p>
          <w:p w14:paraId="75DF68B3"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Responsibility</w:t>
            </w:r>
            <w:r w:rsidRPr="001B0E8C">
              <w:rPr>
                <w:rFonts w:ascii="Times New Roman" w:hAnsi="Times New Roman" w:cs="Times New Roman"/>
                <w:sz w:val="18"/>
                <w:szCs w:val="18"/>
                <w:lang w:val="en-GB"/>
              </w:rPr>
              <w:t>: Mo Ibrahim Foundation</w:t>
            </w:r>
          </w:p>
          <w:p w14:paraId="16C07F0F" w14:textId="77777777" w:rsidR="00D82EBB" w:rsidRPr="001B0E8C" w:rsidRDefault="00D82EBB" w:rsidP="001B0E8C">
            <w:pPr>
              <w:pStyle w:val="NoSpacing"/>
              <w:rPr>
                <w:rFonts w:ascii="Times New Roman" w:hAnsi="Times New Roman" w:cs="Times New Roman"/>
                <w:b/>
                <w:bCs/>
                <w:sz w:val="18"/>
                <w:szCs w:val="18"/>
                <w:lang w:val="en-GB"/>
              </w:rPr>
            </w:pPr>
          </w:p>
          <w:p w14:paraId="71D728CE" w14:textId="0763341E"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Source: </w:t>
            </w:r>
            <w:r w:rsidRPr="001B0E8C">
              <w:rPr>
                <w:rFonts w:ascii="Times New Roman" w:hAnsi="Times New Roman" w:cs="Times New Roman"/>
                <w:sz w:val="18"/>
                <w:szCs w:val="18"/>
                <w:lang w:val="en-GB"/>
              </w:rPr>
              <w:t xml:space="preserve">Côte d'Ivoire </w:t>
            </w:r>
            <w:r w:rsidR="00923635" w:rsidRPr="001B0E8C">
              <w:rPr>
                <w:rFonts w:ascii="Times New Roman" w:hAnsi="Times New Roman" w:cs="Times New Roman"/>
                <w:sz w:val="18"/>
                <w:szCs w:val="18"/>
                <w:lang w:val="en-GB"/>
              </w:rPr>
              <w:t>voluntary national review r</w:t>
            </w:r>
            <w:r w:rsidRPr="001B0E8C">
              <w:rPr>
                <w:rFonts w:ascii="Times New Roman" w:hAnsi="Times New Roman" w:cs="Times New Roman"/>
                <w:sz w:val="18"/>
                <w:szCs w:val="18"/>
                <w:lang w:val="en-GB"/>
              </w:rPr>
              <w:t>eport</w:t>
            </w:r>
          </w:p>
          <w:p w14:paraId="6645562D"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Frequency: </w:t>
            </w:r>
            <w:r w:rsidRPr="001B0E8C">
              <w:rPr>
                <w:rFonts w:ascii="Times New Roman" w:hAnsi="Times New Roman" w:cs="Times New Roman"/>
                <w:sz w:val="18"/>
                <w:szCs w:val="18"/>
                <w:lang w:val="en-GB"/>
              </w:rPr>
              <w:t>Annual</w:t>
            </w:r>
          </w:p>
          <w:p w14:paraId="0D07F98E"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Responsibility: </w:t>
            </w:r>
            <w:r w:rsidRPr="001B0E8C">
              <w:rPr>
                <w:rFonts w:ascii="Times New Roman" w:hAnsi="Times New Roman" w:cs="Times New Roman"/>
                <w:sz w:val="18"/>
                <w:szCs w:val="18"/>
                <w:lang w:val="en-GB"/>
              </w:rPr>
              <w:t>Ministry of Planning and Development</w:t>
            </w:r>
          </w:p>
          <w:p w14:paraId="05FD8412" w14:textId="77777777" w:rsidR="00D82EBB" w:rsidRPr="001B0E8C" w:rsidRDefault="00D82EBB" w:rsidP="001B0E8C">
            <w:pPr>
              <w:pStyle w:val="NoSpacing"/>
              <w:rPr>
                <w:rFonts w:ascii="Times New Roman" w:hAnsi="Times New Roman" w:cs="Times New Roman"/>
                <w:b/>
                <w:bCs/>
                <w:sz w:val="18"/>
                <w:szCs w:val="18"/>
                <w:lang w:val="en-GB"/>
              </w:rPr>
            </w:pPr>
          </w:p>
          <w:p w14:paraId="69C064F4" w14:textId="7341663C"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Source: </w:t>
            </w:r>
            <w:r w:rsidR="00923635" w:rsidRPr="001B0E8C">
              <w:rPr>
                <w:rFonts w:ascii="Times New Roman" w:hAnsi="Times New Roman" w:cs="Times New Roman"/>
                <w:sz w:val="18"/>
                <w:szCs w:val="18"/>
                <w:lang w:val="en-GB"/>
              </w:rPr>
              <w:t xml:space="preserve">United Nations Department of Economic and Social Affairs </w:t>
            </w:r>
          </w:p>
          <w:p w14:paraId="14EDCA3F"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lastRenderedPageBreak/>
              <w:t xml:space="preserve">Frequency: </w:t>
            </w:r>
            <w:r w:rsidRPr="001B0E8C">
              <w:rPr>
                <w:rFonts w:ascii="Times New Roman" w:hAnsi="Times New Roman" w:cs="Times New Roman"/>
                <w:sz w:val="18"/>
                <w:szCs w:val="18"/>
                <w:lang w:val="en-GB"/>
              </w:rPr>
              <w:t>Annual</w:t>
            </w:r>
          </w:p>
          <w:p w14:paraId="0174920E" w14:textId="07FE5E84"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Responsibility: </w:t>
            </w:r>
            <w:r w:rsidR="00923635" w:rsidRPr="001B0E8C">
              <w:rPr>
                <w:rFonts w:ascii="Times New Roman" w:hAnsi="Times New Roman" w:cs="Times New Roman"/>
                <w:sz w:val="18"/>
                <w:szCs w:val="18"/>
                <w:lang w:val="en-GB"/>
              </w:rPr>
              <w:t xml:space="preserve"> United Nations Department of Economic and Social Affairs</w:t>
            </w:r>
          </w:p>
        </w:tc>
        <w:tc>
          <w:tcPr>
            <w:tcW w:w="5490" w:type="dxa"/>
            <w:tcBorders>
              <w:bottom w:val="single" w:sz="4" w:space="0" w:color="000000" w:themeColor="text1"/>
            </w:tcBorders>
            <w:shd w:val="clear" w:color="auto" w:fill="auto"/>
          </w:tcPr>
          <w:p w14:paraId="7013DB48" w14:textId="40617D7F"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lastRenderedPageBreak/>
              <w:t xml:space="preserve">Output 1.1. </w:t>
            </w:r>
            <w:r w:rsidRPr="001B0E8C">
              <w:rPr>
                <w:rFonts w:ascii="Times New Roman" w:hAnsi="Times New Roman" w:cs="Times New Roman"/>
                <w:sz w:val="18"/>
                <w:szCs w:val="18"/>
                <w:lang w:val="en-GB"/>
              </w:rPr>
              <w:t xml:space="preserve">The institutions in charge of promoting the rule of law, the private sector and </w:t>
            </w:r>
            <w:r w:rsidR="00923635" w:rsidRPr="001B0E8C">
              <w:rPr>
                <w:rFonts w:ascii="Times New Roman" w:hAnsi="Times New Roman" w:cs="Times New Roman"/>
                <w:sz w:val="18"/>
                <w:szCs w:val="18"/>
                <w:lang w:val="en-GB"/>
              </w:rPr>
              <w:t>CSOs</w:t>
            </w:r>
            <w:r w:rsidRPr="001B0E8C">
              <w:rPr>
                <w:rFonts w:ascii="Times New Roman" w:hAnsi="Times New Roman" w:cs="Times New Roman"/>
                <w:sz w:val="18"/>
                <w:szCs w:val="18"/>
                <w:lang w:val="en-GB"/>
              </w:rPr>
              <w:t xml:space="preserve"> have technical and operational capacities to strengthen the promotion and respect of fundamental rights and to fight more effectively against </w:t>
            </w:r>
            <w:r w:rsidR="00923635" w:rsidRPr="001B0E8C">
              <w:rPr>
                <w:rFonts w:ascii="Times New Roman" w:hAnsi="Times New Roman" w:cs="Times New Roman"/>
                <w:sz w:val="18"/>
                <w:szCs w:val="18"/>
                <w:lang w:val="en-GB"/>
              </w:rPr>
              <w:t>gender-based violence</w:t>
            </w:r>
            <w:r w:rsidRPr="001B0E8C">
              <w:rPr>
                <w:rFonts w:ascii="Times New Roman" w:hAnsi="Times New Roman" w:cs="Times New Roman"/>
                <w:sz w:val="18"/>
                <w:szCs w:val="18"/>
                <w:lang w:val="en-GB"/>
              </w:rPr>
              <w:t>.</w:t>
            </w:r>
          </w:p>
          <w:p w14:paraId="44D03BD7" w14:textId="77777777" w:rsidR="00D82EBB" w:rsidRPr="001B0E8C" w:rsidRDefault="00D82EBB" w:rsidP="001B0E8C">
            <w:pPr>
              <w:pStyle w:val="NoSpacing"/>
              <w:rPr>
                <w:rFonts w:ascii="Times New Roman" w:hAnsi="Times New Roman" w:cs="Times New Roman"/>
                <w:b/>
                <w:bCs/>
                <w:sz w:val="18"/>
                <w:szCs w:val="18"/>
                <w:lang w:val="en-GB"/>
              </w:rPr>
            </w:pPr>
          </w:p>
          <w:p w14:paraId="03946EAA" w14:textId="39D07CCF"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Indicator 1.1.1a. </w:t>
            </w:r>
            <w:r w:rsidRPr="001B0E8C">
              <w:rPr>
                <w:rFonts w:ascii="Times New Roman" w:hAnsi="Times New Roman" w:cs="Times New Roman"/>
                <w:sz w:val="18"/>
                <w:szCs w:val="18"/>
                <w:lang w:val="en-GB"/>
              </w:rPr>
              <w:t xml:space="preserve">Proportion of human rights violations including cases of </w:t>
            </w:r>
            <w:r w:rsidR="00923635" w:rsidRPr="001B0E8C">
              <w:rPr>
                <w:rFonts w:ascii="Times New Roman" w:hAnsi="Times New Roman" w:cs="Times New Roman"/>
                <w:sz w:val="18"/>
                <w:szCs w:val="18"/>
                <w:lang w:val="en-GB"/>
              </w:rPr>
              <w:t>gender-based violence</w:t>
            </w:r>
            <w:r w:rsidRPr="001B0E8C">
              <w:rPr>
                <w:rFonts w:ascii="Times New Roman" w:hAnsi="Times New Roman" w:cs="Times New Roman"/>
                <w:sz w:val="18"/>
                <w:szCs w:val="18"/>
                <w:lang w:val="en-GB"/>
              </w:rPr>
              <w:t>, disaggregated by age and sex of the victim and nature of the offen</w:t>
            </w:r>
            <w:r w:rsidR="00B34578" w:rsidRPr="001B0E8C">
              <w:rPr>
                <w:rFonts w:ascii="Times New Roman" w:hAnsi="Times New Roman" w:cs="Times New Roman"/>
                <w:sz w:val="18"/>
                <w:szCs w:val="18"/>
                <w:lang w:val="en-GB"/>
              </w:rPr>
              <w:t>c</w:t>
            </w:r>
            <w:r w:rsidRPr="001B0E8C">
              <w:rPr>
                <w:rFonts w:ascii="Times New Roman" w:hAnsi="Times New Roman" w:cs="Times New Roman"/>
                <w:sz w:val="18"/>
                <w:szCs w:val="18"/>
                <w:lang w:val="en-GB"/>
              </w:rPr>
              <w:t>e reported to administrative and judicial authorities judged and processed</w:t>
            </w:r>
          </w:p>
          <w:p w14:paraId="70663524" w14:textId="77777777" w:rsidR="00D82EBB" w:rsidRPr="001B0E8C" w:rsidRDefault="00D82EBB" w:rsidP="001B0E8C">
            <w:pPr>
              <w:pStyle w:val="NoSpacing"/>
              <w:rPr>
                <w:rFonts w:ascii="Times New Roman" w:hAnsi="Times New Roman" w:cs="Times New Roman"/>
                <w:b/>
                <w:bCs/>
                <w:sz w:val="18"/>
                <w:szCs w:val="18"/>
                <w:lang w:val="en-GB"/>
              </w:rPr>
            </w:pPr>
          </w:p>
          <w:p w14:paraId="1C118790" w14:textId="0E50F5D5"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Baseline: </w:t>
            </w:r>
            <w:r w:rsidR="009E4572" w:rsidRPr="001B0E8C">
              <w:rPr>
                <w:rFonts w:ascii="Times New Roman" w:hAnsi="Times New Roman" w:cs="Times New Roman"/>
                <w:sz w:val="18"/>
                <w:szCs w:val="18"/>
                <w:lang w:val="en-GB"/>
              </w:rPr>
              <w:t>54%</w:t>
            </w:r>
            <w:r w:rsidR="00FE02A8" w:rsidRPr="001B0E8C">
              <w:rPr>
                <w:rFonts w:ascii="Times New Roman" w:hAnsi="Times New Roman" w:cs="Times New Roman"/>
                <w:sz w:val="18"/>
                <w:szCs w:val="18"/>
                <w:lang w:val="en-GB"/>
              </w:rPr>
              <w:t xml:space="preserve"> (</w:t>
            </w:r>
            <w:r w:rsidR="003776A0" w:rsidRPr="001B0E8C">
              <w:rPr>
                <w:rFonts w:ascii="Times New Roman" w:hAnsi="Times New Roman" w:cs="Times New Roman"/>
                <w:sz w:val="18"/>
                <w:szCs w:val="18"/>
                <w:lang w:val="en-GB"/>
              </w:rPr>
              <w:t>2019</w:t>
            </w:r>
            <w:r w:rsidR="00FE02A8" w:rsidRPr="001B0E8C">
              <w:rPr>
                <w:rFonts w:ascii="Times New Roman" w:hAnsi="Times New Roman" w:cs="Times New Roman"/>
                <w:sz w:val="18"/>
                <w:szCs w:val="18"/>
                <w:lang w:val="en-GB"/>
              </w:rPr>
              <w:t>)</w:t>
            </w:r>
          </w:p>
          <w:p w14:paraId="678A5EED" w14:textId="6FF7A675"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Target: </w:t>
            </w:r>
            <w:r w:rsidR="009E4572" w:rsidRPr="001B0E8C">
              <w:rPr>
                <w:rFonts w:ascii="Times New Roman" w:hAnsi="Times New Roman" w:cs="Times New Roman"/>
                <w:sz w:val="18"/>
                <w:szCs w:val="18"/>
                <w:lang w:val="en-GB"/>
              </w:rPr>
              <w:t>65</w:t>
            </w:r>
            <w:r w:rsidRPr="001B0E8C">
              <w:rPr>
                <w:rFonts w:ascii="Times New Roman" w:hAnsi="Times New Roman" w:cs="Times New Roman"/>
                <w:sz w:val="18"/>
                <w:szCs w:val="18"/>
                <w:lang w:val="en-GB"/>
              </w:rPr>
              <w:t>%</w:t>
            </w:r>
          </w:p>
          <w:p w14:paraId="42688C1B" w14:textId="1AA9B43E"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Source: </w:t>
            </w:r>
            <w:r w:rsidRPr="001B0E8C">
              <w:rPr>
                <w:rFonts w:ascii="Times New Roman" w:hAnsi="Times New Roman" w:cs="Times New Roman"/>
                <w:sz w:val="18"/>
                <w:szCs w:val="18"/>
                <w:lang w:val="en-GB"/>
              </w:rPr>
              <w:t>Report</w:t>
            </w:r>
            <w:r w:rsidR="00923635" w:rsidRPr="001B0E8C">
              <w:rPr>
                <w:rFonts w:ascii="Times New Roman" w:hAnsi="Times New Roman" w:cs="Times New Roman"/>
                <w:sz w:val="18"/>
                <w:szCs w:val="18"/>
                <w:lang w:val="en-GB"/>
              </w:rPr>
              <w:t>s</w:t>
            </w:r>
            <w:r w:rsidRPr="001B0E8C">
              <w:rPr>
                <w:rFonts w:ascii="Times New Roman" w:hAnsi="Times New Roman" w:cs="Times New Roman"/>
                <w:sz w:val="18"/>
                <w:szCs w:val="18"/>
                <w:lang w:val="en-GB"/>
              </w:rPr>
              <w:t xml:space="preserve"> of the National Council for Human Rights, Ministry of Justice and Human Rights, Association of Women Lawyers of Côte d'Ivoire</w:t>
            </w:r>
          </w:p>
          <w:p w14:paraId="3FD3B1C3" w14:textId="666F8C89" w:rsidR="00D82EBB"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Frequency: </w:t>
            </w:r>
            <w:r w:rsidRPr="001B0E8C">
              <w:rPr>
                <w:rFonts w:ascii="Times New Roman" w:hAnsi="Times New Roman" w:cs="Times New Roman"/>
                <w:sz w:val="18"/>
                <w:szCs w:val="18"/>
                <w:lang w:val="en-GB"/>
              </w:rPr>
              <w:t>Annual</w:t>
            </w:r>
          </w:p>
          <w:p w14:paraId="606F5DAD" w14:textId="77777777" w:rsidR="00183475" w:rsidRPr="001B0E8C" w:rsidRDefault="00183475" w:rsidP="001B0E8C">
            <w:pPr>
              <w:pStyle w:val="NoSpacing"/>
              <w:rPr>
                <w:rFonts w:ascii="Times New Roman" w:hAnsi="Times New Roman" w:cs="Times New Roman"/>
                <w:sz w:val="18"/>
                <w:szCs w:val="18"/>
                <w:lang w:val="en-GB"/>
              </w:rPr>
            </w:pPr>
          </w:p>
          <w:p w14:paraId="37576A65" w14:textId="7F1112C9"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Indicator 1.1.1b: </w:t>
            </w:r>
            <w:r w:rsidRPr="001B0E8C">
              <w:rPr>
                <w:rFonts w:ascii="Times New Roman" w:hAnsi="Times New Roman" w:cs="Times New Roman"/>
                <w:sz w:val="18"/>
                <w:szCs w:val="18"/>
                <w:lang w:val="en-GB"/>
              </w:rPr>
              <w:t>Proportion of human rights violations</w:t>
            </w:r>
            <w:r w:rsidR="001A1D25" w:rsidRPr="001B0E8C">
              <w:rPr>
                <w:rFonts w:ascii="Times New Roman" w:hAnsi="Times New Roman" w:cs="Times New Roman"/>
                <w:sz w:val="18"/>
                <w:szCs w:val="18"/>
                <w:lang w:val="en-GB"/>
              </w:rPr>
              <w:t xml:space="preserve"> and other crimes</w:t>
            </w:r>
            <w:r w:rsidRPr="001B0E8C">
              <w:rPr>
                <w:rFonts w:ascii="Times New Roman" w:hAnsi="Times New Roman" w:cs="Times New Roman"/>
                <w:sz w:val="18"/>
                <w:szCs w:val="18"/>
                <w:lang w:val="en-GB"/>
              </w:rPr>
              <w:t xml:space="preserve"> including cases of</w:t>
            </w:r>
            <w:r w:rsidR="00923635" w:rsidRPr="001B0E8C">
              <w:rPr>
                <w:rFonts w:ascii="Times New Roman" w:hAnsi="Times New Roman" w:cs="Times New Roman"/>
                <w:sz w:val="18"/>
                <w:szCs w:val="18"/>
                <w:lang w:val="en-GB"/>
              </w:rPr>
              <w:t xml:space="preserve"> gender-based violence</w:t>
            </w:r>
            <w:r w:rsidRPr="001B0E8C">
              <w:rPr>
                <w:rFonts w:ascii="Times New Roman" w:hAnsi="Times New Roman" w:cs="Times New Roman"/>
                <w:sz w:val="18"/>
                <w:szCs w:val="18"/>
                <w:lang w:val="en-GB"/>
              </w:rPr>
              <w:t>, disaggregated by age and sex of the victim reported to the institution in charge of human rights treated</w:t>
            </w:r>
          </w:p>
          <w:p w14:paraId="2F997564" w14:textId="66F509FB"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Baseline:  </w:t>
            </w:r>
            <w:r w:rsidRPr="001B0E8C">
              <w:rPr>
                <w:rFonts w:ascii="Times New Roman" w:hAnsi="Times New Roman" w:cs="Times New Roman"/>
                <w:sz w:val="18"/>
                <w:szCs w:val="18"/>
                <w:lang w:val="en-GB"/>
              </w:rPr>
              <w:t>55% (2019)</w:t>
            </w:r>
            <w:r w:rsidRPr="001B0E8C">
              <w:rPr>
                <w:rFonts w:ascii="Times New Roman" w:hAnsi="Times New Roman" w:cs="Times New Roman"/>
                <w:b/>
                <w:bCs/>
                <w:sz w:val="18"/>
                <w:szCs w:val="18"/>
                <w:lang w:val="en-GB"/>
              </w:rPr>
              <w:t xml:space="preserve"> </w:t>
            </w:r>
          </w:p>
          <w:p w14:paraId="2D3948DB"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Target: </w:t>
            </w:r>
            <w:r w:rsidRPr="001B0E8C">
              <w:rPr>
                <w:rFonts w:ascii="Times New Roman" w:hAnsi="Times New Roman" w:cs="Times New Roman"/>
                <w:sz w:val="18"/>
                <w:szCs w:val="18"/>
                <w:lang w:val="en-GB"/>
              </w:rPr>
              <w:t xml:space="preserve"> 80%</w:t>
            </w:r>
          </w:p>
          <w:p w14:paraId="09ACD6FF" w14:textId="0DA0D8A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Source: </w:t>
            </w:r>
            <w:r w:rsidRPr="001B0E8C">
              <w:rPr>
                <w:rFonts w:ascii="Times New Roman" w:hAnsi="Times New Roman" w:cs="Times New Roman"/>
                <w:sz w:val="18"/>
                <w:szCs w:val="18"/>
                <w:lang w:val="en-GB"/>
              </w:rPr>
              <w:t>Report</w:t>
            </w:r>
            <w:r w:rsidR="00923635" w:rsidRPr="001B0E8C">
              <w:rPr>
                <w:rFonts w:ascii="Times New Roman" w:hAnsi="Times New Roman" w:cs="Times New Roman"/>
                <w:sz w:val="18"/>
                <w:szCs w:val="18"/>
                <w:lang w:val="en-GB"/>
              </w:rPr>
              <w:t>s</w:t>
            </w:r>
            <w:r w:rsidRPr="001B0E8C">
              <w:rPr>
                <w:rFonts w:ascii="Times New Roman" w:hAnsi="Times New Roman" w:cs="Times New Roman"/>
                <w:sz w:val="18"/>
                <w:szCs w:val="18"/>
                <w:lang w:val="en-GB"/>
              </w:rPr>
              <w:t xml:space="preserve"> </w:t>
            </w:r>
            <w:r w:rsidR="00923635" w:rsidRPr="001B0E8C">
              <w:rPr>
                <w:rFonts w:ascii="Times New Roman" w:hAnsi="Times New Roman" w:cs="Times New Roman"/>
                <w:sz w:val="18"/>
                <w:szCs w:val="18"/>
                <w:lang w:val="en-GB"/>
              </w:rPr>
              <w:t xml:space="preserve">of </w:t>
            </w:r>
            <w:r w:rsidRPr="001B0E8C">
              <w:rPr>
                <w:rFonts w:ascii="Times New Roman" w:hAnsi="Times New Roman" w:cs="Times New Roman"/>
                <w:sz w:val="18"/>
                <w:szCs w:val="18"/>
                <w:lang w:val="en-GB"/>
              </w:rPr>
              <w:t>the National Human Rights Council, Ministry of Justice and Human Rights, Association of Women Lawyers of Côte d'Ivoire</w:t>
            </w:r>
          </w:p>
          <w:p w14:paraId="46C0BB85"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Frequency: </w:t>
            </w:r>
            <w:r w:rsidRPr="001B0E8C">
              <w:rPr>
                <w:rFonts w:ascii="Times New Roman" w:hAnsi="Times New Roman" w:cs="Times New Roman"/>
                <w:sz w:val="18"/>
                <w:szCs w:val="18"/>
                <w:lang w:val="en-GB"/>
              </w:rPr>
              <w:t>Annual</w:t>
            </w:r>
          </w:p>
          <w:p w14:paraId="6AE6B0B6" w14:textId="77777777" w:rsidR="00D82EBB" w:rsidRPr="001B0E8C" w:rsidRDefault="00D82EBB" w:rsidP="001B0E8C">
            <w:pPr>
              <w:pStyle w:val="NoSpacing"/>
              <w:rPr>
                <w:rFonts w:ascii="Times New Roman" w:hAnsi="Times New Roman" w:cs="Times New Roman"/>
                <w:b/>
                <w:bCs/>
                <w:sz w:val="18"/>
                <w:szCs w:val="18"/>
                <w:lang w:val="en-GB"/>
              </w:rPr>
            </w:pPr>
          </w:p>
          <w:p w14:paraId="7D6350AE"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Indicator 1.1.2: </w:t>
            </w:r>
            <w:r w:rsidRPr="001B0E8C">
              <w:rPr>
                <w:rFonts w:ascii="Times New Roman" w:hAnsi="Times New Roman" w:cs="Times New Roman"/>
                <w:sz w:val="18"/>
                <w:szCs w:val="18"/>
                <w:lang w:val="en-GB"/>
              </w:rPr>
              <w:t>Proportion of legal aid beneficiaries disaggregated by age and sex of the victim</w:t>
            </w:r>
          </w:p>
          <w:p w14:paraId="3F48BA02" w14:textId="77777777" w:rsidR="000352BE" w:rsidRPr="001B0E8C" w:rsidRDefault="00D82EBB" w:rsidP="001B0E8C">
            <w:pPr>
              <w:pStyle w:val="NoSpacing"/>
              <w:rPr>
                <w:rFonts w:ascii="Times New Roman" w:hAnsi="Times New Roman" w:cs="Times New Roman"/>
                <w:sz w:val="18"/>
                <w:szCs w:val="18"/>
                <w:lang w:val="en-GB"/>
              </w:rPr>
            </w:pPr>
            <w:r w:rsidRPr="001B0E8C">
              <w:rPr>
                <w:rFonts w:asciiTheme="majorHAnsi" w:hAnsiTheme="majorHAnsi" w:cs="Times New Roman"/>
                <w:b/>
                <w:bCs/>
                <w:sz w:val="18"/>
                <w:szCs w:val="18"/>
              </w:rPr>
              <w:t>Baseline</w:t>
            </w:r>
            <w:r w:rsidRPr="001B0E8C">
              <w:rPr>
                <w:b/>
                <w:bCs/>
                <w:sz w:val="18"/>
                <w:szCs w:val="18"/>
              </w:rPr>
              <w:t xml:space="preserve">: </w:t>
            </w:r>
            <w:r w:rsidRPr="001B0E8C">
              <w:rPr>
                <w:rFonts w:ascii="Times New Roman" w:hAnsi="Times New Roman" w:cs="Times New Roman"/>
                <w:sz w:val="18"/>
                <w:szCs w:val="18"/>
                <w:lang w:val="en-GB"/>
              </w:rPr>
              <w:t>35% (2019)</w:t>
            </w:r>
            <w:r w:rsidR="002E35A0" w:rsidRPr="001B0E8C">
              <w:rPr>
                <w:rFonts w:ascii="Times New Roman" w:hAnsi="Times New Roman" w:cs="Times New Roman"/>
                <w:sz w:val="18"/>
                <w:szCs w:val="18"/>
                <w:lang w:val="en-GB"/>
              </w:rPr>
              <w:t xml:space="preserve"> </w:t>
            </w:r>
          </w:p>
          <w:p w14:paraId="661B1DF1" w14:textId="231387AD"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Target: </w:t>
            </w:r>
            <w:r w:rsidRPr="001B0E8C">
              <w:rPr>
                <w:rFonts w:ascii="Times New Roman" w:hAnsi="Times New Roman" w:cs="Times New Roman"/>
                <w:sz w:val="18"/>
                <w:szCs w:val="18"/>
                <w:lang w:val="en-GB"/>
              </w:rPr>
              <w:t>60% of applicants for legal aid</w:t>
            </w:r>
          </w:p>
          <w:p w14:paraId="395894C5"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Source: </w:t>
            </w:r>
            <w:r w:rsidRPr="001B0E8C">
              <w:rPr>
                <w:rFonts w:ascii="Times New Roman" w:hAnsi="Times New Roman" w:cs="Times New Roman"/>
                <w:sz w:val="18"/>
                <w:szCs w:val="18"/>
                <w:lang w:val="en-GB"/>
              </w:rPr>
              <w:t>Reports from the Ministry of Justice and Human Rights (Department of Civil and Criminal Affairs)</w:t>
            </w:r>
          </w:p>
          <w:p w14:paraId="16502AD4" w14:textId="77777777" w:rsidR="00D82EBB" w:rsidRPr="001B0E8C" w:rsidRDefault="00D82EBB" w:rsidP="001B0E8C">
            <w:pPr>
              <w:pStyle w:val="NoSpacing"/>
              <w:jc w:val="both"/>
              <w:rPr>
                <w:rFonts w:ascii="Times New Roman" w:hAnsi="Times New Roman" w:cs="Times New Roman"/>
                <w:sz w:val="18"/>
                <w:szCs w:val="18"/>
              </w:rPr>
            </w:pPr>
            <w:r w:rsidRPr="001B0E8C">
              <w:rPr>
                <w:rFonts w:ascii="Times New Roman" w:hAnsi="Times New Roman" w:cs="Times New Roman"/>
                <w:b/>
                <w:bCs/>
                <w:sz w:val="18"/>
                <w:szCs w:val="18"/>
              </w:rPr>
              <w:t xml:space="preserve">Frequency: </w:t>
            </w:r>
            <w:r w:rsidRPr="001B0E8C">
              <w:rPr>
                <w:rFonts w:ascii="Times New Roman" w:hAnsi="Times New Roman" w:cs="Times New Roman"/>
                <w:sz w:val="18"/>
                <w:szCs w:val="18"/>
              </w:rPr>
              <w:t>Annual</w:t>
            </w:r>
          </w:p>
          <w:p w14:paraId="1C87B1A7" w14:textId="77777777" w:rsidR="00D82EBB" w:rsidRPr="001B0E8C" w:rsidRDefault="00D82EBB" w:rsidP="001B0E8C">
            <w:pPr>
              <w:pStyle w:val="NoSpacing"/>
              <w:jc w:val="both"/>
              <w:rPr>
                <w:rFonts w:ascii="Times New Roman" w:hAnsi="Times New Roman" w:cs="Times New Roman"/>
                <w:b/>
                <w:bCs/>
                <w:sz w:val="18"/>
                <w:szCs w:val="18"/>
              </w:rPr>
            </w:pPr>
          </w:p>
          <w:p w14:paraId="1CB714B5" w14:textId="77777777" w:rsidR="00D82EBB" w:rsidRPr="001B0E8C" w:rsidRDefault="00D82EBB" w:rsidP="001B0E8C">
            <w:pPr>
              <w:pStyle w:val="NoSpacing"/>
              <w:jc w:val="both"/>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lastRenderedPageBreak/>
              <w:t xml:space="preserve">Indicator 1.1.3. </w:t>
            </w:r>
            <w:r w:rsidRPr="001B0E8C">
              <w:rPr>
                <w:rFonts w:ascii="Times New Roman" w:hAnsi="Times New Roman" w:cs="Times New Roman"/>
                <w:sz w:val="18"/>
                <w:szCs w:val="18"/>
                <w:lang w:val="en-GB"/>
              </w:rPr>
              <w:t>Proportion of preventive detainees compared to the prison population in the intervention areas</w:t>
            </w:r>
          </w:p>
          <w:p w14:paraId="36A230B5" w14:textId="77777777" w:rsidR="00D82EBB" w:rsidRPr="001B0E8C" w:rsidRDefault="00D82EBB" w:rsidP="001B0E8C">
            <w:pPr>
              <w:pStyle w:val="NoSpacing"/>
              <w:jc w:val="both"/>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Baseline: </w:t>
            </w:r>
            <w:r w:rsidRPr="001B0E8C">
              <w:rPr>
                <w:rFonts w:ascii="Times New Roman" w:hAnsi="Times New Roman" w:cs="Times New Roman"/>
                <w:sz w:val="18"/>
                <w:szCs w:val="18"/>
                <w:lang w:val="en-GB"/>
              </w:rPr>
              <w:t xml:space="preserve"> 39%</w:t>
            </w:r>
          </w:p>
          <w:p w14:paraId="07335823" w14:textId="77777777" w:rsidR="00D82EBB" w:rsidRPr="001B0E8C" w:rsidRDefault="00D82EBB" w:rsidP="001B0E8C">
            <w:pPr>
              <w:pStyle w:val="NoSpacing"/>
              <w:jc w:val="both"/>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Target: </w:t>
            </w:r>
            <w:r w:rsidRPr="001B0E8C">
              <w:rPr>
                <w:rFonts w:ascii="Times New Roman" w:hAnsi="Times New Roman" w:cs="Times New Roman"/>
                <w:sz w:val="18"/>
                <w:szCs w:val="18"/>
                <w:lang w:val="en-GB"/>
              </w:rPr>
              <w:t xml:space="preserve"> 30%</w:t>
            </w:r>
          </w:p>
          <w:p w14:paraId="57C8FC06" w14:textId="7D3EC653" w:rsidR="00D82EBB" w:rsidRPr="001B0E8C" w:rsidRDefault="00D82EBB" w:rsidP="001B0E8C">
            <w:pPr>
              <w:pStyle w:val="NoSpacing"/>
              <w:jc w:val="both"/>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Source: </w:t>
            </w:r>
            <w:r w:rsidRPr="001B0E8C">
              <w:rPr>
                <w:rFonts w:ascii="Times New Roman" w:hAnsi="Times New Roman" w:cs="Times New Roman"/>
                <w:sz w:val="18"/>
                <w:szCs w:val="18"/>
                <w:lang w:val="en-GB"/>
              </w:rPr>
              <w:t xml:space="preserve">Reports from the Ministry of Justice and Human Rights (Directorate of Civil and Criminal Affairs); </w:t>
            </w:r>
            <w:r w:rsidR="00923635" w:rsidRPr="001B0E8C">
              <w:rPr>
                <w:rFonts w:ascii="Times New Roman" w:hAnsi="Times New Roman" w:cs="Times New Roman"/>
                <w:sz w:val="18"/>
                <w:szCs w:val="18"/>
                <w:lang w:val="en-GB"/>
              </w:rPr>
              <w:t xml:space="preserve">and </w:t>
            </w:r>
            <w:r w:rsidRPr="001B0E8C">
              <w:rPr>
                <w:rFonts w:ascii="Times New Roman" w:hAnsi="Times New Roman" w:cs="Times New Roman"/>
                <w:sz w:val="18"/>
                <w:szCs w:val="18"/>
                <w:lang w:val="en-GB"/>
              </w:rPr>
              <w:t>the National Council for Human Rights</w:t>
            </w:r>
          </w:p>
          <w:p w14:paraId="54794CB1" w14:textId="77777777" w:rsidR="00D82EBB" w:rsidRPr="001B0E8C" w:rsidRDefault="00D82EBB" w:rsidP="001B0E8C">
            <w:pPr>
              <w:pStyle w:val="NoSpacing"/>
              <w:jc w:val="both"/>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Frequency: </w:t>
            </w:r>
            <w:r w:rsidRPr="001B0E8C">
              <w:rPr>
                <w:rFonts w:ascii="Times New Roman" w:hAnsi="Times New Roman" w:cs="Times New Roman"/>
                <w:sz w:val="18"/>
                <w:szCs w:val="18"/>
                <w:lang w:val="en-GB"/>
              </w:rPr>
              <w:t>Annual</w:t>
            </w:r>
          </w:p>
          <w:p w14:paraId="4C800C53" w14:textId="77777777" w:rsidR="00D82EBB" w:rsidRPr="001B0E8C" w:rsidRDefault="00D82EBB" w:rsidP="001B0E8C">
            <w:pPr>
              <w:pStyle w:val="NoSpacing"/>
              <w:jc w:val="both"/>
              <w:rPr>
                <w:rFonts w:ascii="Times New Roman" w:hAnsi="Times New Roman" w:cs="Times New Roman"/>
                <w:b/>
                <w:bCs/>
                <w:sz w:val="18"/>
                <w:szCs w:val="18"/>
                <w:lang w:val="en-GB"/>
              </w:rPr>
            </w:pPr>
          </w:p>
          <w:p w14:paraId="6765A6D0" w14:textId="457EBCD9"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Indicator 1.1.4. </w:t>
            </w:r>
            <w:r w:rsidRPr="001B0E8C">
              <w:rPr>
                <w:rFonts w:ascii="Times New Roman" w:hAnsi="Times New Roman" w:cs="Times New Roman"/>
                <w:sz w:val="18"/>
                <w:szCs w:val="18"/>
                <w:lang w:val="en-GB"/>
              </w:rPr>
              <w:t>Number of confirmed cases of murders, kidnappings, enforced disappearances, arbitrary detentions and acts of torture suffered by women and men, including journalists, people working in the media, trade unionists, human rights defenders, human rights and political actors (</w:t>
            </w:r>
            <w:r w:rsidR="005D028A" w:rsidRPr="001B0E8C">
              <w:rPr>
                <w:rFonts w:ascii="Times New Roman" w:hAnsi="Times New Roman" w:cs="Times New Roman"/>
                <w:sz w:val="18"/>
                <w:szCs w:val="18"/>
                <w:lang w:val="en-GB"/>
              </w:rPr>
              <w:t>SDG</w:t>
            </w:r>
            <w:r w:rsidR="00923635" w:rsidRPr="001B0E8C">
              <w:rPr>
                <w:rFonts w:ascii="Times New Roman" w:hAnsi="Times New Roman" w:cs="Times New Roman"/>
                <w:sz w:val="18"/>
                <w:szCs w:val="18"/>
                <w:lang w:val="en-GB"/>
              </w:rPr>
              <w:t xml:space="preserve"> </w:t>
            </w:r>
            <w:r w:rsidRPr="001B0E8C">
              <w:rPr>
                <w:rFonts w:ascii="Times New Roman" w:hAnsi="Times New Roman" w:cs="Times New Roman"/>
                <w:sz w:val="18"/>
                <w:szCs w:val="18"/>
                <w:lang w:val="en-GB"/>
              </w:rPr>
              <w:t>16.10.1)</w:t>
            </w:r>
          </w:p>
          <w:p w14:paraId="41BD7186" w14:textId="618CBFFE" w:rsidR="00D82EBB" w:rsidRPr="001B0E8C" w:rsidRDefault="00D82EBB" w:rsidP="001B0E8C">
            <w:pPr>
              <w:pStyle w:val="NoSpacing"/>
              <w:jc w:val="both"/>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Baseline: </w:t>
            </w:r>
            <w:r w:rsidRPr="001B0E8C">
              <w:rPr>
                <w:rFonts w:ascii="Times New Roman" w:hAnsi="Times New Roman" w:cs="Times New Roman"/>
                <w:sz w:val="18"/>
                <w:szCs w:val="18"/>
                <w:lang w:val="en-GB"/>
              </w:rPr>
              <w:t>500 (TBC)</w:t>
            </w:r>
            <w:r w:rsidR="00452DCC" w:rsidRPr="001B0E8C">
              <w:rPr>
                <w:rFonts w:ascii="Times New Roman" w:hAnsi="Times New Roman" w:cs="Times New Roman"/>
                <w:sz w:val="18"/>
                <w:szCs w:val="18"/>
                <w:lang w:val="en-GB"/>
              </w:rPr>
              <w:t xml:space="preserve"> (</w:t>
            </w:r>
            <w:r w:rsidR="003776A0" w:rsidRPr="001B0E8C">
              <w:rPr>
                <w:rFonts w:ascii="Times New Roman" w:hAnsi="Times New Roman" w:cs="Times New Roman"/>
                <w:sz w:val="18"/>
                <w:szCs w:val="18"/>
                <w:lang w:val="en-GB"/>
              </w:rPr>
              <w:t>2019</w:t>
            </w:r>
            <w:r w:rsidR="00452DCC" w:rsidRPr="001B0E8C">
              <w:rPr>
                <w:rFonts w:ascii="Times New Roman" w:hAnsi="Times New Roman" w:cs="Times New Roman"/>
                <w:sz w:val="18"/>
                <w:szCs w:val="18"/>
                <w:lang w:val="en-GB"/>
              </w:rPr>
              <w:t>)</w:t>
            </w:r>
          </w:p>
          <w:p w14:paraId="1BB8F41A" w14:textId="77777777" w:rsidR="00D82EBB" w:rsidRPr="001B0E8C" w:rsidRDefault="00D82EBB" w:rsidP="001B0E8C">
            <w:pPr>
              <w:pStyle w:val="NoSpacing"/>
              <w:jc w:val="both"/>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Target: </w:t>
            </w:r>
            <w:r w:rsidRPr="001B0E8C">
              <w:rPr>
                <w:rFonts w:ascii="Times New Roman" w:hAnsi="Times New Roman" w:cs="Times New Roman"/>
                <w:sz w:val="18"/>
                <w:szCs w:val="18"/>
                <w:lang w:val="en-GB"/>
              </w:rPr>
              <w:t>250</w:t>
            </w:r>
          </w:p>
          <w:p w14:paraId="21795BCB" w14:textId="2A1FA068" w:rsidR="00D82EBB" w:rsidRPr="001B0E8C" w:rsidRDefault="00D82EBB" w:rsidP="001B0E8C">
            <w:pPr>
              <w:pStyle w:val="NoSpacing"/>
              <w:jc w:val="both"/>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Source: </w:t>
            </w:r>
            <w:r w:rsidRPr="001B0E8C">
              <w:rPr>
                <w:rFonts w:ascii="Times New Roman" w:hAnsi="Times New Roman" w:cs="Times New Roman"/>
                <w:sz w:val="18"/>
                <w:szCs w:val="18"/>
                <w:lang w:val="en-GB"/>
              </w:rPr>
              <w:t xml:space="preserve">Reports of </w:t>
            </w:r>
            <w:r w:rsidR="009A62DA" w:rsidRPr="001B0E8C">
              <w:rPr>
                <w:rFonts w:ascii="Times New Roman" w:hAnsi="Times New Roman" w:cs="Times New Roman"/>
                <w:sz w:val="18"/>
                <w:szCs w:val="18"/>
                <w:lang w:val="en-GB"/>
              </w:rPr>
              <w:t xml:space="preserve">human rights organizations and </w:t>
            </w:r>
            <w:r w:rsidR="00095F8B" w:rsidRPr="001B0E8C">
              <w:rPr>
                <w:rFonts w:ascii="Times New Roman" w:hAnsi="Times New Roman" w:cs="Times New Roman"/>
                <w:sz w:val="18"/>
                <w:szCs w:val="18"/>
                <w:lang w:val="en-GB"/>
              </w:rPr>
              <w:t>t</w:t>
            </w:r>
            <w:r w:rsidRPr="001B0E8C">
              <w:rPr>
                <w:rFonts w:ascii="Times New Roman" w:hAnsi="Times New Roman" w:cs="Times New Roman"/>
                <w:sz w:val="18"/>
                <w:szCs w:val="18"/>
                <w:lang w:val="en-GB"/>
              </w:rPr>
              <w:t>he National Council for Human Rights</w:t>
            </w:r>
          </w:p>
          <w:p w14:paraId="47C34620" w14:textId="77777777"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Frequency: </w:t>
            </w:r>
            <w:r w:rsidRPr="001B0E8C">
              <w:rPr>
                <w:rFonts w:ascii="Times New Roman" w:hAnsi="Times New Roman" w:cs="Times New Roman"/>
                <w:sz w:val="18"/>
                <w:szCs w:val="18"/>
                <w:lang w:val="en-GB"/>
              </w:rPr>
              <w:t>Annual</w:t>
            </w:r>
          </w:p>
          <w:p w14:paraId="29660920" w14:textId="77777777" w:rsidR="00D82EBB" w:rsidRPr="001B0E8C" w:rsidRDefault="00D82EBB" w:rsidP="001B0E8C">
            <w:pPr>
              <w:pStyle w:val="NoSpacing"/>
              <w:jc w:val="both"/>
              <w:rPr>
                <w:rFonts w:ascii="Times New Roman" w:hAnsi="Times New Roman" w:cs="Times New Roman"/>
                <w:b/>
                <w:bCs/>
                <w:sz w:val="18"/>
                <w:szCs w:val="18"/>
                <w:lang w:val="en-GB"/>
              </w:rPr>
            </w:pPr>
          </w:p>
          <w:p w14:paraId="4A78DFC0" w14:textId="1A598BE0"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Output 1.2. </w:t>
            </w:r>
            <w:r w:rsidRPr="001B0E8C">
              <w:rPr>
                <w:rFonts w:ascii="Times New Roman" w:hAnsi="Times New Roman" w:cs="Times New Roman"/>
                <w:sz w:val="18"/>
                <w:szCs w:val="18"/>
                <w:lang w:val="en-GB"/>
              </w:rPr>
              <w:t>State and non-</w:t>
            </w:r>
            <w:r w:rsidR="009A62DA" w:rsidRPr="001B0E8C">
              <w:rPr>
                <w:rFonts w:ascii="Times New Roman" w:hAnsi="Times New Roman" w:cs="Times New Roman"/>
                <w:sz w:val="18"/>
                <w:szCs w:val="18"/>
                <w:lang w:val="en-GB"/>
              </w:rPr>
              <w:t>S</w:t>
            </w:r>
            <w:r w:rsidRPr="001B0E8C">
              <w:rPr>
                <w:rFonts w:ascii="Times New Roman" w:hAnsi="Times New Roman" w:cs="Times New Roman"/>
                <w:sz w:val="18"/>
                <w:szCs w:val="18"/>
                <w:lang w:val="en-GB"/>
              </w:rPr>
              <w:t xml:space="preserve">tate actors in charge of the </w:t>
            </w:r>
            <w:r w:rsidR="009A62DA" w:rsidRPr="001B0E8C">
              <w:rPr>
                <w:rFonts w:ascii="Times New Roman" w:hAnsi="Times New Roman" w:cs="Times New Roman"/>
                <w:sz w:val="18"/>
                <w:szCs w:val="18"/>
                <w:lang w:val="en-GB"/>
              </w:rPr>
              <w:t>S</w:t>
            </w:r>
            <w:r w:rsidRPr="001B0E8C">
              <w:rPr>
                <w:rFonts w:ascii="Times New Roman" w:hAnsi="Times New Roman" w:cs="Times New Roman"/>
                <w:sz w:val="18"/>
                <w:szCs w:val="18"/>
                <w:lang w:val="en-GB"/>
              </w:rPr>
              <w:t>tate modernization process and citizen control are equipped with digital and/or innovative solutions and offer quality services at national and local level</w:t>
            </w:r>
            <w:r w:rsidR="00095F8B" w:rsidRPr="001B0E8C">
              <w:rPr>
                <w:rFonts w:ascii="Times New Roman" w:hAnsi="Times New Roman" w:cs="Times New Roman"/>
                <w:sz w:val="18"/>
                <w:szCs w:val="18"/>
                <w:lang w:val="en-GB"/>
              </w:rPr>
              <w:t>s</w:t>
            </w:r>
            <w:r w:rsidRPr="001B0E8C">
              <w:rPr>
                <w:rFonts w:ascii="Times New Roman" w:hAnsi="Times New Roman" w:cs="Times New Roman"/>
                <w:sz w:val="18"/>
                <w:szCs w:val="18"/>
                <w:lang w:val="en-GB"/>
              </w:rPr>
              <w:t>.</w:t>
            </w:r>
          </w:p>
          <w:p w14:paraId="1A2C9B66" w14:textId="77777777" w:rsidR="00D82EBB" w:rsidRPr="001B0E8C" w:rsidRDefault="00D82EBB" w:rsidP="001B0E8C">
            <w:pPr>
              <w:pStyle w:val="NoSpacing"/>
              <w:jc w:val="both"/>
              <w:rPr>
                <w:rFonts w:ascii="Times New Roman" w:hAnsi="Times New Roman" w:cs="Times New Roman"/>
                <w:b/>
                <w:bCs/>
                <w:sz w:val="18"/>
                <w:szCs w:val="18"/>
                <w:lang w:val="en-GB"/>
              </w:rPr>
            </w:pPr>
          </w:p>
          <w:p w14:paraId="3C5258F1" w14:textId="60BEBCDD"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Indicator 1.2.1: </w:t>
            </w:r>
            <w:r w:rsidRPr="001B0E8C">
              <w:rPr>
                <w:rFonts w:ascii="Times New Roman" w:hAnsi="Times New Roman" w:cs="Times New Roman"/>
                <w:sz w:val="18"/>
                <w:szCs w:val="18"/>
                <w:lang w:val="en-GB"/>
              </w:rPr>
              <w:t xml:space="preserve"> Number of actors, UNDP partners using </w:t>
            </w:r>
            <w:r w:rsidR="009A62DA" w:rsidRPr="001B0E8C">
              <w:rPr>
                <w:rFonts w:ascii="Times New Roman" w:hAnsi="Times New Roman" w:cs="Times New Roman"/>
                <w:sz w:val="18"/>
                <w:szCs w:val="18"/>
                <w:lang w:val="en-GB"/>
              </w:rPr>
              <w:t xml:space="preserve">accelerator lab  </w:t>
            </w:r>
            <w:r w:rsidR="00A913AE" w:rsidRPr="001B0E8C">
              <w:rPr>
                <w:rFonts w:ascii="Times New Roman" w:hAnsi="Times New Roman" w:cs="Times New Roman"/>
                <w:sz w:val="18"/>
                <w:szCs w:val="18"/>
                <w:lang w:val="en-GB"/>
              </w:rPr>
              <w:t xml:space="preserve"> </w:t>
            </w:r>
            <w:r w:rsidRPr="001B0E8C">
              <w:rPr>
                <w:rFonts w:ascii="Times New Roman" w:hAnsi="Times New Roman" w:cs="Times New Roman"/>
                <w:sz w:val="18"/>
                <w:szCs w:val="18"/>
                <w:lang w:val="en-GB"/>
              </w:rPr>
              <w:t xml:space="preserve">innovative </w:t>
            </w:r>
            <w:r w:rsidR="00A913AE" w:rsidRPr="001B0E8C">
              <w:rPr>
                <w:rFonts w:ascii="Times New Roman" w:hAnsi="Times New Roman" w:cs="Times New Roman"/>
                <w:sz w:val="18"/>
                <w:szCs w:val="18"/>
                <w:lang w:val="en-GB"/>
              </w:rPr>
              <w:t xml:space="preserve">development </w:t>
            </w:r>
            <w:r w:rsidRPr="001B0E8C">
              <w:rPr>
                <w:rFonts w:ascii="Times New Roman" w:hAnsi="Times New Roman" w:cs="Times New Roman"/>
                <w:sz w:val="18"/>
                <w:szCs w:val="18"/>
                <w:lang w:val="en-GB"/>
              </w:rPr>
              <w:t>solutions in their service offe</w:t>
            </w:r>
            <w:r w:rsidR="00A913AE" w:rsidRPr="001B0E8C">
              <w:rPr>
                <w:rFonts w:ascii="Times New Roman" w:hAnsi="Times New Roman" w:cs="Times New Roman"/>
                <w:sz w:val="18"/>
                <w:szCs w:val="18"/>
                <w:lang w:val="en-GB"/>
              </w:rPr>
              <w:t>r</w:t>
            </w:r>
            <w:r w:rsidR="001E5BE0" w:rsidRPr="001B0E8C">
              <w:rPr>
                <w:rFonts w:ascii="Times New Roman" w:hAnsi="Times New Roman" w:cs="Times New Roman"/>
                <w:sz w:val="18"/>
                <w:szCs w:val="18"/>
                <w:lang w:val="en-GB"/>
              </w:rPr>
              <w:t>s</w:t>
            </w:r>
          </w:p>
          <w:p w14:paraId="3E2AFAEE" w14:textId="6FAE5CFF" w:rsidR="00D82EBB" w:rsidRPr="001B0E8C" w:rsidRDefault="00D82EBB" w:rsidP="001B0E8C">
            <w:pPr>
              <w:pStyle w:val="NoSpacing"/>
              <w:jc w:val="both"/>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Baseline: </w:t>
            </w:r>
            <w:r w:rsidRPr="001B0E8C">
              <w:rPr>
                <w:rFonts w:ascii="Times New Roman" w:hAnsi="Times New Roman" w:cs="Times New Roman"/>
                <w:sz w:val="18"/>
                <w:szCs w:val="18"/>
                <w:lang w:val="en-GB"/>
              </w:rPr>
              <w:t>0</w:t>
            </w:r>
            <w:r w:rsidR="00452DCC" w:rsidRPr="001B0E8C">
              <w:rPr>
                <w:rFonts w:ascii="Times New Roman" w:hAnsi="Times New Roman" w:cs="Times New Roman"/>
                <w:sz w:val="18"/>
                <w:szCs w:val="18"/>
                <w:lang w:val="en-GB"/>
              </w:rPr>
              <w:t xml:space="preserve"> (</w:t>
            </w:r>
            <w:r w:rsidR="003776A0" w:rsidRPr="001B0E8C">
              <w:rPr>
                <w:rFonts w:ascii="Times New Roman" w:hAnsi="Times New Roman" w:cs="Times New Roman"/>
                <w:sz w:val="18"/>
                <w:szCs w:val="18"/>
                <w:lang w:val="en-GB"/>
              </w:rPr>
              <w:t>2019</w:t>
            </w:r>
            <w:r w:rsidR="00452DCC" w:rsidRPr="001B0E8C">
              <w:rPr>
                <w:rFonts w:ascii="Times New Roman" w:hAnsi="Times New Roman" w:cs="Times New Roman"/>
                <w:sz w:val="18"/>
                <w:szCs w:val="18"/>
                <w:lang w:val="en-GB"/>
              </w:rPr>
              <w:t>)</w:t>
            </w:r>
          </w:p>
          <w:p w14:paraId="11E94D16" w14:textId="77777777" w:rsidR="00D82EBB" w:rsidRPr="001B0E8C" w:rsidRDefault="00D82EBB" w:rsidP="001B0E8C">
            <w:pPr>
              <w:pStyle w:val="NoSpacing"/>
              <w:jc w:val="both"/>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Target: </w:t>
            </w:r>
            <w:r w:rsidRPr="001B0E8C">
              <w:rPr>
                <w:rFonts w:ascii="Times New Roman" w:hAnsi="Times New Roman" w:cs="Times New Roman"/>
                <w:sz w:val="18"/>
                <w:szCs w:val="18"/>
                <w:lang w:val="en-GB"/>
              </w:rPr>
              <w:t xml:space="preserve"> 15</w:t>
            </w:r>
          </w:p>
          <w:p w14:paraId="3E3F098D" w14:textId="5CA9F871"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Source: </w:t>
            </w:r>
            <w:r w:rsidRPr="001B0E8C">
              <w:rPr>
                <w:rFonts w:ascii="Times New Roman" w:hAnsi="Times New Roman" w:cs="Times New Roman"/>
                <w:sz w:val="18"/>
                <w:szCs w:val="18"/>
                <w:lang w:val="en-GB"/>
              </w:rPr>
              <w:t>Reports from the ministry responsible for modernization and innovation in the public service</w:t>
            </w:r>
            <w:r w:rsidR="009A62DA" w:rsidRPr="001B0E8C">
              <w:rPr>
                <w:rFonts w:ascii="Times New Roman" w:hAnsi="Times New Roman" w:cs="Times New Roman"/>
                <w:sz w:val="18"/>
                <w:szCs w:val="18"/>
                <w:lang w:val="en-GB"/>
              </w:rPr>
              <w:t xml:space="preserve"> and </w:t>
            </w:r>
            <w:r w:rsidRPr="001B0E8C">
              <w:rPr>
                <w:rFonts w:ascii="Times New Roman" w:hAnsi="Times New Roman" w:cs="Times New Roman"/>
                <w:sz w:val="18"/>
                <w:szCs w:val="18"/>
                <w:lang w:val="en-GB"/>
              </w:rPr>
              <w:t>the Ministry of the Digital Economy</w:t>
            </w:r>
          </w:p>
          <w:p w14:paraId="135E47C8" w14:textId="77777777"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Frequency: </w:t>
            </w:r>
            <w:r w:rsidRPr="001B0E8C">
              <w:rPr>
                <w:rFonts w:ascii="Times New Roman" w:hAnsi="Times New Roman" w:cs="Times New Roman"/>
                <w:sz w:val="18"/>
                <w:szCs w:val="18"/>
                <w:lang w:val="en-GB"/>
              </w:rPr>
              <w:t>Annual</w:t>
            </w:r>
          </w:p>
          <w:p w14:paraId="22F48A2A" w14:textId="77777777" w:rsidR="00D82EBB" w:rsidRPr="001B0E8C" w:rsidRDefault="00D82EBB" w:rsidP="001B0E8C">
            <w:pPr>
              <w:pStyle w:val="NoSpacing"/>
              <w:jc w:val="both"/>
              <w:rPr>
                <w:rFonts w:ascii="Times New Roman" w:hAnsi="Times New Roman" w:cs="Times New Roman"/>
                <w:b/>
                <w:bCs/>
                <w:sz w:val="18"/>
                <w:szCs w:val="18"/>
                <w:lang w:val="en-GB"/>
              </w:rPr>
            </w:pPr>
          </w:p>
          <w:p w14:paraId="1A65442D" w14:textId="691838FF" w:rsidR="00D82EBB" w:rsidRPr="001B0E8C" w:rsidRDefault="00D82EBB" w:rsidP="001B0E8C">
            <w:pPr>
              <w:pStyle w:val="NoSpacing"/>
              <w:jc w:val="both"/>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Indicator 1.2.2: </w:t>
            </w:r>
            <w:r w:rsidRPr="001B0E8C">
              <w:rPr>
                <w:rFonts w:ascii="Times New Roman" w:hAnsi="Times New Roman" w:cs="Times New Roman"/>
                <w:sz w:val="18"/>
                <w:szCs w:val="18"/>
                <w:lang w:val="en-GB"/>
              </w:rPr>
              <w:t>Proportion of women, men and young people whose last experience with public services was satisfactory (</w:t>
            </w:r>
            <w:r w:rsidR="00095F8B" w:rsidRPr="001B0E8C">
              <w:rPr>
                <w:rFonts w:ascii="Times New Roman" w:hAnsi="Times New Roman" w:cs="Times New Roman"/>
                <w:sz w:val="18"/>
                <w:szCs w:val="18"/>
                <w:lang w:val="en-GB"/>
              </w:rPr>
              <w:t>SDG</w:t>
            </w:r>
            <w:r w:rsidR="009A62DA" w:rsidRPr="001B0E8C">
              <w:rPr>
                <w:rFonts w:ascii="Times New Roman" w:hAnsi="Times New Roman" w:cs="Times New Roman"/>
                <w:sz w:val="18"/>
                <w:szCs w:val="18"/>
                <w:lang w:val="en-GB"/>
              </w:rPr>
              <w:t xml:space="preserve"> </w:t>
            </w:r>
            <w:r w:rsidRPr="001B0E8C">
              <w:rPr>
                <w:rFonts w:ascii="Times New Roman" w:hAnsi="Times New Roman" w:cs="Times New Roman"/>
                <w:sz w:val="18"/>
                <w:szCs w:val="18"/>
                <w:lang w:val="en-GB"/>
              </w:rPr>
              <w:t>16.6.2</w:t>
            </w:r>
            <w:r w:rsidR="001E5BE0" w:rsidRPr="001B0E8C">
              <w:rPr>
                <w:rFonts w:ascii="Times New Roman" w:hAnsi="Times New Roman" w:cs="Times New Roman"/>
                <w:sz w:val="18"/>
                <w:szCs w:val="18"/>
                <w:lang w:val="en-GB"/>
              </w:rPr>
              <w:t xml:space="preserve">, </w:t>
            </w:r>
            <w:r w:rsidR="00095F8B" w:rsidRPr="001B0E8C">
              <w:rPr>
                <w:rFonts w:ascii="Times New Roman" w:hAnsi="Times New Roman" w:cs="Times New Roman"/>
                <w:sz w:val="18"/>
                <w:szCs w:val="18"/>
                <w:lang w:val="en-GB"/>
              </w:rPr>
              <w:t>IRRF</w:t>
            </w:r>
            <w:r w:rsidR="00095F8B" w:rsidRPr="001B0E8C">
              <w:rPr>
                <w:rStyle w:val="FootnoteReference"/>
                <w:rFonts w:ascii="Times New Roman" w:hAnsi="Times New Roman"/>
                <w:sz w:val="18"/>
                <w:szCs w:val="18"/>
                <w:lang w:val="en-GB"/>
              </w:rPr>
              <w:footnoteReference w:id="2"/>
            </w:r>
            <w:r w:rsidR="009A62DA" w:rsidRPr="001B0E8C">
              <w:rPr>
                <w:rFonts w:ascii="Times New Roman" w:hAnsi="Times New Roman" w:cs="Times New Roman"/>
                <w:sz w:val="18"/>
                <w:szCs w:val="18"/>
                <w:lang w:val="en-GB"/>
              </w:rPr>
              <w:t xml:space="preserve"> </w:t>
            </w:r>
            <w:r w:rsidRPr="001B0E8C">
              <w:rPr>
                <w:rFonts w:ascii="Times New Roman" w:hAnsi="Times New Roman" w:cs="Times New Roman"/>
                <w:sz w:val="18"/>
                <w:szCs w:val="18"/>
                <w:lang w:val="en-GB"/>
              </w:rPr>
              <w:t>2.6)</w:t>
            </w:r>
          </w:p>
          <w:p w14:paraId="39F540CC" w14:textId="614F6BFF" w:rsidR="00D82EBB" w:rsidRPr="001B0E8C" w:rsidRDefault="00D82EBB" w:rsidP="001B0E8C">
            <w:pPr>
              <w:pStyle w:val="NoSpacing"/>
              <w:jc w:val="both"/>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Baseline: </w:t>
            </w:r>
            <w:r w:rsidRPr="001B0E8C">
              <w:rPr>
                <w:rFonts w:ascii="Times New Roman" w:hAnsi="Times New Roman" w:cs="Times New Roman"/>
                <w:sz w:val="18"/>
                <w:szCs w:val="18"/>
                <w:lang w:val="en-GB"/>
              </w:rPr>
              <w:t>40</w:t>
            </w:r>
            <w:r w:rsidR="00095F8B" w:rsidRPr="001B0E8C">
              <w:rPr>
                <w:rFonts w:ascii="Times New Roman" w:hAnsi="Times New Roman" w:cs="Times New Roman"/>
                <w:sz w:val="18"/>
                <w:szCs w:val="18"/>
                <w:lang w:val="en-GB"/>
              </w:rPr>
              <w:t>.</w:t>
            </w:r>
            <w:r w:rsidRPr="001B0E8C">
              <w:rPr>
                <w:rFonts w:ascii="Times New Roman" w:hAnsi="Times New Roman" w:cs="Times New Roman"/>
                <w:sz w:val="18"/>
                <w:szCs w:val="18"/>
                <w:lang w:val="en-GB"/>
              </w:rPr>
              <w:t>6% (2015)</w:t>
            </w:r>
          </w:p>
          <w:p w14:paraId="10C3B2C5" w14:textId="77777777"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Target: </w:t>
            </w:r>
            <w:r w:rsidRPr="001B0E8C">
              <w:rPr>
                <w:rFonts w:ascii="Times New Roman" w:hAnsi="Times New Roman" w:cs="Times New Roman"/>
                <w:sz w:val="18"/>
                <w:szCs w:val="18"/>
                <w:lang w:val="en-GB"/>
              </w:rPr>
              <w:t>50% of women, men and young people attending public services</w:t>
            </w:r>
          </w:p>
          <w:p w14:paraId="3EADEF2E" w14:textId="2B60BB9E"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Source</w:t>
            </w:r>
            <w:r w:rsidRPr="001B0E8C">
              <w:rPr>
                <w:rFonts w:ascii="Times New Roman" w:hAnsi="Times New Roman" w:cs="Times New Roman"/>
                <w:sz w:val="18"/>
                <w:szCs w:val="18"/>
                <w:lang w:val="en-GB"/>
              </w:rPr>
              <w:t xml:space="preserve">:   National Institute of </w:t>
            </w:r>
            <w:r w:rsidR="009A62DA" w:rsidRPr="001B0E8C">
              <w:rPr>
                <w:rFonts w:ascii="Times New Roman" w:hAnsi="Times New Roman" w:cs="Times New Roman"/>
                <w:sz w:val="18"/>
                <w:szCs w:val="18"/>
                <w:lang w:val="en-GB"/>
              </w:rPr>
              <w:t>S</w:t>
            </w:r>
            <w:r w:rsidRPr="001B0E8C">
              <w:rPr>
                <w:rFonts w:ascii="Times New Roman" w:hAnsi="Times New Roman" w:cs="Times New Roman"/>
                <w:sz w:val="18"/>
                <w:szCs w:val="18"/>
                <w:lang w:val="en-GB"/>
              </w:rPr>
              <w:t>tatistic</w:t>
            </w:r>
            <w:r w:rsidR="009A62DA" w:rsidRPr="001B0E8C">
              <w:rPr>
                <w:rFonts w:ascii="Times New Roman" w:hAnsi="Times New Roman" w:cs="Times New Roman"/>
                <w:sz w:val="18"/>
                <w:szCs w:val="18"/>
                <w:lang w:val="en-GB"/>
              </w:rPr>
              <w:t>s</w:t>
            </w:r>
          </w:p>
          <w:p w14:paraId="31BD99B8" w14:textId="1D144844" w:rsidR="00D82EBB" w:rsidRPr="001B0E8C" w:rsidRDefault="00D82EBB" w:rsidP="001B0E8C">
            <w:pPr>
              <w:pStyle w:val="NoSpacing"/>
              <w:jc w:val="both"/>
              <w:rPr>
                <w:rFonts w:ascii="Times New Roman" w:hAnsi="Times New Roman" w:cs="Times New Roman"/>
                <w:sz w:val="18"/>
                <w:szCs w:val="18"/>
              </w:rPr>
            </w:pPr>
            <w:r w:rsidRPr="001B0E8C">
              <w:rPr>
                <w:rFonts w:ascii="Times New Roman" w:hAnsi="Times New Roman" w:cs="Times New Roman"/>
                <w:b/>
                <w:bCs/>
                <w:sz w:val="18"/>
                <w:szCs w:val="18"/>
              </w:rPr>
              <w:t xml:space="preserve">Frequency: </w:t>
            </w:r>
            <w:r w:rsidRPr="001B0E8C">
              <w:rPr>
                <w:rFonts w:ascii="Times New Roman" w:hAnsi="Times New Roman" w:cs="Times New Roman"/>
                <w:sz w:val="18"/>
                <w:szCs w:val="18"/>
              </w:rPr>
              <w:t xml:space="preserve"> </w:t>
            </w:r>
            <w:r w:rsidR="009A62DA" w:rsidRPr="001B0E8C">
              <w:rPr>
                <w:rFonts w:ascii="Times New Roman" w:hAnsi="Times New Roman" w:cs="Times New Roman"/>
                <w:sz w:val="18"/>
                <w:szCs w:val="18"/>
              </w:rPr>
              <w:t>Every f</w:t>
            </w:r>
            <w:r w:rsidR="00185F24" w:rsidRPr="001B0E8C">
              <w:rPr>
                <w:rFonts w:ascii="Times New Roman" w:hAnsi="Times New Roman" w:cs="Times New Roman"/>
                <w:sz w:val="18"/>
                <w:szCs w:val="18"/>
              </w:rPr>
              <w:t>ive year</w:t>
            </w:r>
            <w:r w:rsidR="009A62DA" w:rsidRPr="001B0E8C">
              <w:rPr>
                <w:rFonts w:ascii="Times New Roman" w:hAnsi="Times New Roman" w:cs="Times New Roman"/>
                <w:sz w:val="18"/>
                <w:szCs w:val="18"/>
              </w:rPr>
              <w:t>s</w:t>
            </w:r>
            <w:r w:rsidRPr="001B0E8C">
              <w:rPr>
                <w:rFonts w:ascii="Times New Roman" w:hAnsi="Times New Roman" w:cs="Times New Roman"/>
                <w:sz w:val="18"/>
                <w:szCs w:val="18"/>
              </w:rPr>
              <w:t xml:space="preserve"> </w:t>
            </w:r>
          </w:p>
          <w:p w14:paraId="51BEF1CC" w14:textId="77777777" w:rsidR="00D82EBB" w:rsidRPr="001B0E8C" w:rsidRDefault="00D82EBB" w:rsidP="001B0E8C">
            <w:pPr>
              <w:pStyle w:val="NoSpacing"/>
              <w:jc w:val="both"/>
              <w:rPr>
                <w:rFonts w:ascii="Times New Roman" w:hAnsi="Times New Roman" w:cs="Times New Roman"/>
                <w:b/>
                <w:bCs/>
                <w:sz w:val="18"/>
                <w:szCs w:val="18"/>
              </w:rPr>
            </w:pPr>
          </w:p>
          <w:p w14:paraId="254F03AA" w14:textId="0234C375" w:rsidR="00D82EBB" w:rsidRPr="001B0E8C" w:rsidRDefault="00D82EBB" w:rsidP="001B0E8C">
            <w:pPr>
              <w:pStyle w:val="NoSpacing"/>
              <w:jc w:val="both"/>
              <w:rPr>
                <w:rFonts w:ascii="Times New Roman" w:hAnsi="Times New Roman" w:cs="Times New Roman"/>
                <w:b/>
                <w:bCs/>
                <w:sz w:val="18"/>
                <w:szCs w:val="18"/>
                <w:lang w:val="en-GB"/>
              </w:rPr>
            </w:pPr>
            <w:r w:rsidRPr="001B0E8C">
              <w:rPr>
                <w:rFonts w:ascii="Times New Roman" w:hAnsi="Times New Roman" w:cs="Times New Roman"/>
                <w:b/>
                <w:bCs/>
                <w:sz w:val="18"/>
                <w:szCs w:val="18"/>
              </w:rPr>
              <w:t xml:space="preserve">Output 1.3. </w:t>
            </w:r>
            <w:r w:rsidRPr="001B0E8C">
              <w:rPr>
                <w:rFonts w:ascii="Times New Roman" w:hAnsi="Times New Roman" w:cs="Times New Roman"/>
                <w:sz w:val="18"/>
                <w:szCs w:val="18"/>
                <w:lang w:val="en-GB"/>
              </w:rPr>
              <w:t>State and non-</w:t>
            </w:r>
            <w:r w:rsidR="009A62DA" w:rsidRPr="001B0E8C">
              <w:rPr>
                <w:rFonts w:ascii="Times New Roman" w:hAnsi="Times New Roman" w:cs="Times New Roman"/>
                <w:sz w:val="18"/>
                <w:szCs w:val="18"/>
                <w:lang w:val="en-GB"/>
              </w:rPr>
              <w:t>S</w:t>
            </w:r>
            <w:r w:rsidRPr="001B0E8C">
              <w:rPr>
                <w:rFonts w:ascii="Times New Roman" w:hAnsi="Times New Roman" w:cs="Times New Roman"/>
                <w:sz w:val="18"/>
                <w:szCs w:val="18"/>
                <w:lang w:val="en-GB"/>
              </w:rPr>
              <w:t>tate institutions responsible for democratic consolidation and strengthening social cohesion</w:t>
            </w:r>
            <w:r w:rsidRPr="001B0E8C">
              <w:rPr>
                <w:rFonts w:ascii="Times New Roman" w:hAnsi="Times New Roman" w:cs="Times New Roman"/>
                <w:b/>
                <w:bCs/>
                <w:sz w:val="18"/>
                <w:szCs w:val="18"/>
                <w:lang w:val="en-GB"/>
              </w:rPr>
              <w:t xml:space="preserve">, </w:t>
            </w:r>
            <w:r w:rsidRPr="001B0E8C">
              <w:rPr>
                <w:rFonts w:ascii="Times New Roman" w:hAnsi="Times New Roman" w:cs="Times New Roman"/>
                <w:sz w:val="18"/>
                <w:szCs w:val="18"/>
                <w:lang w:val="en-GB"/>
              </w:rPr>
              <w:t>local authorities and local actors, including women and young people, have technical and operational capacities to improve inclusive processes and the prevention/peaceful management of conflicts</w:t>
            </w:r>
          </w:p>
          <w:p w14:paraId="2AF9F897" w14:textId="77777777" w:rsidR="00183475" w:rsidRDefault="00183475" w:rsidP="001B0E8C">
            <w:pPr>
              <w:pStyle w:val="NoSpacing"/>
              <w:jc w:val="both"/>
              <w:rPr>
                <w:rFonts w:ascii="Times New Roman" w:hAnsi="Times New Roman" w:cs="Times New Roman"/>
                <w:b/>
                <w:bCs/>
                <w:sz w:val="18"/>
                <w:szCs w:val="18"/>
                <w:lang w:val="en-GB"/>
              </w:rPr>
            </w:pPr>
          </w:p>
          <w:p w14:paraId="04439109" w14:textId="1D8FA6AD"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Indicators</w:t>
            </w:r>
            <w:r w:rsidRPr="001B0E8C">
              <w:rPr>
                <w:rFonts w:ascii="Times New Roman" w:hAnsi="Times New Roman" w:cs="Times New Roman"/>
                <w:sz w:val="18"/>
                <w:szCs w:val="18"/>
                <w:lang w:val="en-GB"/>
              </w:rPr>
              <w:t xml:space="preserve"> </w:t>
            </w:r>
            <w:r w:rsidRPr="001B0E8C">
              <w:rPr>
                <w:rFonts w:ascii="Times New Roman" w:hAnsi="Times New Roman" w:cs="Times New Roman"/>
                <w:b/>
                <w:bCs/>
                <w:sz w:val="18"/>
                <w:szCs w:val="18"/>
                <w:lang w:val="en-GB"/>
              </w:rPr>
              <w:t>1.3.1</w:t>
            </w:r>
            <w:r w:rsidRPr="001B0E8C">
              <w:rPr>
                <w:rFonts w:ascii="Times New Roman" w:hAnsi="Times New Roman" w:cs="Times New Roman"/>
                <w:sz w:val="18"/>
                <w:szCs w:val="18"/>
                <w:lang w:val="en-GB"/>
              </w:rPr>
              <w:t xml:space="preserve">: Proportion of women and young people participating in </w:t>
            </w:r>
            <w:r w:rsidR="00A913AE" w:rsidRPr="001B0E8C">
              <w:rPr>
                <w:rFonts w:ascii="Times New Roman" w:hAnsi="Times New Roman" w:cs="Times New Roman"/>
                <w:sz w:val="18"/>
                <w:szCs w:val="18"/>
                <w:lang w:val="en-GB"/>
              </w:rPr>
              <w:t>decision</w:t>
            </w:r>
            <w:r w:rsidR="009A62DA" w:rsidRPr="001B0E8C">
              <w:rPr>
                <w:rFonts w:ascii="Times New Roman" w:hAnsi="Times New Roman" w:cs="Times New Roman"/>
                <w:sz w:val="18"/>
                <w:szCs w:val="18"/>
                <w:lang w:val="en-GB"/>
              </w:rPr>
              <w:t>-</w:t>
            </w:r>
            <w:r w:rsidR="00A913AE" w:rsidRPr="001B0E8C">
              <w:rPr>
                <w:rFonts w:ascii="Times New Roman" w:hAnsi="Times New Roman" w:cs="Times New Roman"/>
                <w:sz w:val="18"/>
                <w:szCs w:val="18"/>
                <w:lang w:val="en-GB"/>
              </w:rPr>
              <w:t>making.</w:t>
            </w:r>
          </w:p>
          <w:p w14:paraId="61C1BAF1" w14:textId="0F3287CB" w:rsidR="00452DCC" w:rsidRPr="001B0E8C" w:rsidRDefault="00D82EBB" w:rsidP="001B0E8C">
            <w:pPr>
              <w:pStyle w:val="NoSpacing"/>
              <w:jc w:val="both"/>
              <w:rPr>
                <w:rFonts w:ascii="Times New Roman" w:hAnsi="Times New Roman" w:cs="Times New Roman"/>
                <w:sz w:val="18"/>
                <w:szCs w:val="18"/>
              </w:rPr>
            </w:pPr>
            <w:r w:rsidRPr="001B0E8C">
              <w:rPr>
                <w:rFonts w:ascii="Times New Roman" w:hAnsi="Times New Roman" w:cs="Times New Roman"/>
                <w:b/>
                <w:bCs/>
                <w:sz w:val="18"/>
                <w:szCs w:val="18"/>
              </w:rPr>
              <w:t>Baseline</w:t>
            </w:r>
            <w:r w:rsidRPr="001B0E8C">
              <w:rPr>
                <w:rFonts w:ascii="Times New Roman" w:hAnsi="Times New Roman" w:cs="Times New Roman"/>
                <w:sz w:val="18"/>
                <w:szCs w:val="18"/>
              </w:rPr>
              <w:t xml:space="preserve">: </w:t>
            </w:r>
            <w:r w:rsidR="009A62DA" w:rsidRPr="001B0E8C">
              <w:rPr>
                <w:rFonts w:ascii="Times New Roman" w:hAnsi="Times New Roman" w:cs="Times New Roman"/>
                <w:sz w:val="18"/>
                <w:szCs w:val="18"/>
              </w:rPr>
              <w:t>P</w:t>
            </w:r>
            <w:r w:rsidR="00A913AE" w:rsidRPr="001B0E8C">
              <w:rPr>
                <w:rFonts w:ascii="Times New Roman" w:hAnsi="Times New Roman" w:cs="Times New Roman"/>
                <w:sz w:val="18"/>
                <w:szCs w:val="18"/>
              </w:rPr>
              <w:t>arliament:</w:t>
            </w:r>
            <w:r w:rsidR="009A62DA" w:rsidRPr="001B0E8C">
              <w:rPr>
                <w:rFonts w:ascii="Times New Roman" w:hAnsi="Times New Roman" w:cs="Times New Roman"/>
                <w:sz w:val="18"/>
                <w:szCs w:val="18"/>
              </w:rPr>
              <w:t xml:space="preserve"> </w:t>
            </w:r>
            <w:r w:rsidR="00A913AE" w:rsidRPr="001B0E8C">
              <w:rPr>
                <w:rFonts w:ascii="Times New Roman" w:hAnsi="Times New Roman" w:cs="Times New Roman"/>
                <w:sz w:val="18"/>
                <w:szCs w:val="18"/>
              </w:rPr>
              <w:t>11.37%; Government:</w:t>
            </w:r>
            <w:r w:rsidR="009A62DA" w:rsidRPr="001B0E8C">
              <w:rPr>
                <w:rFonts w:ascii="Times New Roman" w:hAnsi="Times New Roman" w:cs="Times New Roman"/>
                <w:sz w:val="18"/>
                <w:szCs w:val="18"/>
              </w:rPr>
              <w:t xml:space="preserve"> </w:t>
            </w:r>
            <w:r w:rsidR="00A913AE" w:rsidRPr="001B0E8C">
              <w:rPr>
                <w:rFonts w:ascii="Times New Roman" w:hAnsi="Times New Roman" w:cs="Times New Roman"/>
                <w:sz w:val="18"/>
                <w:szCs w:val="18"/>
              </w:rPr>
              <w:t>14.8%; municipalities: 7.96%</w:t>
            </w:r>
            <w:r w:rsidR="00452DCC" w:rsidRPr="001B0E8C">
              <w:rPr>
                <w:rFonts w:ascii="Times New Roman" w:hAnsi="Times New Roman" w:cs="Times New Roman"/>
                <w:sz w:val="18"/>
                <w:szCs w:val="18"/>
              </w:rPr>
              <w:t xml:space="preserve"> (</w:t>
            </w:r>
            <w:r w:rsidR="003776A0" w:rsidRPr="001B0E8C">
              <w:rPr>
                <w:rFonts w:ascii="Times New Roman" w:hAnsi="Times New Roman" w:cs="Times New Roman"/>
                <w:sz w:val="18"/>
                <w:szCs w:val="18"/>
              </w:rPr>
              <w:t>2019</w:t>
            </w:r>
            <w:r w:rsidR="00452DCC" w:rsidRPr="001B0E8C">
              <w:rPr>
                <w:rFonts w:ascii="Times New Roman" w:hAnsi="Times New Roman" w:cs="Times New Roman"/>
                <w:sz w:val="18"/>
                <w:szCs w:val="18"/>
              </w:rPr>
              <w:t>)</w:t>
            </w:r>
            <w:r w:rsidR="00A913AE" w:rsidRPr="001B0E8C">
              <w:rPr>
                <w:rFonts w:ascii="Times New Roman" w:hAnsi="Times New Roman" w:cs="Times New Roman"/>
                <w:sz w:val="18"/>
                <w:szCs w:val="18"/>
              </w:rPr>
              <w:t xml:space="preserve"> </w:t>
            </w:r>
          </w:p>
          <w:p w14:paraId="6FAF9FD9" w14:textId="223837CF"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Target</w:t>
            </w:r>
            <w:r w:rsidRPr="001B0E8C">
              <w:rPr>
                <w:rFonts w:ascii="Times New Roman" w:hAnsi="Times New Roman" w:cs="Times New Roman"/>
                <w:sz w:val="18"/>
                <w:szCs w:val="18"/>
                <w:lang w:val="en-GB"/>
              </w:rPr>
              <w:t xml:space="preserve">: </w:t>
            </w:r>
            <w:r w:rsidR="00AB6855" w:rsidRPr="001B0E8C">
              <w:rPr>
                <w:rFonts w:ascii="Times New Roman" w:hAnsi="Times New Roman" w:cs="Times New Roman"/>
                <w:sz w:val="18"/>
                <w:szCs w:val="18"/>
              </w:rPr>
              <w:t xml:space="preserve"> </w:t>
            </w:r>
            <w:r w:rsidR="009A62DA" w:rsidRPr="001B0E8C">
              <w:rPr>
                <w:rFonts w:ascii="Times New Roman" w:hAnsi="Times New Roman" w:cs="Times New Roman"/>
                <w:sz w:val="18"/>
                <w:szCs w:val="18"/>
              </w:rPr>
              <w:t>P</w:t>
            </w:r>
            <w:r w:rsidR="00AB6855" w:rsidRPr="001B0E8C">
              <w:rPr>
                <w:rFonts w:ascii="Times New Roman" w:hAnsi="Times New Roman" w:cs="Times New Roman"/>
                <w:sz w:val="18"/>
                <w:szCs w:val="18"/>
              </w:rPr>
              <w:t>arliament:</w:t>
            </w:r>
            <w:r w:rsidR="009A62DA" w:rsidRPr="001B0E8C">
              <w:rPr>
                <w:rFonts w:ascii="Times New Roman" w:hAnsi="Times New Roman" w:cs="Times New Roman"/>
                <w:sz w:val="18"/>
                <w:szCs w:val="18"/>
              </w:rPr>
              <w:t xml:space="preserve"> </w:t>
            </w:r>
            <w:r w:rsidR="00924E55" w:rsidRPr="001B0E8C">
              <w:rPr>
                <w:rFonts w:ascii="Times New Roman" w:hAnsi="Times New Roman" w:cs="Times New Roman"/>
                <w:sz w:val="18"/>
                <w:szCs w:val="18"/>
              </w:rPr>
              <w:t>2</w:t>
            </w:r>
            <w:r w:rsidR="00AB6855" w:rsidRPr="001B0E8C">
              <w:rPr>
                <w:rFonts w:ascii="Times New Roman" w:hAnsi="Times New Roman" w:cs="Times New Roman"/>
                <w:sz w:val="18"/>
                <w:szCs w:val="18"/>
              </w:rPr>
              <w:t>0%; Government:</w:t>
            </w:r>
            <w:r w:rsidR="009A62DA" w:rsidRPr="001B0E8C">
              <w:rPr>
                <w:rFonts w:ascii="Times New Roman" w:hAnsi="Times New Roman" w:cs="Times New Roman"/>
                <w:sz w:val="18"/>
                <w:szCs w:val="18"/>
              </w:rPr>
              <w:t xml:space="preserve"> </w:t>
            </w:r>
            <w:r w:rsidR="00AB6855" w:rsidRPr="001B0E8C">
              <w:rPr>
                <w:rFonts w:ascii="Times New Roman" w:hAnsi="Times New Roman" w:cs="Times New Roman"/>
                <w:sz w:val="18"/>
                <w:szCs w:val="18"/>
              </w:rPr>
              <w:t xml:space="preserve">20%; municipalities: </w:t>
            </w:r>
            <w:r w:rsidR="00B139F8" w:rsidRPr="001B0E8C">
              <w:rPr>
                <w:rFonts w:ascii="Times New Roman" w:hAnsi="Times New Roman" w:cs="Times New Roman"/>
                <w:sz w:val="18"/>
                <w:szCs w:val="18"/>
              </w:rPr>
              <w:t>2</w:t>
            </w:r>
            <w:r w:rsidR="00AB6855" w:rsidRPr="001B0E8C">
              <w:rPr>
                <w:rFonts w:ascii="Times New Roman" w:hAnsi="Times New Roman" w:cs="Times New Roman"/>
                <w:sz w:val="18"/>
                <w:szCs w:val="18"/>
              </w:rPr>
              <w:t>0%</w:t>
            </w:r>
          </w:p>
          <w:p w14:paraId="3F944197" w14:textId="34956FC3"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Source</w:t>
            </w:r>
            <w:r w:rsidRPr="001B0E8C">
              <w:rPr>
                <w:rFonts w:ascii="Times New Roman" w:hAnsi="Times New Roman" w:cs="Times New Roman"/>
                <w:sz w:val="18"/>
                <w:szCs w:val="18"/>
                <w:lang w:val="en-GB"/>
              </w:rPr>
              <w:t>:  UN</w:t>
            </w:r>
            <w:r w:rsidR="009A62DA" w:rsidRPr="001B0E8C">
              <w:rPr>
                <w:rFonts w:ascii="Times New Roman" w:hAnsi="Times New Roman" w:cs="Times New Roman"/>
                <w:sz w:val="18"/>
                <w:szCs w:val="18"/>
                <w:lang w:val="en-GB"/>
              </w:rPr>
              <w:t>-</w:t>
            </w:r>
            <w:r w:rsidRPr="001B0E8C">
              <w:rPr>
                <w:rFonts w:ascii="Times New Roman" w:hAnsi="Times New Roman" w:cs="Times New Roman"/>
                <w:sz w:val="18"/>
                <w:szCs w:val="18"/>
                <w:lang w:val="en-GB"/>
              </w:rPr>
              <w:t>W</w:t>
            </w:r>
            <w:r w:rsidR="009A62DA" w:rsidRPr="001B0E8C">
              <w:rPr>
                <w:rFonts w:ascii="Times New Roman" w:hAnsi="Times New Roman" w:cs="Times New Roman"/>
                <w:sz w:val="18"/>
                <w:szCs w:val="18"/>
                <w:lang w:val="en-GB"/>
              </w:rPr>
              <w:t>omen</w:t>
            </w:r>
          </w:p>
          <w:p w14:paraId="35A51E24" w14:textId="2B7363BC"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Frequency</w:t>
            </w:r>
            <w:r w:rsidRPr="001B0E8C">
              <w:rPr>
                <w:rFonts w:ascii="Times New Roman" w:hAnsi="Times New Roman" w:cs="Times New Roman"/>
                <w:sz w:val="18"/>
                <w:szCs w:val="18"/>
                <w:lang w:val="en-GB"/>
              </w:rPr>
              <w:t xml:space="preserve">:  </w:t>
            </w:r>
            <w:r w:rsidR="00AB6855" w:rsidRPr="001B0E8C">
              <w:rPr>
                <w:rFonts w:ascii="Times New Roman" w:hAnsi="Times New Roman" w:cs="Times New Roman"/>
                <w:sz w:val="18"/>
                <w:szCs w:val="18"/>
                <w:lang w:val="en-GB"/>
              </w:rPr>
              <w:t>yearly</w:t>
            </w:r>
            <w:r w:rsidRPr="001B0E8C">
              <w:rPr>
                <w:rFonts w:ascii="Times New Roman" w:hAnsi="Times New Roman" w:cs="Times New Roman"/>
                <w:sz w:val="18"/>
                <w:szCs w:val="18"/>
                <w:lang w:val="en-GB"/>
              </w:rPr>
              <w:t xml:space="preserve"> </w:t>
            </w:r>
          </w:p>
          <w:p w14:paraId="1A820E37" w14:textId="77777777" w:rsidR="00D82EBB" w:rsidRPr="001B0E8C" w:rsidRDefault="00D82EBB" w:rsidP="001B0E8C">
            <w:pPr>
              <w:pStyle w:val="NoSpacing"/>
              <w:jc w:val="both"/>
              <w:rPr>
                <w:rFonts w:ascii="Times New Roman" w:hAnsi="Times New Roman" w:cs="Times New Roman"/>
                <w:sz w:val="18"/>
                <w:szCs w:val="18"/>
                <w:lang w:val="en-GB"/>
              </w:rPr>
            </w:pPr>
          </w:p>
          <w:p w14:paraId="0A68243B" w14:textId="560AC408"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Indicators</w:t>
            </w:r>
            <w:r w:rsidRPr="001B0E8C">
              <w:rPr>
                <w:rFonts w:ascii="Times New Roman" w:hAnsi="Times New Roman" w:cs="Times New Roman"/>
                <w:sz w:val="18"/>
                <w:szCs w:val="18"/>
                <w:lang w:val="en-GB"/>
              </w:rPr>
              <w:t xml:space="preserve"> </w:t>
            </w:r>
            <w:r w:rsidRPr="001B0E8C">
              <w:rPr>
                <w:rFonts w:ascii="Times New Roman" w:hAnsi="Times New Roman" w:cs="Times New Roman"/>
                <w:b/>
                <w:bCs/>
                <w:sz w:val="18"/>
                <w:szCs w:val="18"/>
                <w:lang w:val="en-GB"/>
              </w:rPr>
              <w:t>1.3.2</w:t>
            </w:r>
            <w:r w:rsidRPr="001B0E8C">
              <w:rPr>
                <w:rFonts w:ascii="Times New Roman" w:hAnsi="Times New Roman" w:cs="Times New Roman"/>
                <w:sz w:val="18"/>
                <w:szCs w:val="18"/>
                <w:lang w:val="en-GB"/>
              </w:rPr>
              <w:t xml:space="preserve">:  Number of local communities with a structure for direct participation of civil society, including women and young people, in the management and development of local communities integrating the </w:t>
            </w:r>
            <w:r w:rsidR="00095F8B" w:rsidRPr="001B0E8C">
              <w:rPr>
                <w:rFonts w:ascii="Times New Roman" w:hAnsi="Times New Roman" w:cs="Times New Roman"/>
                <w:sz w:val="18"/>
                <w:szCs w:val="18"/>
                <w:lang w:val="en-GB"/>
              </w:rPr>
              <w:t>SDGs</w:t>
            </w:r>
            <w:r w:rsidRPr="001B0E8C">
              <w:rPr>
                <w:rFonts w:ascii="Times New Roman" w:hAnsi="Times New Roman" w:cs="Times New Roman"/>
                <w:sz w:val="18"/>
                <w:szCs w:val="18"/>
                <w:lang w:val="en-GB"/>
              </w:rPr>
              <w:t xml:space="preserve"> and implementing a process</w:t>
            </w:r>
            <w:r w:rsidR="009A62DA" w:rsidRPr="001B0E8C">
              <w:rPr>
                <w:rFonts w:ascii="Times New Roman" w:hAnsi="Times New Roman" w:cs="Times New Roman"/>
                <w:sz w:val="18"/>
                <w:szCs w:val="18"/>
                <w:lang w:val="en-GB"/>
              </w:rPr>
              <w:t>-</w:t>
            </w:r>
            <w:r w:rsidRPr="001B0E8C">
              <w:rPr>
                <w:rFonts w:ascii="Times New Roman" w:hAnsi="Times New Roman" w:cs="Times New Roman"/>
                <w:sz w:val="18"/>
                <w:szCs w:val="18"/>
                <w:lang w:val="en-GB"/>
              </w:rPr>
              <w:t>participatory budget, which operate on a regular basis</w:t>
            </w:r>
          </w:p>
          <w:p w14:paraId="5842B383" w14:textId="77777777"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Baseline</w:t>
            </w:r>
            <w:r w:rsidRPr="001B0E8C">
              <w:rPr>
                <w:rFonts w:ascii="Times New Roman" w:hAnsi="Times New Roman" w:cs="Times New Roman"/>
                <w:sz w:val="18"/>
                <w:szCs w:val="18"/>
                <w:lang w:val="en-GB"/>
              </w:rPr>
              <w:t>:  6 (2018)</w:t>
            </w:r>
          </w:p>
          <w:p w14:paraId="11ED9EC1" w14:textId="77777777"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Target</w:t>
            </w:r>
            <w:r w:rsidRPr="001B0E8C">
              <w:rPr>
                <w:rFonts w:ascii="Times New Roman" w:hAnsi="Times New Roman" w:cs="Times New Roman"/>
                <w:sz w:val="18"/>
                <w:szCs w:val="18"/>
                <w:lang w:val="en-GB"/>
              </w:rPr>
              <w:t>:  20</w:t>
            </w:r>
          </w:p>
          <w:p w14:paraId="63F016BF" w14:textId="77777777"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Source</w:t>
            </w:r>
            <w:r w:rsidRPr="001B0E8C">
              <w:rPr>
                <w:rFonts w:ascii="Times New Roman" w:hAnsi="Times New Roman" w:cs="Times New Roman"/>
                <w:sz w:val="18"/>
                <w:szCs w:val="18"/>
                <w:lang w:val="en-GB"/>
              </w:rPr>
              <w:t>: Reports of the General Directorate of Decentralization and Local Development</w:t>
            </w:r>
          </w:p>
          <w:p w14:paraId="0CA585EA" w14:textId="77777777"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Frequency</w:t>
            </w:r>
            <w:r w:rsidRPr="001B0E8C">
              <w:rPr>
                <w:rFonts w:ascii="Times New Roman" w:hAnsi="Times New Roman" w:cs="Times New Roman"/>
                <w:sz w:val="18"/>
                <w:szCs w:val="18"/>
                <w:lang w:val="en-GB"/>
              </w:rPr>
              <w:t>: Annual</w:t>
            </w:r>
          </w:p>
          <w:p w14:paraId="450F2465" w14:textId="77777777" w:rsidR="00D82EBB" w:rsidRPr="001B0E8C" w:rsidRDefault="00D82EBB" w:rsidP="001B0E8C">
            <w:pPr>
              <w:pStyle w:val="NoSpacing"/>
              <w:jc w:val="both"/>
              <w:rPr>
                <w:rFonts w:ascii="Times New Roman" w:hAnsi="Times New Roman" w:cs="Times New Roman"/>
                <w:sz w:val="18"/>
                <w:szCs w:val="18"/>
                <w:lang w:val="en-GB"/>
              </w:rPr>
            </w:pPr>
          </w:p>
          <w:p w14:paraId="70F40DFB" w14:textId="77777777"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Indicator 1.3.3</w:t>
            </w:r>
            <w:r w:rsidRPr="001B0E8C">
              <w:rPr>
                <w:rFonts w:ascii="Times New Roman" w:hAnsi="Times New Roman" w:cs="Times New Roman"/>
                <w:sz w:val="18"/>
                <w:szCs w:val="18"/>
                <w:lang w:val="en-GB"/>
              </w:rPr>
              <w:t>: Number of conflicts prevented or having been the subject of a peaceful resolution with the involvement of women and young people in particular</w:t>
            </w:r>
          </w:p>
          <w:p w14:paraId="5DC94779" w14:textId="77777777"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Baseline</w:t>
            </w:r>
            <w:r w:rsidRPr="001B0E8C">
              <w:rPr>
                <w:rFonts w:ascii="Times New Roman" w:hAnsi="Times New Roman" w:cs="Times New Roman"/>
                <w:sz w:val="18"/>
                <w:szCs w:val="18"/>
                <w:lang w:val="en-GB"/>
              </w:rPr>
              <w:t>:  24 (2019)</w:t>
            </w:r>
          </w:p>
          <w:p w14:paraId="0DC7DF60" w14:textId="77777777"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Target</w:t>
            </w:r>
            <w:r w:rsidRPr="001B0E8C">
              <w:rPr>
                <w:rFonts w:ascii="Times New Roman" w:hAnsi="Times New Roman" w:cs="Times New Roman"/>
                <w:sz w:val="18"/>
                <w:szCs w:val="18"/>
                <w:lang w:val="en-GB"/>
              </w:rPr>
              <w:t>: 150</w:t>
            </w:r>
          </w:p>
          <w:p w14:paraId="47D1275D" w14:textId="6995E69E"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Source</w:t>
            </w:r>
            <w:r w:rsidRPr="001B0E8C">
              <w:rPr>
                <w:rFonts w:ascii="Times New Roman" w:hAnsi="Times New Roman" w:cs="Times New Roman"/>
                <w:sz w:val="18"/>
                <w:szCs w:val="18"/>
                <w:lang w:val="en-GB"/>
              </w:rPr>
              <w:t xml:space="preserve">: Reports from the Ministry in charge of </w:t>
            </w:r>
            <w:r w:rsidR="00B647F5" w:rsidRPr="001B0E8C">
              <w:rPr>
                <w:rFonts w:ascii="Times New Roman" w:hAnsi="Times New Roman" w:cs="Times New Roman"/>
                <w:sz w:val="18"/>
                <w:szCs w:val="18"/>
                <w:lang w:val="en-GB"/>
              </w:rPr>
              <w:t xml:space="preserve">solidarity, social cohesion </w:t>
            </w:r>
            <w:r w:rsidRPr="001B0E8C">
              <w:rPr>
                <w:rFonts w:ascii="Times New Roman" w:hAnsi="Times New Roman" w:cs="Times New Roman"/>
                <w:sz w:val="18"/>
                <w:szCs w:val="18"/>
                <w:lang w:val="en-GB"/>
              </w:rPr>
              <w:t>and the fight against poverty; Reports from the National Observatory for Solidarity and Social Cohesion</w:t>
            </w:r>
          </w:p>
          <w:p w14:paraId="3DDFEB2F" w14:textId="77777777" w:rsidR="00D82EBB" w:rsidRPr="001B0E8C" w:rsidRDefault="00D82EBB" w:rsidP="001B0E8C">
            <w:pPr>
              <w:pStyle w:val="NoSpacing"/>
              <w:rPr>
                <w:rFonts w:ascii="Times New Roman" w:hAnsi="Times New Roman" w:cs="Times New Roman"/>
                <w:sz w:val="18"/>
                <w:szCs w:val="18"/>
                <w:lang w:val="fr-FR"/>
              </w:rPr>
            </w:pPr>
            <w:r w:rsidRPr="001B0E8C">
              <w:rPr>
                <w:rFonts w:ascii="Times New Roman" w:hAnsi="Times New Roman" w:cs="Times New Roman"/>
                <w:b/>
                <w:bCs/>
                <w:sz w:val="18"/>
                <w:szCs w:val="18"/>
                <w:lang w:val="fr-FR"/>
              </w:rPr>
              <w:t>Frequency</w:t>
            </w:r>
            <w:r w:rsidRPr="001B0E8C">
              <w:rPr>
                <w:rFonts w:ascii="Times New Roman" w:hAnsi="Times New Roman" w:cs="Times New Roman"/>
                <w:sz w:val="18"/>
                <w:szCs w:val="18"/>
                <w:lang w:val="fr-FR"/>
              </w:rPr>
              <w:t>: Annual</w:t>
            </w:r>
          </w:p>
        </w:tc>
        <w:tc>
          <w:tcPr>
            <w:tcW w:w="1440" w:type="dxa"/>
            <w:tcBorders>
              <w:bottom w:val="single" w:sz="4" w:space="0" w:color="000000" w:themeColor="text1"/>
            </w:tcBorders>
            <w:shd w:val="clear" w:color="auto" w:fill="auto"/>
          </w:tcPr>
          <w:p w14:paraId="524E4017"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lastRenderedPageBreak/>
              <w:t>Parliament (National Assembly and Senate)</w:t>
            </w:r>
          </w:p>
          <w:p w14:paraId="1EFDA047" w14:textId="77777777" w:rsidR="00D82EBB" w:rsidRPr="001B0E8C" w:rsidRDefault="00D82EBB" w:rsidP="001B0E8C">
            <w:pPr>
              <w:pStyle w:val="NoSpacing"/>
              <w:rPr>
                <w:rFonts w:ascii="Times New Roman" w:hAnsi="Times New Roman" w:cs="Times New Roman"/>
                <w:sz w:val="18"/>
                <w:szCs w:val="18"/>
                <w:lang w:val="en-GB"/>
              </w:rPr>
            </w:pPr>
          </w:p>
          <w:p w14:paraId="02FA892E"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Ministry of Justice and Human Rights</w:t>
            </w:r>
          </w:p>
          <w:p w14:paraId="606D64D4" w14:textId="77777777" w:rsidR="00D82EBB" w:rsidRPr="001B0E8C" w:rsidRDefault="00D82EBB" w:rsidP="001B0E8C">
            <w:pPr>
              <w:pStyle w:val="NoSpacing"/>
              <w:rPr>
                <w:rFonts w:ascii="Times New Roman" w:hAnsi="Times New Roman" w:cs="Times New Roman"/>
                <w:sz w:val="18"/>
                <w:szCs w:val="18"/>
                <w:lang w:val="en-GB"/>
              </w:rPr>
            </w:pPr>
          </w:p>
          <w:p w14:paraId="5FC1FEEB"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Ministry of Planning and Development</w:t>
            </w:r>
          </w:p>
          <w:p w14:paraId="305D6F6A" w14:textId="77777777" w:rsidR="00D82EBB" w:rsidRPr="001B0E8C" w:rsidRDefault="00D82EBB" w:rsidP="001B0E8C">
            <w:pPr>
              <w:pStyle w:val="NoSpacing"/>
              <w:rPr>
                <w:rFonts w:ascii="Times New Roman" w:hAnsi="Times New Roman" w:cs="Times New Roman"/>
                <w:sz w:val="18"/>
                <w:szCs w:val="18"/>
                <w:lang w:val="en-GB"/>
              </w:rPr>
            </w:pPr>
          </w:p>
          <w:p w14:paraId="0B87FA85"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National Council for Human Rights</w:t>
            </w:r>
          </w:p>
          <w:p w14:paraId="7AA27EF4" w14:textId="77777777" w:rsidR="00D82EBB" w:rsidRPr="001B0E8C" w:rsidRDefault="00D82EBB" w:rsidP="001B0E8C">
            <w:pPr>
              <w:pStyle w:val="NoSpacing"/>
              <w:rPr>
                <w:rFonts w:ascii="Times New Roman" w:hAnsi="Times New Roman" w:cs="Times New Roman"/>
                <w:sz w:val="18"/>
                <w:szCs w:val="18"/>
                <w:lang w:val="en-GB"/>
              </w:rPr>
            </w:pPr>
          </w:p>
          <w:p w14:paraId="46ED5126"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Association of Women Lawyers of</w:t>
            </w:r>
          </w:p>
          <w:p w14:paraId="058EA4A7" w14:textId="0C0012FE" w:rsidR="00D82EBB" w:rsidRPr="001B0E8C" w:rsidRDefault="00923635"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 xml:space="preserve">Côte d'Ivoire </w:t>
            </w:r>
          </w:p>
          <w:p w14:paraId="79E553BD" w14:textId="77777777" w:rsidR="00923635" w:rsidRPr="001B0E8C" w:rsidRDefault="00923635" w:rsidP="001B0E8C">
            <w:pPr>
              <w:pStyle w:val="NoSpacing"/>
              <w:rPr>
                <w:rFonts w:ascii="Times New Roman" w:hAnsi="Times New Roman" w:cs="Times New Roman"/>
                <w:sz w:val="18"/>
                <w:szCs w:val="18"/>
                <w:lang w:val="en-GB"/>
              </w:rPr>
            </w:pPr>
          </w:p>
          <w:p w14:paraId="4C4F484D"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National Democratic Institute</w:t>
            </w:r>
          </w:p>
          <w:p w14:paraId="18957D34" w14:textId="77777777" w:rsidR="00D82EBB" w:rsidRPr="001B0E8C" w:rsidRDefault="00D82EBB" w:rsidP="001B0E8C">
            <w:pPr>
              <w:pStyle w:val="NoSpacing"/>
              <w:rPr>
                <w:rFonts w:ascii="Times New Roman" w:hAnsi="Times New Roman" w:cs="Times New Roman"/>
                <w:sz w:val="18"/>
                <w:szCs w:val="18"/>
                <w:lang w:val="en-GB"/>
              </w:rPr>
            </w:pPr>
          </w:p>
          <w:p w14:paraId="39F0F574" w14:textId="55624018"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 xml:space="preserve">Ministry in charge of </w:t>
            </w:r>
            <w:r w:rsidR="000352BE" w:rsidRPr="001B0E8C">
              <w:rPr>
                <w:rFonts w:ascii="Times New Roman" w:hAnsi="Times New Roman" w:cs="Times New Roman"/>
                <w:sz w:val="18"/>
                <w:szCs w:val="18"/>
                <w:lang w:val="en-GB"/>
              </w:rPr>
              <w:t>solidarity and social cohesion</w:t>
            </w:r>
          </w:p>
          <w:p w14:paraId="6C053A81" w14:textId="77777777" w:rsidR="00D82EBB" w:rsidRPr="001B0E8C" w:rsidRDefault="00D82EBB" w:rsidP="001B0E8C">
            <w:pPr>
              <w:pStyle w:val="NoSpacing"/>
              <w:rPr>
                <w:rFonts w:ascii="Times New Roman" w:hAnsi="Times New Roman" w:cs="Times New Roman"/>
                <w:sz w:val="18"/>
                <w:szCs w:val="18"/>
                <w:lang w:val="en-GB"/>
              </w:rPr>
            </w:pPr>
          </w:p>
          <w:p w14:paraId="1FA25F20" w14:textId="1512E036"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 xml:space="preserve">Ministry in charge of </w:t>
            </w:r>
            <w:r w:rsidR="000352BE" w:rsidRPr="001B0E8C">
              <w:rPr>
                <w:rFonts w:ascii="Times New Roman" w:hAnsi="Times New Roman" w:cs="Times New Roman"/>
                <w:sz w:val="18"/>
                <w:szCs w:val="18"/>
                <w:lang w:val="en-GB"/>
              </w:rPr>
              <w:t>modernization and innovation of the public service</w:t>
            </w:r>
          </w:p>
          <w:p w14:paraId="332816A2" w14:textId="10303D3B" w:rsidR="00D82EBB" w:rsidRPr="001B0E8C" w:rsidRDefault="00D82EBB" w:rsidP="001B0E8C">
            <w:pPr>
              <w:pStyle w:val="NoSpacing"/>
              <w:rPr>
                <w:rFonts w:ascii="Times New Roman" w:hAnsi="Times New Roman" w:cs="Times New Roman"/>
                <w:sz w:val="18"/>
                <w:szCs w:val="18"/>
              </w:rPr>
            </w:pPr>
            <w:r w:rsidRPr="001B0E8C">
              <w:rPr>
                <w:rFonts w:ascii="Times New Roman" w:hAnsi="Times New Roman" w:cs="Times New Roman"/>
                <w:sz w:val="18"/>
                <w:szCs w:val="18"/>
              </w:rPr>
              <w:t xml:space="preserve"> Prime Minister's Office</w:t>
            </w:r>
          </w:p>
          <w:p w14:paraId="23F90DAF" w14:textId="77777777" w:rsidR="00D82EBB" w:rsidRPr="001B0E8C" w:rsidRDefault="00D82EBB" w:rsidP="001B0E8C">
            <w:pPr>
              <w:pStyle w:val="NoSpacing"/>
              <w:rPr>
                <w:rFonts w:ascii="Times New Roman" w:hAnsi="Times New Roman" w:cs="Times New Roman"/>
                <w:sz w:val="18"/>
                <w:szCs w:val="18"/>
              </w:rPr>
            </w:pPr>
          </w:p>
          <w:p w14:paraId="248EBB55"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Human rights organizations</w:t>
            </w:r>
          </w:p>
          <w:p w14:paraId="12B56DAB" w14:textId="77777777" w:rsidR="00D82EBB" w:rsidRPr="001B0E8C" w:rsidRDefault="00D82EBB" w:rsidP="001B0E8C">
            <w:pPr>
              <w:pStyle w:val="NoSpacing"/>
              <w:rPr>
                <w:rFonts w:ascii="Times New Roman" w:hAnsi="Times New Roman" w:cs="Times New Roman"/>
                <w:sz w:val="18"/>
                <w:szCs w:val="18"/>
                <w:lang w:val="en-GB"/>
              </w:rPr>
            </w:pPr>
          </w:p>
          <w:p w14:paraId="553CFF07"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Umbrella organizations of local authorities</w:t>
            </w:r>
          </w:p>
          <w:p w14:paraId="20109B71" w14:textId="77777777" w:rsidR="00D82EBB" w:rsidRPr="001B0E8C" w:rsidRDefault="00D82EBB" w:rsidP="001B0E8C">
            <w:pPr>
              <w:pStyle w:val="NoSpacing"/>
              <w:rPr>
                <w:rFonts w:ascii="Times New Roman" w:hAnsi="Times New Roman" w:cs="Times New Roman"/>
                <w:sz w:val="18"/>
                <w:szCs w:val="18"/>
                <w:lang w:val="en-GB"/>
              </w:rPr>
            </w:pPr>
          </w:p>
          <w:p w14:paraId="3828071B"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European Union</w:t>
            </w:r>
          </w:p>
          <w:p w14:paraId="72A57477" w14:textId="4E10B833" w:rsidR="00D82EBB" w:rsidRPr="001B0E8C" w:rsidRDefault="009A62DA"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 xml:space="preserve">Government of </w:t>
            </w:r>
            <w:r w:rsidR="00D82EBB" w:rsidRPr="001B0E8C">
              <w:rPr>
                <w:rFonts w:ascii="Times New Roman" w:hAnsi="Times New Roman" w:cs="Times New Roman"/>
                <w:sz w:val="18"/>
                <w:szCs w:val="18"/>
                <w:lang w:val="en-GB"/>
              </w:rPr>
              <w:t>Japan/JICA</w:t>
            </w:r>
          </w:p>
          <w:p w14:paraId="5071FB61" w14:textId="04357AEA" w:rsidR="00D82EBB" w:rsidRPr="001B0E8C" w:rsidRDefault="009A62DA"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 xml:space="preserve">Embassy of </w:t>
            </w:r>
            <w:r w:rsidR="00D82EBB" w:rsidRPr="001B0E8C">
              <w:rPr>
                <w:rFonts w:ascii="Times New Roman" w:hAnsi="Times New Roman" w:cs="Times New Roman"/>
                <w:sz w:val="18"/>
                <w:szCs w:val="18"/>
                <w:lang w:val="en-GB"/>
              </w:rPr>
              <w:t>German</w:t>
            </w:r>
            <w:r w:rsidRPr="001B0E8C">
              <w:rPr>
                <w:rFonts w:ascii="Times New Roman" w:hAnsi="Times New Roman" w:cs="Times New Roman"/>
                <w:sz w:val="18"/>
                <w:szCs w:val="18"/>
                <w:lang w:val="en-GB"/>
              </w:rPr>
              <w:t>y</w:t>
            </w:r>
          </w:p>
          <w:p w14:paraId="3FC5A5B5" w14:textId="061540CF"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 xml:space="preserve">Embassy </w:t>
            </w:r>
            <w:r w:rsidR="009A62DA" w:rsidRPr="001B0E8C">
              <w:rPr>
                <w:rFonts w:ascii="Times New Roman" w:hAnsi="Times New Roman" w:cs="Times New Roman"/>
                <w:sz w:val="18"/>
                <w:szCs w:val="18"/>
                <w:lang w:val="en-GB"/>
              </w:rPr>
              <w:t xml:space="preserve">of the United States </w:t>
            </w:r>
            <w:r w:rsidRPr="001B0E8C">
              <w:rPr>
                <w:rFonts w:ascii="Times New Roman" w:hAnsi="Times New Roman" w:cs="Times New Roman"/>
                <w:sz w:val="18"/>
                <w:szCs w:val="18"/>
                <w:lang w:val="en-GB"/>
              </w:rPr>
              <w:t>(USAID)</w:t>
            </w:r>
          </w:p>
          <w:p w14:paraId="1C72F90E" w14:textId="28F0D61B" w:rsidR="00D82EBB" w:rsidRPr="001B0E8C" w:rsidRDefault="009A62DA"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 xml:space="preserve">IOM, </w:t>
            </w:r>
            <w:r w:rsidR="00D82EBB" w:rsidRPr="001B0E8C">
              <w:rPr>
                <w:rFonts w:ascii="Times New Roman" w:hAnsi="Times New Roman" w:cs="Times New Roman"/>
                <w:sz w:val="18"/>
                <w:szCs w:val="18"/>
                <w:lang w:val="en-GB"/>
              </w:rPr>
              <w:t>UNESCO, UN</w:t>
            </w:r>
            <w:r w:rsidRPr="001B0E8C">
              <w:rPr>
                <w:rFonts w:ascii="Times New Roman" w:hAnsi="Times New Roman" w:cs="Times New Roman"/>
                <w:sz w:val="18"/>
                <w:szCs w:val="18"/>
                <w:lang w:val="en-GB"/>
              </w:rPr>
              <w:t>-</w:t>
            </w:r>
            <w:r w:rsidR="00D82EBB" w:rsidRPr="001B0E8C">
              <w:rPr>
                <w:rFonts w:ascii="Times New Roman" w:hAnsi="Times New Roman" w:cs="Times New Roman"/>
                <w:sz w:val="18"/>
                <w:szCs w:val="18"/>
                <w:lang w:val="en-GB"/>
              </w:rPr>
              <w:t>W</w:t>
            </w:r>
            <w:r w:rsidRPr="001B0E8C">
              <w:rPr>
                <w:rFonts w:ascii="Times New Roman" w:hAnsi="Times New Roman" w:cs="Times New Roman"/>
                <w:sz w:val="18"/>
                <w:szCs w:val="18"/>
                <w:lang w:val="en-GB"/>
              </w:rPr>
              <w:t>omen</w:t>
            </w:r>
          </w:p>
          <w:p w14:paraId="01C961EF" w14:textId="77777777" w:rsidR="00D82EBB" w:rsidRPr="001B0E8C" w:rsidRDefault="00D82EBB" w:rsidP="001B0E8C">
            <w:pPr>
              <w:pStyle w:val="NoSpacing"/>
              <w:rPr>
                <w:rFonts w:ascii="Times New Roman" w:hAnsi="Times New Roman" w:cs="Times New Roman"/>
                <w:sz w:val="18"/>
                <w:szCs w:val="18"/>
                <w:lang w:val="en-GB"/>
              </w:rPr>
            </w:pPr>
          </w:p>
          <w:p w14:paraId="25BECB1E" w14:textId="77777777" w:rsidR="00D82EBB" w:rsidRPr="001B0E8C" w:rsidRDefault="00D82EBB" w:rsidP="001B0E8C">
            <w:pPr>
              <w:pStyle w:val="NoSpacing"/>
              <w:rPr>
                <w:rFonts w:ascii="Times New Roman" w:hAnsi="Times New Roman" w:cs="Times New Roman"/>
                <w:sz w:val="18"/>
                <w:szCs w:val="18"/>
                <w:lang w:val="en-GB"/>
              </w:rPr>
            </w:pPr>
          </w:p>
          <w:p w14:paraId="238307B5" w14:textId="77777777" w:rsidR="00D82EBB" w:rsidRPr="001B0E8C" w:rsidRDefault="00D82EBB" w:rsidP="001B0E8C">
            <w:pPr>
              <w:pStyle w:val="NoSpacing"/>
              <w:rPr>
                <w:rFonts w:ascii="Times New Roman" w:hAnsi="Times New Roman" w:cs="Times New Roman"/>
                <w:sz w:val="18"/>
                <w:szCs w:val="18"/>
                <w:lang w:val="en-GB"/>
              </w:rPr>
            </w:pPr>
          </w:p>
          <w:p w14:paraId="74CB7202" w14:textId="77777777" w:rsidR="00D82EBB" w:rsidRPr="001B0E8C" w:rsidRDefault="00D82EBB" w:rsidP="001B0E8C">
            <w:pPr>
              <w:pStyle w:val="NoSpacing"/>
              <w:rPr>
                <w:rFonts w:ascii="Times New Roman" w:hAnsi="Times New Roman" w:cs="Times New Roman"/>
                <w:sz w:val="18"/>
                <w:szCs w:val="18"/>
                <w:lang w:val="en-GB"/>
              </w:rPr>
            </w:pPr>
          </w:p>
          <w:p w14:paraId="3BE1ACF7" w14:textId="77777777" w:rsidR="00D82EBB" w:rsidRPr="001B0E8C" w:rsidRDefault="00D82EBB" w:rsidP="001B0E8C">
            <w:pPr>
              <w:pStyle w:val="NoSpacing"/>
              <w:rPr>
                <w:rFonts w:ascii="Times New Roman" w:hAnsi="Times New Roman" w:cs="Times New Roman"/>
                <w:sz w:val="18"/>
                <w:szCs w:val="18"/>
                <w:lang w:val="en-GB"/>
              </w:rPr>
            </w:pPr>
          </w:p>
          <w:p w14:paraId="5BB54B7B" w14:textId="77777777" w:rsidR="00D82EBB" w:rsidRPr="001B0E8C" w:rsidRDefault="00D82EBB" w:rsidP="001B0E8C">
            <w:pPr>
              <w:pStyle w:val="NoSpacing"/>
              <w:rPr>
                <w:rFonts w:ascii="Times New Roman" w:hAnsi="Times New Roman" w:cs="Times New Roman"/>
                <w:sz w:val="18"/>
                <w:szCs w:val="18"/>
                <w:lang w:val="en-GB"/>
              </w:rPr>
            </w:pPr>
          </w:p>
          <w:p w14:paraId="551DA006" w14:textId="77777777" w:rsidR="00D82EBB" w:rsidRPr="001B0E8C" w:rsidRDefault="00D82EBB" w:rsidP="001B0E8C">
            <w:pPr>
              <w:pStyle w:val="NoSpacing"/>
              <w:rPr>
                <w:rFonts w:ascii="Times New Roman" w:hAnsi="Times New Roman" w:cs="Times New Roman"/>
                <w:sz w:val="18"/>
                <w:szCs w:val="18"/>
                <w:lang w:val="en-GB"/>
              </w:rPr>
            </w:pPr>
          </w:p>
          <w:p w14:paraId="6C90E70F" w14:textId="77777777" w:rsidR="00D82EBB" w:rsidRPr="001B0E8C" w:rsidRDefault="00D82EBB" w:rsidP="001B0E8C">
            <w:pPr>
              <w:pStyle w:val="NoSpacing"/>
              <w:rPr>
                <w:rFonts w:ascii="Times New Roman" w:hAnsi="Times New Roman" w:cs="Times New Roman"/>
                <w:sz w:val="18"/>
                <w:szCs w:val="18"/>
                <w:lang w:val="en-GB"/>
              </w:rPr>
            </w:pPr>
          </w:p>
          <w:p w14:paraId="0DFD2556" w14:textId="77777777" w:rsidR="00D82EBB" w:rsidRPr="001B0E8C" w:rsidRDefault="00D82EBB" w:rsidP="001B0E8C">
            <w:pPr>
              <w:pStyle w:val="NoSpacing"/>
              <w:rPr>
                <w:rFonts w:ascii="Times New Roman" w:hAnsi="Times New Roman" w:cs="Times New Roman"/>
                <w:sz w:val="18"/>
                <w:szCs w:val="18"/>
                <w:lang w:val="en-GB"/>
              </w:rPr>
            </w:pPr>
          </w:p>
          <w:p w14:paraId="438E0386" w14:textId="77777777" w:rsidR="00D82EBB" w:rsidRPr="001B0E8C" w:rsidRDefault="00D82EBB" w:rsidP="001B0E8C">
            <w:pPr>
              <w:pStyle w:val="NoSpacing"/>
              <w:rPr>
                <w:rFonts w:ascii="Times New Roman" w:hAnsi="Times New Roman" w:cs="Times New Roman"/>
                <w:sz w:val="18"/>
                <w:szCs w:val="18"/>
                <w:lang w:val="en-GB"/>
              </w:rPr>
            </w:pPr>
          </w:p>
        </w:tc>
        <w:tc>
          <w:tcPr>
            <w:tcW w:w="1710" w:type="dxa"/>
            <w:tcBorders>
              <w:bottom w:val="single" w:sz="4" w:space="0" w:color="000000" w:themeColor="text1"/>
            </w:tcBorders>
            <w:shd w:val="clear" w:color="auto" w:fill="auto"/>
          </w:tcPr>
          <w:p w14:paraId="3A29F6C2" w14:textId="3D4E84C8" w:rsidR="00D82EBB" w:rsidRPr="001B0E8C" w:rsidRDefault="00D82EBB" w:rsidP="001B0E8C">
            <w:pPr>
              <w:pStyle w:val="NoSpacing"/>
              <w:rPr>
                <w:rFonts w:ascii="Times New Roman" w:hAnsi="Times New Roman" w:cs="Times New Roman"/>
                <w:sz w:val="18"/>
                <w:szCs w:val="18"/>
              </w:rPr>
            </w:pPr>
            <w:r w:rsidRPr="001B0E8C">
              <w:rPr>
                <w:rFonts w:ascii="Times New Roman" w:hAnsi="Times New Roman" w:cs="Times New Roman"/>
                <w:b/>
                <w:bCs/>
                <w:sz w:val="18"/>
                <w:szCs w:val="18"/>
              </w:rPr>
              <w:lastRenderedPageBreak/>
              <w:t>Regular</w:t>
            </w:r>
            <w:r w:rsidRPr="001B0E8C">
              <w:rPr>
                <w:rFonts w:ascii="Times New Roman" w:hAnsi="Times New Roman" w:cs="Times New Roman"/>
                <w:sz w:val="18"/>
                <w:szCs w:val="18"/>
              </w:rPr>
              <w:t xml:space="preserve">: </w:t>
            </w:r>
            <w:r w:rsidR="001B0E8C">
              <w:rPr>
                <w:rFonts w:ascii="Times New Roman" w:hAnsi="Times New Roman" w:cs="Times New Roman"/>
                <w:sz w:val="18"/>
                <w:szCs w:val="18"/>
              </w:rPr>
              <w:t>$</w:t>
            </w:r>
            <w:r w:rsidR="001A1D25" w:rsidRPr="001B0E8C">
              <w:rPr>
                <w:rFonts w:ascii="Times New Roman" w:hAnsi="Times New Roman" w:cs="Times New Roman"/>
                <w:sz w:val="18"/>
                <w:szCs w:val="18"/>
              </w:rPr>
              <w:t>4</w:t>
            </w:r>
            <w:r w:rsidR="00E22935">
              <w:rPr>
                <w:rFonts w:ascii="Times New Roman" w:hAnsi="Times New Roman" w:cs="Times New Roman"/>
                <w:sz w:val="18"/>
                <w:szCs w:val="18"/>
              </w:rPr>
              <w:t>,</w:t>
            </w:r>
            <w:r w:rsidRPr="001B0E8C">
              <w:rPr>
                <w:rFonts w:ascii="Times New Roman" w:hAnsi="Times New Roman" w:cs="Times New Roman"/>
                <w:sz w:val="18"/>
                <w:szCs w:val="18"/>
              </w:rPr>
              <w:t>000</w:t>
            </w:r>
          </w:p>
          <w:p w14:paraId="76EC4A76" w14:textId="77777777" w:rsidR="00D82EBB" w:rsidRPr="001B0E8C" w:rsidRDefault="00D82EBB" w:rsidP="001B0E8C">
            <w:pPr>
              <w:pStyle w:val="NoSpacing"/>
              <w:rPr>
                <w:rFonts w:ascii="Times New Roman" w:hAnsi="Times New Roman" w:cs="Times New Roman"/>
                <w:sz w:val="18"/>
                <w:szCs w:val="18"/>
              </w:rPr>
            </w:pPr>
          </w:p>
          <w:p w14:paraId="61F196D6" w14:textId="4832F977" w:rsidR="00D82EBB" w:rsidRPr="001B0E8C" w:rsidRDefault="00D82EBB" w:rsidP="001B0E8C">
            <w:pPr>
              <w:pStyle w:val="NoSpacing"/>
              <w:rPr>
                <w:rFonts w:ascii="Times New Roman" w:hAnsi="Times New Roman" w:cs="Times New Roman"/>
                <w:sz w:val="18"/>
                <w:szCs w:val="18"/>
              </w:rPr>
            </w:pPr>
            <w:r w:rsidRPr="001B0E8C">
              <w:rPr>
                <w:rFonts w:ascii="Times New Roman" w:hAnsi="Times New Roman" w:cs="Times New Roman"/>
                <w:b/>
                <w:bCs/>
                <w:sz w:val="18"/>
                <w:szCs w:val="18"/>
              </w:rPr>
              <w:t>Other</w:t>
            </w:r>
            <w:r w:rsidRPr="001B0E8C">
              <w:rPr>
                <w:rFonts w:ascii="Times New Roman" w:hAnsi="Times New Roman" w:cs="Times New Roman"/>
                <w:sz w:val="18"/>
                <w:szCs w:val="18"/>
              </w:rPr>
              <w:t xml:space="preserve">: </w:t>
            </w:r>
            <w:r w:rsidR="001B0E8C">
              <w:rPr>
                <w:rFonts w:ascii="Times New Roman" w:hAnsi="Times New Roman" w:cs="Times New Roman"/>
                <w:sz w:val="18"/>
                <w:szCs w:val="18"/>
              </w:rPr>
              <w:t>$</w:t>
            </w:r>
            <w:r w:rsidRPr="001B0E8C">
              <w:rPr>
                <w:rFonts w:ascii="Times New Roman" w:hAnsi="Times New Roman" w:cs="Times New Roman"/>
                <w:sz w:val="18"/>
                <w:szCs w:val="18"/>
              </w:rPr>
              <w:t>13</w:t>
            </w:r>
            <w:r w:rsidR="00E22935">
              <w:rPr>
                <w:rFonts w:ascii="Times New Roman" w:hAnsi="Times New Roman" w:cs="Times New Roman"/>
                <w:sz w:val="18"/>
                <w:szCs w:val="18"/>
              </w:rPr>
              <w:t>,</w:t>
            </w:r>
            <w:r w:rsidRPr="001B0E8C">
              <w:rPr>
                <w:rFonts w:ascii="Times New Roman" w:hAnsi="Times New Roman" w:cs="Times New Roman"/>
                <w:sz w:val="18"/>
                <w:szCs w:val="18"/>
              </w:rPr>
              <w:t>412</w:t>
            </w:r>
          </w:p>
          <w:p w14:paraId="0C348742" w14:textId="77777777" w:rsidR="00D82EBB" w:rsidRPr="001B0E8C" w:rsidRDefault="00D82EBB" w:rsidP="001B0E8C">
            <w:pPr>
              <w:pStyle w:val="NoSpacing"/>
              <w:rPr>
                <w:rFonts w:ascii="Times New Roman" w:hAnsi="Times New Roman" w:cs="Times New Roman"/>
                <w:sz w:val="18"/>
                <w:szCs w:val="18"/>
              </w:rPr>
            </w:pPr>
          </w:p>
        </w:tc>
      </w:tr>
      <w:tr w:rsidR="00D82EBB" w:rsidRPr="001B0E8C" w14:paraId="218AC3CF" w14:textId="77777777" w:rsidTr="001B0E8C">
        <w:tc>
          <w:tcPr>
            <w:tcW w:w="14341" w:type="dxa"/>
            <w:gridSpan w:val="5"/>
            <w:shd w:val="clear" w:color="auto" w:fill="auto"/>
          </w:tcPr>
          <w:p w14:paraId="61054090" w14:textId="545A9E3F"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lastRenderedPageBreak/>
              <w:t xml:space="preserve">National </w:t>
            </w:r>
            <w:r w:rsidR="005D028A" w:rsidRPr="001B0E8C">
              <w:rPr>
                <w:rFonts w:ascii="Times New Roman" w:hAnsi="Times New Roman" w:cs="Times New Roman"/>
                <w:b/>
                <w:bCs/>
                <w:sz w:val="18"/>
                <w:szCs w:val="18"/>
                <w:lang w:val="en-GB"/>
              </w:rPr>
              <w:t>p</w:t>
            </w:r>
            <w:r w:rsidRPr="001B0E8C">
              <w:rPr>
                <w:rFonts w:ascii="Times New Roman" w:hAnsi="Times New Roman" w:cs="Times New Roman"/>
                <w:b/>
                <w:bCs/>
                <w:sz w:val="18"/>
                <w:szCs w:val="18"/>
                <w:lang w:val="en-GB"/>
              </w:rPr>
              <w:t xml:space="preserve">riorities: </w:t>
            </w:r>
            <w:r w:rsidRPr="001B0E8C">
              <w:rPr>
                <w:rFonts w:ascii="Times New Roman" w:hAnsi="Times New Roman" w:cs="Times New Roman"/>
                <w:sz w:val="18"/>
                <w:szCs w:val="18"/>
                <w:lang w:val="en-GB"/>
              </w:rPr>
              <w:t xml:space="preserve">1. Transformation of the </w:t>
            </w:r>
            <w:r w:rsidR="005D028A" w:rsidRPr="001B0E8C">
              <w:rPr>
                <w:rFonts w:ascii="Times New Roman" w:hAnsi="Times New Roman" w:cs="Times New Roman"/>
                <w:sz w:val="18"/>
                <w:szCs w:val="18"/>
                <w:lang w:val="en-GB"/>
              </w:rPr>
              <w:t>e</w:t>
            </w:r>
            <w:r w:rsidRPr="001B0E8C">
              <w:rPr>
                <w:rFonts w:ascii="Times New Roman" w:hAnsi="Times New Roman" w:cs="Times New Roman"/>
                <w:sz w:val="18"/>
                <w:szCs w:val="18"/>
                <w:lang w:val="en-GB"/>
              </w:rPr>
              <w:t xml:space="preserve">conomy; </w:t>
            </w:r>
            <w:r w:rsidRPr="001B0E8C">
              <w:rPr>
                <w:rFonts w:ascii="Times New Roman" w:hAnsi="Times New Roman" w:cs="Times New Roman"/>
                <w:b/>
                <w:bCs/>
                <w:sz w:val="18"/>
                <w:szCs w:val="18"/>
                <w:lang w:val="en-GB"/>
              </w:rPr>
              <w:t>2.</w:t>
            </w:r>
            <w:r w:rsidRPr="001B0E8C">
              <w:rPr>
                <w:rFonts w:ascii="Times New Roman" w:hAnsi="Times New Roman" w:cs="Times New Roman"/>
                <w:sz w:val="18"/>
                <w:szCs w:val="18"/>
                <w:lang w:val="en-GB"/>
              </w:rPr>
              <w:t xml:space="preserve"> Development of </w:t>
            </w:r>
            <w:r w:rsidR="005D028A" w:rsidRPr="001B0E8C">
              <w:rPr>
                <w:rFonts w:ascii="Times New Roman" w:hAnsi="Times New Roman" w:cs="Times New Roman"/>
                <w:sz w:val="18"/>
                <w:szCs w:val="18"/>
                <w:lang w:val="en-GB"/>
              </w:rPr>
              <w:t>h</w:t>
            </w:r>
            <w:r w:rsidRPr="001B0E8C">
              <w:rPr>
                <w:rFonts w:ascii="Times New Roman" w:hAnsi="Times New Roman" w:cs="Times New Roman"/>
                <w:sz w:val="18"/>
                <w:szCs w:val="18"/>
                <w:lang w:val="en-GB"/>
              </w:rPr>
              <w:t xml:space="preserve">uman </w:t>
            </w:r>
            <w:r w:rsidR="005D028A" w:rsidRPr="001B0E8C">
              <w:rPr>
                <w:rFonts w:ascii="Times New Roman" w:hAnsi="Times New Roman" w:cs="Times New Roman"/>
                <w:sz w:val="18"/>
                <w:szCs w:val="18"/>
                <w:lang w:val="en-GB"/>
              </w:rPr>
              <w:t>c</w:t>
            </w:r>
            <w:r w:rsidRPr="001B0E8C">
              <w:rPr>
                <w:rFonts w:ascii="Times New Roman" w:hAnsi="Times New Roman" w:cs="Times New Roman"/>
                <w:sz w:val="18"/>
                <w:szCs w:val="18"/>
                <w:lang w:val="en-GB"/>
              </w:rPr>
              <w:t>apital; 3. Strengthening social inclusion</w:t>
            </w:r>
          </w:p>
        </w:tc>
      </w:tr>
      <w:tr w:rsidR="00D82EBB" w:rsidRPr="001B0E8C" w14:paraId="6D3CA4F5" w14:textId="77777777" w:rsidTr="001B0E8C">
        <w:tc>
          <w:tcPr>
            <w:tcW w:w="14341" w:type="dxa"/>
            <w:gridSpan w:val="5"/>
            <w:shd w:val="clear" w:color="auto" w:fill="auto"/>
          </w:tcPr>
          <w:p w14:paraId="403BE387" w14:textId="6134955E" w:rsidR="0056389D" w:rsidRPr="001B0E8C" w:rsidRDefault="005D028A"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UNSDCF </w:t>
            </w:r>
            <w:r w:rsidR="00D82EBB" w:rsidRPr="001B0E8C">
              <w:rPr>
                <w:rFonts w:ascii="Times New Roman" w:hAnsi="Times New Roman" w:cs="Times New Roman"/>
                <w:b/>
                <w:bCs/>
                <w:sz w:val="18"/>
                <w:szCs w:val="18"/>
                <w:lang w:val="en-GB"/>
              </w:rPr>
              <w:t>Outcome 2</w:t>
            </w:r>
            <w:r w:rsidRPr="001B0E8C">
              <w:rPr>
                <w:rFonts w:ascii="Times New Roman" w:hAnsi="Times New Roman" w:cs="Times New Roman"/>
                <w:b/>
                <w:bCs/>
                <w:sz w:val="18"/>
                <w:szCs w:val="18"/>
                <w:lang w:val="en-GB"/>
              </w:rPr>
              <w:t>:</w:t>
            </w:r>
            <w:r w:rsidR="00D82EBB" w:rsidRPr="001B0E8C">
              <w:rPr>
                <w:rFonts w:ascii="Times New Roman" w:hAnsi="Times New Roman" w:cs="Times New Roman"/>
                <w:b/>
                <w:bCs/>
                <w:sz w:val="18"/>
                <w:szCs w:val="18"/>
                <w:lang w:val="en-GB"/>
              </w:rPr>
              <w:t xml:space="preserve"> </w:t>
            </w:r>
            <w:r w:rsidR="0056389D" w:rsidRPr="001B0E8C">
              <w:rPr>
                <w:rFonts w:ascii="Times New Roman" w:hAnsi="Times New Roman" w:cs="Times New Roman"/>
                <w:sz w:val="18"/>
                <w:szCs w:val="18"/>
                <w:lang w:val="en-GB"/>
              </w:rPr>
              <w:t xml:space="preserve"> By 2025, small and medium-sized enterprises / industries have greater access to innovative systems of sustainable and inclusive economic diversification and to trade opportunities, as well as to investments, especially in the manufacturing transformation sector.</w:t>
            </w:r>
          </w:p>
          <w:p w14:paraId="3DE09EE6" w14:textId="691D1711" w:rsidR="00D82EBB" w:rsidRPr="001B0E8C" w:rsidRDefault="0056389D"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 Outcome 5</w:t>
            </w:r>
            <w:r w:rsidR="00273D57" w:rsidRPr="001B0E8C">
              <w:rPr>
                <w:rFonts w:ascii="Times New Roman" w:hAnsi="Times New Roman" w:cs="Times New Roman"/>
                <w:b/>
                <w:bCs/>
                <w:sz w:val="18"/>
                <w:szCs w:val="18"/>
                <w:lang w:val="en-GB"/>
              </w:rPr>
              <w:t>:</w:t>
            </w:r>
            <w:r w:rsidRPr="001B0E8C">
              <w:rPr>
                <w:rFonts w:ascii="Times New Roman" w:hAnsi="Times New Roman" w:cs="Times New Roman"/>
                <w:sz w:val="18"/>
                <w:szCs w:val="18"/>
                <w:lang w:val="en-GB"/>
              </w:rPr>
              <w:t xml:space="preserve"> By 2025, young people, girls and boys, especially those in vulnerable situations, have greater access to socio-economic opportunities and develop their full potential</w:t>
            </w:r>
          </w:p>
        </w:tc>
      </w:tr>
      <w:tr w:rsidR="00D82EBB" w:rsidRPr="001B0E8C" w14:paraId="43975B12" w14:textId="77777777" w:rsidTr="001B0E8C">
        <w:tc>
          <w:tcPr>
            <w:tcW w:w="14341" w:type="dxa"/>
            <w:gridSpan w:val="5"/>
            <w:shd w:val="clear" w:color="auto" w:fill="auto"/>
          </w:tcPr>
          <w:p w14:paraId="4A914F2D"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Link with the Strategic Plan, Outcome1: </w:t>
            </w:r>
            <w:r w:rsidRPr="00183475">
              <w:rPr>
                <w:rFonts w:ascii="Times New Roman" w:hAnsi="Times New Roman" w:cs="Times New Roman"/>
                <w:sz w:val="18"/>
                <w:szCs w:val="18"/>
                <w:lang w:val="en-GB"/>
              </w:rPr>
              <w:t>Eradicate poverty in all its forms and dimensions</w:t>
            </w:r>
          </w:p>
        </w:tc>
      </w:tr>
      <w:tr w:rsidR="00D82EBB" w:rsidRPr="001B0E8C" w14:paraId="2552BB4D" w14:textId="77777777" w:rsidTr="001B0E8C">
        <w:tc>
          <w:tcPr>
            <w:tcW w:w="3256" w:type="dxa"/>
            <w:tcBorders>
              <w:bottom w:val="single" w:sz="4" w:space="0" w:color="000000" w:themeColor="text1"/>
            </w:tcBorders>
            <w:shd w:val="clear" w:color="auto" w:fill="auto"/>
          </w:tcPr>
          <w:p w14:paraId="383FDAC1" w14:textId="2D77A863" w:rsidR="00D82EBB" w:rsidRPr="001B0E8C" w:rsidRDefault="00D82EBB" w:rsidP="001B0E8C">
            <w:pPr>
              <w:rPr>
                <w:sz w:val="18"/>
                <w:szCs w:val="18"/>
              </w:rPr>
            </w:pPr>
            <w:r w:rsidRPr="001B0E8C">
              <w:rPr>
                <w:b/>
                <w:bCs/>
                <w:sz w:val="18"/>
                <w:szCs w:val="18"/>
              </w:rPr>
              <w:t xml:space="preserve">Indicator 2a: </w:t>
            </w:r>
            <w:r w:rsidRPr="001B0E8C">
              <w:rPr>
                <w:sz w:val="18"/>
                <w:szCs w:val="18"/>
              </w:rPr>
              <w:t>Proportion of men, women and children of all ages living in a situation of poverty in all its forms, as defined by Côte d'Ivoire (</w:t>
            </w:r>
            <w:r w:rsidR="00095F8B" w:rsidRPr="001B0E8C">
              <w:rPr>
                <w:sz w:val="18"/>
                <w:szCs w:val="18"/>
              </w:rPr>
              <w:t>SDG</w:t>
            </w:r>
            <w:r w:rsidR="005D028A" w:rsidRPr="001B0E8C">
              <w:rPr>
                <w:sz w:val="18"/>
                <w:szCs w:val="18"/>
              </w:rPr>
              <w:t xml:space="preserve"> </w:t>
            </w:r>
            <w:r w:rsidRPr="001B0E8C">
              <w:rPr>
                <w:sz w:val="18"/>
                <w:szCs w:val="18"/>
              </w:rPr>
              <w:t>1.2.2</w:t>
            </w:r>
            <w:r w:rsidR="00095F8B" w:rsidRPr="001B0E8C">
              <w:rPr>
                <w:sz w:val="18"/>
                <w:szCs w:val="18"/>
              </w:rPr>
              <w:t>; IRRF</w:t>
            </w:r>
            <w:r w:rsidRPr="001B0E8C">
              <w:rPr>
                <w:sz w:val="18"/>
                <w:szCs w:val="18"/>
              </w:rPr>
              <w:t xml:space="preserve"> 1.1)</w:t>
            </w:r>
          </w:p>
          <w:p w14:paraId="04B7DFE7" w14:textId="281D0A6C" w:rsidR="00D82EBB" w:rsidRPr="001B0E8C" w:rsidRDefault="00D82EBB" w:rsidP="001B0E8C">
            <w:pPr>
              <w:pStyle w:val="NoSpacing"/>
              <w:rPr>
                <w:b/>
                <w:bCs/>
                <w:sz w:val="18"/>
                <w:szCs w:val="18"/>
                <w:lang w:val="en-GB"/>
              </w:rPr>
            </w:pPr>
            <w:r w:rsidRPr="001B0E8C">
              <w:rPr>
                <w:rFonts w:ascii="Times New Roman" w:hAnsi="Times New Roman" w:cs="Times New Roman"/>
                <w:b/>
                <w:bCs/>
                <w:sz w:val="18"/>
                <w:szCs w:val="18"/>
                <w:lang w:val="en-GB"/>
              </w:rPr>
              <w:t>Baseline</w:t>
            </w:r>
            <w:r w:rsidR="00B34578" w:rsidRPr="001B0E8C">
              <w:rPr>
                <w:rFonts w:ascii="Times New Roman" w:hAnsi="Times New Roman" w:cs="Times New Roman"/>
                <w:b/>
                <w:bCs/>
                <w:sz w:val="18"/>
                <w:szCs w:val="18"/>
                <w:lang w:val="en-GB"/>
              </w:rPr>
              <w:t>:</w:t>
            </w:r>
            <w:r w:rsidRPr="001B0E8C">
              <w:rPr>
                <w:rFonts w:ascii="Times New Roman" w:hAnsi="Times New Roman" w:cs="Times New Roman"/>
                <w:b/>
                <w:bCs/>
                <w:sz w:val="18"/>
                <w:szCs w:val="18"/>
                <w:lang w:val="en-GB"/>
              </w:rPr>
              <w:t xml:space="preserve"> </w:t>
            </w:r>
            <w:r w:rsidR="00EB475F" w:rsidRPr="001B0E8C">
              <w:rPr>
                <w:rFonts w:ascii="Times New Roman" w:hAnsi="Times New Roman" w:cs="Times New Roman"/>
                <w:sz w:val="18"/>
                <w:szCs w:val="18"/>
                <w:lang w:val="en-GB"/>
              </w:rPr>
              <w:t>20</w:t>
            </w:r>
            <w:r w:rsidR="00A900E3" w:rsidRPr="001B0E8C">
              <w:rPr>
                <w:rFonts w:ascii="Times New Roman" w:hAnsi="Times New Roman" w:cs="Times New Roman"/>
                <w:sz w:val="18"/>
                <w:szCs w:val="18"/>
                <w:lang w:val="en-GB"/>
              </w:rPr>
              <w:t>12</w:t>
            </w:r>
          </w:p>
          <w:p w14:paraId="5916988C" w14:textId="736C6E91" w:rsidR="00D82EBB" w:rsidRPr="001B0E8C" w:rsidRDefault="00A14DE7" w:rsidP="001B0E8C">
            <w:pPr>
              <w:pStyle w:val="NoSpacing"/>
              <w:rPr>
                <w:b/>
                <w:bCs/>
                <w:sz w:val="18"/>
                <w:szCs w:val="18"/>
              </w:rPr>
            </w:pPr>
            <w:r w:rsidRPr="001B0E8C">
              <w:rPr>
                <w:rFonts w:ascii="Times New Roman" w:hAnsi="Times New Roman" w:cs="Times New Roman"/>
                <w:b/>
                <w:bCs/>
                <w:sz w:val="18"/>
                <w:szCs w:val="18"/>
                <w:lang w:val="en-GB"/>
              </w:rPr>
              <w:t>Target:</w:t>
            </w:r>
            <w:r w:rsidR="006257B7" w:rsidRPr="001B0E8C">
              <w:rPr>
                <w:rFonts w:ascii="Times New Roman" w:hAnsi="Times New Roman" w:cs="Times New Roman"/>
                <w:b/>
                <w:bCs/>
                <w:sz w:val="18"/>
                <w:szCs w:val="18"/>
                <w:lang w:val="en-GB"/>
              </w:rPr>
              <w:t xml:space="preserve"> TBD</w:t>
            </w:r>
          </w:p>
          <w:p w14:paraId="52E72247" w14:textId="77777777" w:rsidR="00D82EBB" w:rsidRPr="001B0E8C" w:rsidRDefault="00D82EBB" w:rsidP="001B0E8C">
            <w:pPr>
              <w:pStyle w:val="NoSpacing"/>
              <w:rPr>
                <w:rFonts w:ascii="Times New Roman" w:hAnsi="Times New Roman" w:cs="Times New Roman"/>
                <w:b/>
                <w:bCs/>
                <w:color w:val="000000"/>
                <w:sz w:val="18"/>
                <w:szCs w:val="18"/>
                <w:shd w:val="clear" w:color="auto" w:fill="FFFFFF"/>
                <w:lang w:val="en-GB"/>
              </w:rPr>
            </w:pPr>
            <w:r w:rsidRPr="001B0E8C">
              <w:rPr>
                <w:rFonts w:ascii="Times New Roman" w:hAnsi="Times New Roman" w:cs="Times New Roman"/>
                <w:b/>
                <w:bCs/>
                <w:color w:val="000000"/>
                <w:sz w:val="18"/>
                <w:szCs w:val="18"/>
                <w:shd w:val="clear" w:color="auto" w:fill="FFFFFF"/>
                <w:lang w:val="en-GB"/>
              </w:rPr>
              <w:t xml:space="preserve">Indicator 2b: </w:t>
            </w:r>
            <w:r w:rsidRPr="001B0E8C">
              <w:rPr>
                <w:rFonts w:ascii="Times New Roman" w:hAnsi="Times New Roman" w:cs="Times New Roman"/>
                <w:color w:val="000000"/>
                <w:sz w:val="18"/>
                <w:szCs w:val="18"/>
                <w:shd w:val="clear" w:color="auto" w:fill="FFFFFF"/>
                <w:lang w:val="en-GB"/>
              </w:rPr>
              <w:t>Doing Business ranking</w:t>
            </w:r>
          </w:p>
          <w:p w14:paraId="081ADB75" w14:textId="0458AD6D" w:rsidR="00D82EBB" w:rsidRPr="001B0E8C" w:rsidRDefault="00D82EBB" w:rsidP="001B0E8C">
            <w:pPr>
              <w:pStyle w:val="NoSpacing"/>
              <w:rPr>
                <w:rFonts w:ascii="Times New Roman" w:hAnsi="Times New Roman" w:cs="Times New Roman"/>
                <w:b/>
                <w:bCs/>
                <w:color w:val="000000"/>
                <w:sz w:val="18"/>
                <w:szCs w:val="18"/>
                <w:shd w:val="clear" w:color="auto" w:fill="FFFFFF"/>
                <w:lang w:val="en-GB"/>
              </w:rPr>
            </w:pPr>
            <w:r w:rsidRPr="001B0E8C">
              <w:rPr>
                <w:rFonts w:ascii="Times New Roman" w:hAnsi="Times New Roman" w:cs="Times New Roman"/>
                <w:b/>
                <w:bCs/>
                <w:color w:val="000000"/>
                <w:sz w:val="18"/>
                <w:szCs w:val="18"/>
                <w:shd w:val="clear" w:color="auto" w:fill="FFFFFF"/>
                <w:lang w:val="en-GB"/>
              </w:rPr>
              <w:t xml:space="preserve">Baseline: </w:t>
            </w:r>
            <w:r w:rsidRPr="001B0E8C">
              <w:t xml:space="preserve"> </w:t>
            </w:r>
            <w:r w:rsidRPr="001B0E8C">
              <w:rPr>
                <w:rFonts w:ascii="Times New Roman" w:hAnsi="Times New Roman" w:cs="Times New Roman"/>
                <w:color w:val="000000"/>
                <w:sz w:val="18"/>
                <w:szCs w:val="18"/>
                <w:shd w:val="clear" w:color="auto" w:fill="FFFFFF"/>
                <w:lang w:val="en-GB"/>
              </w:rPr>
              <w:t>score 60.7</w:t>
            </w:r>
            <w:r w:rsidR="00DD380B" w:rsidRPr="001B0E8C">
              <w:rPr>
                <w:rFonts w:ascii="Times New Roman" w:hAnsi="Times New Roman" w:cs="Times New Roman"/>
                <w:color w:val="000000"/>
                <w:sz w:val="18"/>
                <w:szCs w:val="18"/>
                <w:shd w:val="clear" w:color="auto" w:fill="FFFFFF"/>
                <w:lang w:val="en-GB"/>
              </w:rPr>
              <w:t>,</w:t>
            </w:r>
            <w:r w:rsidRPr="001B0E8C">
              <w:rPr>
                <w:rFonts w:ascii="Times New Roman" w:hAnsi="Times New Roman" w:cs="Times New Roman"/>
                <w:color w:val="000000"/>
                <w:sz w:val="18"/>
                <w:szCs w:val="18"/>
                <w:shd w:val="clear" w:color="auto" w:fill="FFFFFF"/>
                <w:lang w:val="en-GB"/>
              </w:rPr>
              <w:t xml:space="preserve"> </w:t>
            </w:r>
            <w:r w:rsidR="00DD380B" w:rsidRPr="001B0E8C">
              <w:rPr>
                <w:rFonts w:ascii="Times New Roman" w:hAnsi="Times New Roman" w:cs="Times New Roman"/>
                <w:color w:val="000000"/>
                <w:sz w:val="18"/>
                <w:szCs w:val="18"/>
                <w:shd w:val="clear" w:color="auto" w:fill="FFFFFF"/>
                <w:lang w:val="en-GB"/>
              </w:rPr>
              <w:t>r</w:t>
            </w:r>
            <w:r w:rsidRPr="001B0E8C">
              <w:rPr>
                <w:rFonts w:ascii="Times New Roman" w:hAnsi="Times New Roman" w:cs="Times New Roman"/>
                <w:color w:val="000000"/>
                <w:sz w:val="18"/>
                <w:szCs w:val="18"/>
                <w:shd w:val="clear" w:color="auto" w:fill="FFFFFF"/>
                <w:lang w:val="en-GB"/>
              </w:rPr>
              <w:t>ank 110</w:t>
            </w:r>
            <w:r w:rsidRPr="001B0E8C">
              <w:rPr>
                <w:rFonts w:ascii="Times New Roman" w:hAnsi="Times New Roman" w:cs="Times New Roman"/>
                <w:color w:val="000000"/>
                <w:sz w:val="18"/>
                <w:szCs w:val="18"/>
                <w:shd w:val="clear" w:color="auto" w:fill="FFFFFF"/>
                <w:vertAlign w:val="superscript"/>
                <w:lang w:val="en-GB"/>
              </w:rPr>
              <w:t>th</w:t>
            </w:r>
            <w:r w:rsidR="00DD380B" w:rsidRPr="001B0E8C">
              <w:rPr>
                <w:rFonts w:ascii="Times New Roman" w:hAnsi="Times New Roman" w:cs="Times New Roman"/>
                <w:color w:val="000000"/>
                <w:sz w:val="18"/>
                <w:szCs w:val="18"/>
                <w:shd w:val="clear" w:color="auto" w:fill="FFFFFF"/>
                <w:lang w:val="en-GB"/>
              </w:rPr>
              <w:t xml:space="preserve"> (2019</w:t>
            </w:r>
            <w:r w:rsidR="00B34578" w:rsidRPr="001B0E8C">
              <w:rPr>
                <w:rFonts w:ascii="Times New Roman" w:hAnsi="Times New Roman" w:cs="Times New Roman"/>
                <w:color w:val="000000"/>
                <w:sz w:val="18"/>
                <w:szCs w:val="18"/>
                <w:shd w:val="clear" w:color="auto" w:fill="FFFFFF"/>
                <w:lang w:val="en-GB"/>
              </w:rPr>
              <w:t>)</w:t>
            </w:r>
          </w:p>
          <w:p w14:paraId="0961CCEE" w14:textId="5D48680C" w:rsidR="00D82EBB" w:rsidRPr="001B0E8C" w:rsidRDefault="00D82EBB" w:rsidP="001B0E8C">
            <w:pPr>
              <w:pStyle w:val="NoSpacing"/>
              <w:rPr>
                <w:rFonts w:ascii="Times New Roman" w:hAnsi="Times New Roman" w:cs="Times New Roman"/>
                <w:b/>
                <w:bCs/>
                <w:color w:val="000000"/>
                <w:sz w:val="18"/>
                <w:szCs w:val="18"/>
                <w:shd w:val="clear" w:color="auto" w:fill="FFFFFF"/>
                <w:lang w:val="en-GB"/>
              </w:rPr>
            </w:pPr>
            <w:r w:rsidRPr="001B0E8C">
              <w:rPr>
                <w:rFonts w:ascii="Times New Roman" w:hAnsi="Times New Roman" w:cs="Times New Roman"/>
                <w:b/>
                <w:bCs/>
                <w:color w:val="000000"/>
                <w:sz w:val="18"/>
                <w:szCs w:val="18"/>
                <w:shd w:val="clear" w:color="auto" w:fill="FFFFFF"/>
                <w:lang w:val="en-GB"/>
              </w:rPr>
              <w:lastRenderedPageBreak/>
              <w:t>Target:</w:t>
            </w:r>
            <w:r w:rsidR="000D539D" w:rsidRPr="001B0E8C">
              <w:rPr>
                <w:rFonts w:ascii="Times New Roman" w:hAnsi="Times New Roman" w:cs="Times New Roman"/>
                <w:b/>
                <w:bCs/>
                <w:color w:val="000000"/>
                <w:sz w:val="18"/>
                <w:szCs w:val="18"/>
                <w:shd w:val="clear" w:color="auto" w:fill="FFFFFF"/>
                <w:lang w:val="en-GB"/>
              </w:rPr>
              <w:t xml:space="preserve"> </w:t>
            </w:r>
            <w:r w:rsidR="000D539D" w:rsidRPr="001B0E8C">
              <w:rPr>
                <w:rFonts w:ascii="Times New Roman" w:hAnsi="Times New Roman" w:cs="Times New Roman"/>
                <w:color w:val="000000"/>
                <w:sz w:val="18"/>
                <w:szCs w:val="18"/>
                <w:shd w:val="clear" w:color="auto" w:fill="FFFFFF"/>
                <w:lang w:val="en-GB"/>
              </w:rPr>
              <w:t>TBD</w:t>
            </w:r>
          </w:p>
          <w:p w14:paraId="71E3FC1A" w14:textId="37EF0D76" w:rsidR="00D82EBB" w:rsidRPr="001B0E8C" w:rsidRDefault="00D82EBB" w:rsidP="001B0E8C">
            <w:pPr>
              <w:pStyle w:val="NoSpacing"/>
              <w:rPr>
                <w:rFonts w:ascii="Times New Roman" w:hAnsi="Times New Roman" w:cs="Times New Roman"/>
                <w:b/>
                <w:bCs/>
                <w:color w:val="000000"/>
                <w:sz w:val="18"/>
                <w:szCs w:val="18"/>
                <w:shd w:val="clear" w:color="auto" w:fill="FFFFFF"/>
                <w:lang w:val="en-GB"/>
              </w:rPr>
            </w:pPr>
            <w:r w:rsidRPr="001B0E8C">
              <w:rPr>
                <w:rFonts w:ascii="Times New Roman" w:hAnsi="Times New Roman" w:cs="Times New Roman"/>
                <w:b/>
                <w:bCs/>
                <w:color w:val="000000"/>
                <w:sz w:val="18"/>
                <w:szCs w:val="18"/>
                <w:shd w:val="clear" w:color="auto" w:fill="FFFFFF"/>
                <w:lang w:val="en-GB"/>
              </w:rPr>
              <w:t xml:space="preserve">Indicator 2c: </w:t>
            </w:r>
            <w:r w:rsidR="005D028A" w:rsidRPr="001B0E8C">
              <w:rPr>
                <w:rFonts w:ascii="Times New Roman" w:hAnsi="Times New Roman" w:cs="Times New Roman"/>
                <w:color w:val="000000"/>
                <w:sz w:val="18"/>
                <w:szCs w:val="18"/>
                <w:shd w:val="clear" w:color="auto" w:fill="FFFFFF"/>
                <w:lang w:val="en-GB"/>
              </w:rPr>
              <w:t>Human Development Index</w:t>
            </w:r>
            <w:r w:rsidR="005D028A" w:rsidRPr="001B0E8C">
              <w:rPr>
                <w:rFonts w:ascii="Times New Roman" w:hAnsi="Times New Roman" w:cs="Times New Roman"/>
                <w:b/>
                <w:bCs/>
                <w:color w:val="000000"/>
                <w:sz w:val="18"/>
                <w:szCs w:val="18"/>
                <w:shd w:val="clear" w:color="auto" w:fill="FFFFFF"/>
                <w:lang w:val="en-GB"/>
              </w:rPr>
              <w:t xml:space="preserve"> </w:t>
            </w:r>
            <w:r w:rsidRPr="001B0E8C">
              <w:rPr>
                <w:rFonts w:ascii="Times New Roman" w:hAnsi="Times New Roman" w:cs="Times New Roman"/>
                <w:color w:val="000000"/>
                <w:sz w:val="18"/>
                <w:szCs w:val="18"/>
                <w:shd w:val="clear" w:color="auto" w:fill="FFFFFF"/>
                <w:lang w:val="en-GB"/>
              </w:rPr>
              <w:t>(</w:t>
            </w:r>
            <w:r w:rsidR="00095F8B" w:rsidRPr="001B0E8C">
              <w:rPr>
                <w:rFonts w:ascii="Times New Roman" w:hAnsi="Times New Roman" w:cs="Times New Roman"/>
                <w:color w:val="000000"/>
                <w:sz w:val="18"/>
                <w:szCs w:val="18"/>
                <w:shd w:val="clear" w:color="auto" w:fill="FFFFFF"/>
                <w:lang w:val="en-GB"/>
              </w:rPr>
              <w:t>IRRF</w:t>
            </w:r>
            <w:r w:rsidR="005D028A" w:rsidRPr="001B0E8C">
              <w:rPr>
                <w:rFonts w:ascii="Times New Roman" w:hAnsi="Times New Roman" w:cs="Times New Roman"/>
                <w:color w:val="000000"/>
                <w:sz w:val="18"/>
                <w:szCs w:val="18"/>
                <w:shd w:val="clear" w:color="auto" w:fill="FFFFFF"/>
                <w:lang w:val="en-GB"/>
              </w:rPr>
              <w:t xml:space="preserve"> </w:t>
            </w:r>
            <w:r w:rsidRPr="001B0E8C">
              <w:rPr>
                <w:rFonts w:ascii="Times New Roman" w:hAnsi="Times New Roman" w:cs="Times New Roman"/>
                <w:color w:val="000000"/>
                <w:sz w:val="18"/>
                <w:szCs w:val="18"/>
                <w:shd w:val="clear" w:color="auto" w:fill="FFFFFF"/>
                <w:lang w:val="en-GB"/>
              </w:rPr>
              <w:t>2.a)</w:t>
            </w:r>
          </w:p>
          <w:p w14:paraId="524B6FC6" w14:textId="408CFDC5" w:rsidR="00D82EBB" w:rsidRPr="001B0E8C" w:rsidRDefault="00D82EBB" w:rsidP="001B0E8C">
            <w:pPr>
              <w:pStyle w:val="NoSpacing"/>
              <w:rPr>
                <w:rFonts w:ascii="Times New Roman" w:hAnsi="Times New Roman" w:cs="Times New Roman"/>
                <w:b/>
                <w:bCs/>
                <w:color w:val="000000"/>
                <w:sz w:val="18"/>
                <w:szCs w:val="18"/>
                <w:shd w:val="clear" w:color="auto" w:fill="FFFFFF"/>
                <w:lang w:val="en-GB"/>
              </w:rPr>
            </w:pPr>
            <w:r w:rsidRPr="001B0E8C">
              <w:rPr>
                <w:rFonts w:ascii="Times New Roman" w:hAnsi="Times New Roman" w:cs="Times New Roman"/>
                <w:b/>
                <w:bCs/>
                <w:color w:val="000000"/>
                <w:sz w:val="18"/>
                <w:szCs w:val="18"/>
                <w:shd w:val="clear" w:color="auto" w:fill="FFFFFF"/>
                <w:lang w:val="en-GB"/>
              </w:rPr>
              <w:t xml:space="preserve">Baseline: </w:t>
            </w:r>
            <w:r w:rsidRPr="001B0E8C">
              <w:rPr>
                <w:rFonts w:ascii="Times New Roman" w:hAnsi="Times New Roman" w:cs="Times New Roman"/>
                <w:sz w:val="18"/>
                <w:szCs w:val="18"/>
              </w:rPr>
              <w:t>0</w:t>
            </w:r>
            <w:r w:rsidR="00DD380B" w:rsidRPr="001B0E8C">
              <w:rPr>
                <w:rFonts w:ascii="Times New Roman" w:hAnsi="Times New Roman" w:cs="Times New Roman"/>
                <w:sz w:val="18"/>
                <w:szCs w:val="18"/>
              </w:rPr>
              <w:t>.</w:t>
            </w:r>
            <w:r w:rsidRPr="001B0E8C">
              <w:rPr>
                <w:rFonts w:ascii="Times New Roman" w:hAnsi="Times New Roman" w:cs="Times New Roman"/>
                <w:sz w:val="18"/>
                <w:szCs w:val="18"/>
              </w:rPr>
              <w:t>516</w:t>
            </w:r>
            <w:r w:rsidR="00DD380B" w:rsidRPr="001B0E8C">
              <w:rPr>
                <w:rFonts w:ascii="Times New Roman" w:hAnsi="Times New Roman" w:cs="Times New Roman"/>
                <w:sz w:val="18"/>
                <w:szCs w:val="18"/>
              </w:rPr>
              <w:t xml:space="preserve"> (</w:t>
            </w:r>
            <w:r w:rsidR="00DD380B" w:rsidRPr="001B0E8C">
              <w:rPr>
                <w:rFonts w:ascii="Times New Roman" w:hAnsi="Times New Roman" w:cs="Times New Roman"/>
                <w:color w:val="000000"/>
                <w:sz w:val="18"/>
                <w:szCs w:val="18"/>
                <w:shd w:val="clear" w:color="auto" w:fill="FFFFFF"/>
                <w:lang w:val="en-GB"/>
              </w:rPr>
              <w:t>2018)</w:t>
            </w:r>
            <w:r w:rsidRPr="001B0E8C">
              <w:rPr>
                <w:rFonts w:ascii="Times New Roman" w:hAnsi="Times New Roman" w:cs="Times New Roman"/>
                <w:sz w:val="18"/>
                <w:szCs w:val="18"/>
              </w:rPr>
              <w:t xml:space="preserve">  </w:t>
            </w:r>
          </w:p>
          <w:p w14:paraId="322C758D" w14:textId="6AA705B5" w:rsidR="0001434A" w:rsidRPr="001B0E8C" w:rsidRDefault="0001434A" w:rsidP="001B0E8C">
            <w:pPr>
              <w:pStyle w:val="NoSpacing"/>
              <w:rPr>
                <w:b/>
                <w:bCs/>
                <w:sz w:val="18"/>
                <w:szCs w:val="18"/>
              </w:rPr>
            </w:pPr>
            <w:r w:rsidRPr="001B0E8C">
              <w:rPr>
                <w:rFonts w:ascii="Times New Roman" w:hAnsi="Times New Roman" w:cs="Times New Roman"/>
                <w:b/>
                <w:bCs/>
                <w:sz w:val="18"/>
                <w:szCs w:val="18"/>
                <w:lang w:val="en-GB"/>
              </w:rPr>
              <w:t>Target:</w:t>
            </w:r>
            <w:r w:rsidR="006257B7" w:rsidRPr="001B0E8C">
              <w:rPr>
                <w:rFonts w:ascii="Times New Roman" w:hAnsi="Times New Roman" w:cs="Times New Roman"/>
                <w:b/>
                <w:bCs/>
                <w:sz w:val="18"/>
                <w:szCs w:val="18"/>
                <w:lang w:val="en-GB"/>
              </w:rPr>
              <w:t xml:space="preserve"> TBD</w:t>
            </w:r>
          </w:p>
          <w:p w14:paraId="6F10B94B" w14:textId="77777777" w:rsidR="001A5EDB" w:rsidRPr="001B0E8C" w:rsidRDefault="001A5EDB" w:rsidP="001B0E8C">
            <w:pPr>
              <w:pStyle w:val="NoSpacing"/>
              <w:rPr>
                <w:rFonts w:ascii="Times New Roman" w:hAnsi="Times New Roman" w:cs="Times New Roman"/>
                <w:b/>
                <w:bCs/>
                <w:color w:val="000000"/>
                <w:sz w:val="18"/>
                <w:szCs w:val="18"/>
                <w:shd w:val="clear" w:color="auto" w:fill="FFFFFF"/>
                <w:lang w:val="en-GB"/>
              </w:rPr>
            </w:pPr>
          </w:p>
          <w:p w14:paraId="69F7BEAF" w14:textId="77777777" w:rsidR="00D82EBB" w:rsidRPr="001B0E8C" w:rsidRDefault="00D82EBB" w:rsidP="001B0E8C">
            <w:pPr>
              <w:pStyle w:val="NoSpacing"/>
              <w:rPr>
                <w:rFonts w:ascii="Times New Roman" w:hAnsi="Times New Roman" w:cs="Times New Roman"/>
                <w:b/>
                <w:bCs/>
                <w:color w:val="000000"/>
                <w:sz w:val="18"/>
                <w:szCs w:val="18"/>
                <w:shd w:val="clear" w:color="auto" w:fill="FFFFFF"/>
                <w:lang w:val="en-GB"/>
              </w:rPr>
            </w:pPr>
          </w:p>
          <w:p w14:paraId="605B228E" w14:textId="77777777" w:rsidR="00D82EBB" w:rsidRPr="001B0E8C" w:rsidRDefault="00D82EBB" w:rsidP="001B0E8C">
            <w:pPr>
              <w:pStyle w:val="NoSpacing"/>
              <w:rPr>
                <w:rFonts w:ascii="Times New Roman" w:hAnsi="Times New Roman" w:cs="Times New Roman"/>
                <w:b/>
                <w:bCs/>
                <w:color w:val="000000"/>
                <w:sz w:val="18"/>
                <w:szCs w:val="18"/>
                <w:shd w:val="clear" w:color="auto" w:fill="FFFFFF"/>
                <w:lang w:val="en-GB"/>
              </w:rPr>
            </w:pPr>
            <w:r w:rsidRPr="001B0E8C">
              <w:rPr>
                <w:rFonts w:ascii="Times New Roman" w:hAnsi="Times New Roman" w:cs="Times New Roman"/>
                <w:b/>
                <w:bCs/>
                <w:color w:val="000000"/>
                <w:sz w:val="18"/>
                <w:szCs w:val="18"/>
                <w:shd w:val="clear" w:color="auto" w:fill="FFFFFF"/>
                <w:lang w:val="en-GB"/>
              </w:rPr>
              <w:t xml:space="preserve">Indicator 2d: </w:t>
            </w:r>
            <w:r w:rsidRPr="001B0E8C">
              <w:rPr>
                <w:rFonts w:ascii="Times New Roman" w:hAnsi="Times New Roman" w:cs="Times New Roman"/>
                <w:color w:val="000000"/>
                <w:sz w:val="18"/>
                <w:szCs w:val="18"/>
                <w:shd w:val="clear" w:color="auto" w:fill="FFFFFF"/>
                <w:lang w:val="en-GB"/>
              </w:rPr>
              <w:t>Unemployment rate disaggregated by age and sex (SDG 8.5.2)</w:t>
            </w:r>
          </w:p>
          <w:p w14:paraId="23497967" w14:textId="418F69D5" w:rsidR="00D82EBB" w:rsidRPr="001B0E8C" w:rsidRDefault="00D82EBB" w:rsidP="001B0E8C">
            <w:pPr>
              <w:pStyle w:val="NoSpacing"/>
              <w:rPr>
                <w:rFonts w:ascii="Times New Roman" w:hAnsi="Times New Roman" w:cs="Times New Roman"/>
                <w:b/>
                <w:bCs/>
                <w:color w:val="000000"/>
                <w:sz w:val="18"/>
                <w:szCs w:val="18"/>
                <w:shd w:val="clear" w:color="auto" w:fill="FFFFFF"/>
                <w:lang w:val="en-GB"/>
              </w:rPr>
            </w:pPr>
            <w:r w:rsidRPr="001B0E8C">
              <w:rPr>
                <w:rFonts w:ascii="Times New Roman" w:hAnsi="Times New Roman" w:cs="Times New Roman"/>
                <w:b/>
                <w:bCs/>
                <w:color w:val="000000"/>
                <w:sz w:val="18"/>
                <w:szCs w:val="18"/>
                <w:shd w:val="clear" w:color="auto" w:fill="FFFFFF"/>
                <w:lang w:val="en-GB"/>
              </w:rPr>
              <w:t>Baseline:</w:t>
            </w:r>
            <w:r w:rsidR="00DD380B" w:rsidRPr="001B0E8C">
              <w:rPr>
                <w:rFonts w:ascii="Times New Roman" w:hAnsi="Times New Roman" w:cs="Times New Roman"/>
                <w:b/>
                <w:bCs/>
                <w:color w:val="000000"/>
                <w:sz w:val="18"/>
                <w:szCs w:val="18"/>
                <w:shd w:val="clear" w:color="auto" w:fill="FFFFFF"/>
                <w:lang w:val="en-GB"/>
              </w:rPr>
              <w:t xml:space="preserve"> </w:t>
            </w:r>
            <w:r w:rsidR="00DD380B" w:rsidRPr="001B0E8C">
              <w:rPr>
                <w:rFonts w:ascii="Times New Roman" w:hAnsi="Times New Roman" w:cs="Times New Roman"/>
                <w:color w:val="000000"/>
                <w:sz w:val="18"/>
                <w:szCs w:val="18"/>
                <w:shd w:val="clear" w:color="auto" w:fill="FFFFFF"/>
                <w:lang w:val="en-GB"/>
              </w:rPr>
              <w:t>(2019)</w:t>
            </w:r>
          </w:p>
          <w:p w14:paraId="6EA67CE2" w14:textId="0EE74BD8" w:rsidR="0001434A" w:rsidRPr="001B0E8C" w:rsidRDefault="0001434A" w:rsidP="001B0E8C">
            <w:pPr>
              <w:pStyle w:val="NoSpacing"/>
              <w:rPr>
                <w:b/>
                <w:bCs/>
                <w:sz w:val="18"/>
                <w:szCs w:val="18"/>
              </w:rPr>
            </w:pPr>
            <w:r w:rsidRPr="001B0E8C">
              <w:rPr>
                <w:rFonts w:ascii="Times New Roman" w:hAnsi="Times New Roman" w:cs="Times New Roman"/>
                <w:b/>
                <w:bCs/>
                <w:sz w:val="18"/>
                <w:szCs w:val="18"/>
                <w:lang w:val="en-GB"/>
              </w:rPr>
              <w:t>Target:</w:t>
            </w:r>
            <w:r w:rsidR="006257B7" w:rsidRPr="001B0E8C">
              <w:rPr>
                <w:rFonts w:ascii="Times New Roman" w:hAnsi="Times New Roman" w:cs="Times New Roman"/>
                <w:b/>
                <w:bCs/>
                <w:sz w:val="18"/>
                <w:szCs w:val="18"/>
                <w:lang w:val="en-GB"/>
              </w:rPr>
              <w:t xml:space="preserve"> TBD</w:t>
            </w:r>
          </w:p>
          <w:p w14:paraId="54C339C3" w14:textId="77777777" w:rsidR="00D82EBB" w:rsidRPr="001B0E8C" w:rsidRDefault="00D82EBB" w:rsidP="001B0E8C">
            <w:pPr>
              <w:rPr>
                <w:b/>
                <w:bCs/>
                <w:color w:val="000000"/>
                <w:sz w:val="18"/>
                <w:szCs w:val="18"/>
                <w:shd w:val="clear" w:color="auto" w:fill="FFFFFF"/>
              </w:rPr>
            </w:pPr>
          </w:p>
        </w:tc>
        <w:tc>
          <w:tcPr>
            <w:tcW w:w="2445" w:type="dxa"/>
            <w:tcBorders>
              <w:bottom w:val="single" w:sz="4" w:space="0" w:color="000000" w:themeColor="text1"/>
            </w:tcBorders>
            <w:shd w:val="clear" w:color="auto" w:fill="auto"/>
          </w:tcPr>
          <w:p w14:paraId="608BC368" w14:textId="5EB62EEF"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lastRenderedPageBreak/>
              <w:t xml:space="preserve">Source: </w:t>
            </w:r>
            <w:r w:rsidR="005D028A" w:rsidRPr="001B0E8C">
              <w:rPr>
                <w:rFonts w:ascii="Times New Roman" w:hAnsi="Times New Roman" w:cs="Times New Roman"/>
                <w:sz w:val="18"/>
                <w:szCs w:val="18"/>
                <w:lang w:val="en-GB"/>
              </w:rPr>
              <w:t>Voluntary national review</w:t>
            </w:r>
            <w:r w:rsidR="005D028A" w:rsidRPr="001B0E8C">
              <w:rPr>
                <w:rFonts w:ascii="Times New Roman" w:hAnsi="Times New Roman" w:cs="Times New Roman"/>
                <w:b/>
                <w:bCs/>
                <w:sz w:val="18"/>
                <w:szCs w:val="18"/>
                <w:lang w:val="en-GB"/>
              </w:rPr>
              <w:t xml:space="preserve"> </w:t>
            </w:r>
            <w:r w:rsidRPr="001B0E8C">
              <w:rPr>
                <w:rFonts w:ascii="Times New Roman" w:hAnsi="Times New Roman" w:cs="Times New Roman"/>
                <w:sz w:val="18"/>
                <w:szCs w:val="18"/>
                <w:lang w:val="en-GB"/>
              </w:rPr>
              <w:t>report</w:t>
            </w:r>
          </w:p>
          <w:p w14:paraId="6CD45740"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Frequency: </w:t>
            </w:r>
            <w:r w:rsidRPr="001B0E8C">
              <w:rPr>
                <w:rFonts w:ascii="Times New Roman" w:hAnsi="Times New Roman" w:cs="Times New Roman"/>
                <w:sz w:val="18"/>
                <w:szCs w:val="18"/>
                <w:lang w:val="en-GB"/>
              </w:rPr>
              <w:t>Annual</w:t>
            </w:r>
          </w:p>
          <w:p w14:paraId="292436BA"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Responsibility: </w:t>
            </w:r>
            <w:r w:rsidRPr="001B0E8C">
              <w:rPr>
                <w:rFonts w:ascii="Times New Roman" w:hAnsi="Times New Roman" w:cs="Times New Roman"/>
                <w:sz w:val="18"/>
                <w:szCs w:val="18"/>
                <w:lang w:val="en-GB"/>
              </w:rPr>
              <w:t>Ministry of Planning and Development</w:t>
            </w:r>
          </w:p>
          <w:p w14:paraId="6D543670" w14:textId="4F70B9C6" w:rsidR="00D82EBB" w:rsidRPr="001B0E8C" w:rsidRDefault="00D82EBB" w:rsidP="001B0E8C">
            <w:pPr>
              <w:pStyle w:val="NoSpacing"/>
              <w:rPr>
                <w:rFonts w:ascii="Times New Roman" w:hAnsi="Times New Roman" w:cs="Times New Roman"/>
                <w:b/>
                <w:bCs/>
                <w:sz w:val="18"/>
                <w:szCs w:val="18"/>
                <w:lang w:val="en-GB"/>
              </w:rPr>
            </w:pPr>
          </w:p>
          <w:p w14:paraId="3293BB5F" w14:textId="77777777" w:rsidR="00A7569C" w:rsidRPr="001B0E8C" w:rsidRDefault="00A7569C" w:rsidP="001B0E8C">
            <w:pPr>
              <w:pStyle w:val="NoSpacing"/>
              <w:rPr>
                <w:rFonts w:ascii="Times New Roman" w:hAnsi="Times New Roman" w:cs="Times New Roman"/>
                <w:b/>
                <w:bCs/>
                <w:sz w:val="18"/>
                <w:szCs w:val="18"/>
                <w:lang w:val="en-GB"/>
              </w:rPr>
            </w:pPr>
          </w:p>
          <w:p w14:paraId="52B961B8" w14:textId="1726E279" w:rsidR="00D82EBB" w:rsidRPr="001B0E8C" w:rsidRDefault="00D82EBB" w:rsidP="001B0E8C">
            <w:pPr>
              <w:pStyle w:val="NoSpacing"/>
              <w:rPr>
                <w:rFonts w:ascii="Times New Roman" w:hAnsi="Times New Roman" w:cs="Times New Roman"/>
                <w:sz w:val="18"/>
                <w:szCs w:val="18"/>
              </w:rPr>
            </w:pPr>
            <w:r w:rsidRPr="001B0E8C">
              <w:rPr>
                <w:rFonts w:ascii="Times New Roman" w:hAnsi="Times New Roman" w:cs="Times New Roman"/>
                <w:b/>
                <w:bCs/>
                <w:sz w:val="18"/>
                <w:szCs w:val="18"/>
              </w:rPr>
              <w:t>Source</w:t>
            </w:r>
            <w:r w:rsidRPr="001B0E8C">
              <w:rPr>
                <w:rFonts w:ascii="Times New Roman" w:hAnsi="Times New Roman" w:cs="Times New Roman"/>
                <w:bCs/>
                <w:sz w:val="18"/>
                <w:szCs w:val="18"/>
              </w:rPr>
              <w:t>:</w:t>
            </w:r>
            <w:r w:rsidRPr="001B0E8C">
              <w:rPr>
                <w:rFonts w:ascii="Times New Roman" w:hAnsi="Times New Roman" w:cs="Times New Roman"/>
                <w:sz w:val="18"/>
                <w:szCs w:val="18"/>
              </w:rPr>
              <w:t xml:space="preserve"> Doing Business </w:t>
            </w:r>
            <w:r w:rsidR="00DD380B" w:rsidRPr="001B0E8C">
              <w:rPr>
                <w:rFonts w:ascii="Times New Roman" w:hAnsi="Times New Roman" w:cs="Times New Roman"/>
                <w:sz w:val="18"/>
                <w:szCs w:val="18"/>
              </w:rPr>
              <w:t>r</w:t>
            </w:r>
            <w:r w:rsidRPr="001B0E8C">
              <w:rPr>
                <w:rFonts w:ascii="Times New Roman" w:hAnsi="Times New Roman" w:cs="Times New Roman"/>
                <w:sz w:val="18"/>
                <w:szCs w:val="18"/>
              </w:rPr>
              <w:t>eport</w:t>
            </w:r>
          </w:p>
          <w:p w14:paraId="2CE6B393" w14:textId="77777777" w:rsidR="00D82EBB" w:rsidRPr="001B0E8C" w:rsidRDefault="00D82EBB" w:rsidP="001B0E8C">
            <w:pPr>
              <w:pStyle w:val="NoSpacing"/>
              <w:rPr>
                <w:rFonts w:ascii="Times New Roman" w:hAnsi="Times New Roman" w:cs="Times New Roman"/>
                <w:b/>
                <w:bCs/>
                <w:sz w:val="18"/>
                <w:szCs w:val="18"/>
              </w:rPr>
            </w:pPr>
            <w:r w:rsidRPr="001B0E8C">
              <w:rPr>
                <w:rFonts w:ascii="Times New Roman" w:hAnsi="Times New Roman" w:cs="Times New Roman"/>
                <w:b/>
                <w:bCs/>
                <w:sz w:val="18"/>
                <w:szCs w:val="18"/>
              </w:rPr>
              <w:lastRenderedPageBreak/>
              <w:t xml:space="preserve">Frequency: </w:t>
            </w:r>
            <w:r w:rsidRPr="001B0E8C">
              <w:rPr>
                <w:rFonts w:ascii="Times New Roman" w:hAnsi="Times New Roman" w:cs="Times New Roman"/>
                <w:sz w:val="18"/>
                <w:szCs w:val="18"/>
              </w:rPr>
              <w:t>Annual</w:t>
            </w:r>
          </w:p>
          <w:p w14:paraId="2983DF2D" w14:textId="77777777" w:rsidR="00D82EBB" w:rsidRPr="001B0E8C" w:rsidRDefault="00D82EBB" w:rsidP="001B0E8C">
            <w:pPr>
              <w:pStyle w:val="NoSpacing"/>
              <w:rPr>
                <w:rFonts w:ascii="Times New Roman" w:hAnsi="Times New Roman" w:cs="Times New Roman"/>
                <w:b/>
                <w:bCs/>
                <w:sz w:val="18"/>
                <w:szCs w:val="18"/>
              </w:rPr>
            </w:pPr>
            <w:r w:rsidRPr="001B0E8C">
              <w:rPr>
                <w:rFonts w:ascii="Times New Roman" w:hAnsi="Times New Roman" w:cs="Times New Roman"/>
                <w:b/>
                <w:bCs/>
                <w:sz w:val="18"/>
                <w:szCs w:val="18"/>
              </w:rPr>
              <w:t xml:space="preserve">Responsibility: </w:t>
            </w:r>
            <w:r w:rsidRPr="001B0E8C">
              <w:rPr>
                <w:rFonts w:ascii="Times New Roman" w:hAnsi="Times New Roman" w:cs="Times New Roman"/>
                <w:sz w:val="18"/>
                <w:szCs w:val="18"/>
              </w:rPr>
              <w:t>World Bank</w:t>
            </w:r>
          </w:p>
          <w:p w14:paraId="431593D8" w14:textId="77777777" w:rsidR="00D82EBB" w:rsidRPr="001B0E8C" w:rsidRDefault="00D82EBB" w:rsidP="001B0E8C">
            <w:pPr>
              <w:pStyle w:val="NoSpacing"/>
              <w:rPr>
                <w:rFonts w:ascii="Times New Roman" w:hAnsi="Times New Roman" w:cs="Times New Roman"/>
                <w:b/>
                <w:bCs/>
                <w:sz w:val="18"/>
                <w:szCs w:val="18"/>
              </w:rPr>
            </w:pPr>
          </w:p>
          <w:p w14:paraId="2DD59EC9" w14:textId="31EEED39" w:rsidR="00D82EBB" w:rsidRPr="001B0E8C" w:rsidRDefault="00D82EBB" w:rsidP="001B0E8C">
            <w:pPr>
              <w:pStyle w:val="NoSpacing"/>
              <w:rPr>
                <w:rFonts w:ascii="Times New Roman" w:hAnsi="Times New Roman" w:cs="Times New Roman"/>
                <w:sz w:val="18"/>
                <w:szCs w:val="18"/>
              </w:rPr>
            </w:pPr>
            <w:r w:rsidRPr="001B0E8C">
              <w:rPr>
                <w:rFonts w:ascii="Times New Roman" w:hAnsi="Times New Roman" w:cs="Times New Roman"/>
                <w:b/>
                <w:bCs/>
                <w:sz w:val="18"/>
                <w:szCs w:val="18"/>
              </w:rPr>
              <w:t xml:space="preserve">Source: </w:t>
            </w:r>
            <w:r w:rsidR="00B647F5" w:rsidRPr="001B0E8C">
              <w:rPr>
                <w:rFonts w:ascii="Times New Roman" w:hAnsi="Times New Roman" w:cs="Times New Roman"/>
                <w:sz w:val="18"/>
                <w:szCs w:val="18"/>
              </w:rPr>
              <w:t>n</w:t>
            </w:r>
            <w:r w:rsidR="00903A68" w:rsidRPr="001B0E8C">
              <w:rPr>
                <w:rFonts w:ascii="Times New Roman" w:hAnsi="Times New Roman" w:cs="Times New Roman"/>
                <w:sz w:val="18"/>
                <w:szCs w:val="18"/>
              </w:rPr>
              <w:t>ational</w:t>
            </w:r>
            <w:r w:rsidRPr="001B0E8C">
              <w:rPr>
                <w:rFonts w:ascii="Times New Roman" w:hAnsi="Times New Roman" w:cs="Times New Roman"/>
                <w:sz w:val="18"/>
                <w:szCs w:val="18"/>
              </w:rPr>
              <w:t xml:space="preserve"> </w:t>
            </w:r>
            <w:r w:rsidR="00B647F5" w:rsidRPr="001B0E8C">
              <w:rPr>
                <w:rFonts w:ascii="Times New Roman" w:hAnsi="Times New Roman" w:cs="Times New Roman"/>
                <w:sz w:val="18"/>
                <w:szCs w:val="18"/>
              </w:rPr>
              <w:t>h</w:t>
            </w:r>
            <w:r w:rsidRPr="001B0E8C">
              <w:rPr>
                <w:rFonts w:ascii="Times New Roman" w:hAnsi="Times New Roman" w:cs="Times New Roman"/>
                <w:sz w:val="18"/>
                <w:szCs w:val="18"/>
              </w:rPr>
              <w:t xml:space="preserve">uman </w:t>
            </w:r>
            <w:r w:rsidR="00B647F5" w:rsidRPr="001B0E8C">
              <w:rPr>
                <w:rFonts w:ascii="Times New Roman" w:hAnsi="Times New Roman" w:cs="Times New Roman"/>
                <w:sz w:val="18"/>
                <w:szCs w:val="18"/>
              </w:rPr>
              <w:t>d</w:t>
            </w:r>
            <w:r w:rsidRPr="001B0E8C">
              <w:rPr>
                <w:rFonts w:ascii="Times New Roman" w:hAnsi="Times New Roman" w:cs="Times New Roman"/>
                <w:sz w:val="18"/>
                <w:szCs w:val="18"/>
              </w:rPr>
              <w:t xml:space="preserve">evelopment </w:t>
            </w:r>
            <w:r w:rsidR="00B647F5" w:rsidRPr="001B0E8C">
              <w:rPr>
                <w:rFonts w:ascii="Times New Roman" w:hAnsi="Times New Roman" w:cs="Times New Roman"/>
                <w:sz w:val="18"/>
                <w:szCs w:val="18"/>
              </w:rPr>
              <w:t>r</w:t>
            </w:r>
            <w:r w:rsidR="00903A68" w:rsidRPr="001B0E8C">
              <w:rPr>
                <w:rFonts w:ascii="Times New Roman" w:hAnsi="Times New Roman" w:cs="Times New Roman"/>
                <w:sz w:val="18"/>
                <w:szCs w:val="18"/>
              </w:rPr>
              <w:t xml:space="preserve">eports </w:t>
            </w:r>
          </w:p>
          <w:p w14:paraId="77394C46" w14:textId="77777777" w:rsidR="00D82EBB" w:rsidRPr="001B0E8C" w:rsidRDefault="00D82EBB" w:rsidP="001B0E8C">
            <w:pPr>
              <w:pStyle w:val="NoSpacing"/>
              <w:rPr>
                <w:rFonts w:ascii="Times New Roman" w:hAnsi="Times New Roman" w:cs="Times New Roman"/>
                <w:b/>
                <w:bCs/>
                <w:sz w:val="18"/>
                <w:szCs w:val="18"/>
              </w:rPr>
            </w:pPr>
            <w:r w:rsidRPr="001B0E8C">
              <w:rPr>
                <w:rFonts w:ascii="Times New Roman" w:hAnsi="Times New Roman" w:cs="Times New Roman"/>
                <w:b/>
                <w:bCs/>
                <w:sz w:val="18"/>
                <w:szCs w:val="18"/>
              </w:rPr>
              <w:t xml:space="preserve">Frequency: </w:t>
            </w:r>
            <w:r w:rsidRPr="001B0E8C">
              <w:rPr>
                <w:rFonts w:ascii="Times New Roman" w:hAnsi="Times New Roman" w:cs="Times New Roman"/>
                <w:sz w:val="18"/>
                <w:szCs w:val="18"/>
              </w:rPr>
              <w:t>Annual</w:t>
            </w:r>
          </w:p>
          <w:p w14:paraId="6C300FAA" w14:textId="77777777" w:rsidR="00D82EBB" w:rsidRPr="001B0E8C" w:rsidRDefault="00D82EBB" w:rsidP="001B0E8C">
            <w:pPr>
              <w:pStyle w:val="NoSpacing"/>
              <w:rPr>
                <w:rFonts w:ascii="Times New Roman" w:hAnsi="Times New Roman" w:cs="Times New Roman"/>
                <w:b/>
                <w:bCs/>
                <w:sz w:val="18"/>
                <w:szCs w:val="18"/>
              </w:rPr>
            </w:pPr>
            <w:r w:rsidRPr="001B0E8C">
              <w:rPr>
                <w:rFonts w:ascii="Times New Roman" w:hAnsi="Times New Roman" w:cs="Times New Roman"/>
                <w:b/>
                <w:bCs/>
                <w:sz w:val="18"/>
                <w:szCs w:val="18"/>
              </w:rPr>
              <w:t xml:space="preserve">Responsibility: </w:t>
            </w:r>
            <w:r w:rsidRPr="001B0E8C">
              <w:rPr>
                <w:rFonts w:ascii="Times New Roman" w:hAnsi="Times New Roman" w:cs="Times New Roman"/>
                <w:sz w:val="18"/>
                <w:szCs w:val="18"/>
              </w:rPr>
              <w:t>UNDP</w:t>
            </w:r>
          </w:p>
          <w:p w14:paraId="0AD5DEE1" w14:textId="77777777" w:rsidR="00D82EBB" w:rsidRPr="001B0E8C" w:rsidRDefault="00D82EBB" w:rsidP="001B0E8C">
            <w:pPr>
              <w:pStyle w:val="NoSpacing"/>
              <w:rPr>
                <w:rFonts w:ascii="Times New Roman" w:hAnsi="Times New Roman" w:cs="Times New Roman"/>
                <w:b/>
                <w:bCs/>
                <w:sz w:val="18"/>
                <w:szCs w:val="18"/>
              </w:rPr>
            </w:pPr>
          </w:p>
          <w:p w14:paraId="65945472" w14:textId="77777777" w:rsidR="00D82EBB" w:rsidRPr="001B0E8C" w:rsidRDefault="00D82EBB" w:rsidP="001B0E8C">
            <w:pPr>
              <w:pStyle w:val="NoSpacing"/>
              <w:rPr>
                <w:rFonts w:ascii="Times New Roman" w:hAnsi="Times New Roman" w:cs="Times New Roman"/>
                <w:sz w:val="18"/>
                <w:szCs w:val="18"/>
              </w:rPr>
            </w:pPr>
            <w:r w:rsidRPr="001B0E8C">
              <w:rPr>
                <w:rFonts w:ascii="Times New Roman" w:hAnsi="Times New Roman" w:cs="Times New Roman"/>
                <w:b/>
                <w:bCs/>
                <w:sz w:val="18"/>
                <w:szCs w:val="18"/>
              </w:rPr>
              <w:t xml:space="preserve">Source: </w:t>
            </w:r>
            <w:r w:rsidRPr="001B0E8C">
              <w:rPr>
                <w:rFonts w:ascii="Times New Roman" w:hAnsi="Times New Roman" w:cs="Times New Roman"/>
                <w:sz w:val="18"/>
                <w:szCs w:val="18"/>
              </w:rPr>
              <w:t>Report of the employment survey in Côte d'Ivoire</w:t>
            </w:r>
          </w:p>
          <w:p w14:paraId="0678902E" w14:textId="07428439" w:rsidR="00D82EBB" w:rsidRPr="001B0E8C" w:rsidRDefault="00D82EBB" w:rsidP="001B0E8C">
            <w:pPr>
              <w:pStyle w:val="NoSpacing"/>
              <w:rPr>
                <w:rFonts w:ascii="Times New Roman" w:hAnsi="Times New Roman" w:cs="Times New Roman"/>
                <w:b/>
                <w:bCs/>
                <w:sz w:val="18"/>
                <w:szCs w:val="18"/>
              </w:rPr>
            </w:pPr>
            <w:r w:rsidRPr="001B0E8C">
              <w:rPr>
                <w:rFonts w:ascii="Times New Roman" w:hAnsi="Times New Roman" w:cs="Times New Roman"/>
                <w:b/>
                <w:bCs/>
                <w:sz w:val="18"/>
                <w:szCs w:val="18"/>
              </w:rPr>
              <w:t xml:space="preserve">Frequency: </w:t>
            </w:r>
            <w:r w:rsidRPr="001B0E8C">
              <w:rPr>
                <w:rFonts w:ascii="Times New Roman" w:hAnsi="Times New Roman" w:cs="Times New Roman"/>
                <w:sz w:val="18"/>
                <w:szCs w:val="18"/>
              </w:rPr>
              <w:t>Biennial/</w:t>
            </w:r>
            <w:r w:rsidR="00B647F5" w:rsidRPr="001B0E8C">
              <w:rPr>
                <w:rFonts w:ascii="Times New Roman" w:hAnsi="Times New Roman" w:cs="Times New Roman"/>
                <w:sz w:val="18"/>
                <w:szCs w:val="18"/>
              </w:rPr>
              <w:t>t</w:t>
            </w:r>
            <w:r w:rsidRPr="001B0E8C">
              <w:rPr>
                <w:rFonts w:ascii="Times New Roman" w:hAnsi="Times New Roman" w:cs="Times New Roman"/>
                <w:sz w:val="18"/>
                <w:szCs w:val="18"/>
              </w:rPr>
              <w:t>riennial</w:t>
            </w:r>
          </w:p>
          <w:p w14:paraId="5A3FE45D"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rPr>
              <w:t xml:space="preserve">Responsibility: </w:t>
            </w:r>
            <w:r w:rsidRPr="001B0E8C">
              <w:rPr>
                <w:rFonts w:ascii="Times New Roman" w:hAnsi="Times New Roman" w:cs="Times New Roman"/>
                <w:sz w:val="18"/>
                <w:szCs w:val="18"/>
              </w:rPr>
              <w:t xml:space="preserve">National Institute of Statistics </w:t>
            </w:r>
          </w:p>
        </w:tc>
        <w:tc>
          <w:tcPr>
            <w:tcW w:w="5490" w:type="dxa"/>
            <w:tcBorders>
              <w:bottom w:val="single" w:sz="4" w:space="0" w:color="000000" w:themeColor="text1"/>
            </w:tcBorders>
            <w:shd w:val="clear" w:color="auto" w:fill="auto"/>
          </w:tcPr>
          <w:p w14:paraId="6028B1B4" w14:textId="49CAF3A1"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lastRenderedPageBreak/>
              <w:t xml:space="preserve">Output 2.1: </w:t>
            </w:r>
            <w:r w:rsidRPr="001B0E8C">
              <w:rPr>
                <w:rFonts w:ascii="Times New Roman" w:hAnsi="Times New Roman" w:cs="Times New Roman"/>
                <w:sz w:val="18"/>
                <w:szCs w:val="18"/>
                <w:lang w:val="en-GB"/>
              </w:rPr>
              <w:t>National and local institutions in charge of development policies have strengthened their capacities in planning, gender</w:t>
            </w:r>
            <w:r w:rsidR="00583257" w:rsidRPr="001B0E8C">
              <w:rPr>
                <w:rFonts w:ascii="Times New Roman" w:hAnsi="Times New Roman" w:cs="Times New Roman"/>
                <w:sz w:val="18"/>
                <w:szCs w:val="18"/>
                <w:lang w:val="en-GB"/>
              </w:rPr>
              <w:t>-</w:t>
            </w:r>
            <w:r w:rsidRPr="001B0E8C">
              <w:rPr>
                <w:rFonts w:ascii="Times New Roman" w:hAnsi="Times New Roman" w:cs="Times New Roman"/>
                <w:sz w:val="18"/>
                <w:szCs w:val="18"/>
                <w:lang w:val="en-GB"/>
              </w:rPr>
              <w:t>sensitive budgeting, implementation, monitoring/evaluation for the achievement of the SDGs</w:t>
            </w:r>
          </w:p>
          <w:p w14:paraId="14363224" w14:textId="492E843B"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Indicator 2.1.1: </w:t>
            </w:r>
            <w:r w:rsidRPr="001B0E8C">
              <w:rPr>
                <w:rFonts w:ascii="Times New Roman" w:hAnsi="Times New Roman" w:cs="Times New Roman"/>
                <w:sz w:val="18"/>
                <w:szCs w:val="18"/>
                <w:lang w:val="en-GB"/>
              </w:rPr>
              <w:t>Number of national and local institutions with capacities in planning, gender</w:t>
            </w:r>
            <w:r w:rsidR="001E5BE0" w:rsidRPr="001B0E8C">
              <w:rPr>
                <w:rFonts w:ascii="Times New Roman" w:hAnsi="Times New Roman" w:cs="Times New Roman"/>
                <w:sz w:val="18"/>
                <w:szCs w:val="18"/>
                <w:lang w:val="en-GB"/>
              </w:rPr>
              <w:t>-</w:t>
            </w:r>
            <w:r w:rsidRPr="001B0E8C">
              <w:rPr>
                <w:rFonts w:ascii="Times New Roman" w:hAnsi="Times New Roman" w:cs="Times New Roman"/>
                <w:sz w:val="18"/>
                <w:szCs w:val="18"/>
                <w:lang w:val="en-GB"/>
              </w:rPr>
              <w:t>sensitive budgeting, implementation and monitoring/evaluation</w:t>
            </w:r>
          </w:p>
          <w:p w14:paraId="7E2E4A31"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Baseline: </w:t>
            </w:r>
            <w:r w:rsidRPr="001B0E8C">
              <w:rPr>
                <w:rFonts w:ascii="Times New Roman" w:hAnsi="Times New Roman" w:cs="Times New Roman"/>
                <w:sz w:val="18"/>
                <w:szCs w:val="18"/>
                <w:lang w:val="en-GB"/>
              </w:rPr>
              <w:t>0</w:t>
            </w:r>
          </w:p>
          <w:p w14:paraId="50E14611"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lastRenderedPageBreak/>
              <w:t xml:space="preserve">Target: </w:t>
            </w:r>
            <w:r w:rsidRPr="001B0E8C">
              <w:rPr>
                <w:rFonts w:ascii="Times New Roman" w:hAnsi="Times New Roman" w:cs="Times New Roman"/>
                <w:sz w:val="18"/>
                <w:szCs w:val="18"/>
                <w:lang w:val="en-GB"/>
              </w:rPr>
              <w:t>10</w:t>
            </w:r>
          </w:p>
          <w:p w14:paraId="6D49D536" w14:textId="7565FE03"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Source: </w:t>
            </w:r>
            <w:r w:rsidRPr="001B0E8C">
              <w:rPr>
                <w:rFonts w:ascii="Times New Roman" w:hAnsi="Times New Roman" w:cs="Times New Roman"/>
                <w:sz w:val="18"/>
                <w:szCs w:val="18"/>
                <w:lang w:val="en-GB"/>
              </w:rPr>
              <w:t xml:space="preserve">Economy and finance reports, </w:t>
            </w:r>
            <w:r w:rsidR="001E5BE0" w:rsidRPr="001B0E8C">
              <w:rPr>
                <w:rFonts w:ascii="Times New Roman" w:hAnsi="Times New Roman" w:cs="Times New Roman"/>
                <w:sz w:val="18"/>
                <w:szCs w:val="18"/>
                <w:lang w:val="en-GB"/>
              </w:rPr>
              <w:t>r</w:t>
            </w:r>
            <w:r w:rsidRPr="001B0E8C">
              <w:rPr>
                <w:rFonts w:ascii="Times New Roman" w:hAnsi="Times New Roman" w:cs="Times New Roman"/>
                <w:sz w:val="18"/>
                <w:szCs w:val="18"/>
                <w:lang w:val="en-GB"/>
              </w:rPr>
              <w:t>eports of the Ministry of the Interior and Decentralization</w:t>
            </w:r>
            <w:r w:rsidR="001E5BE0" w:rsidRPr="001B0E8C">
              <w:rPr>
                <w:rFonts w:ascii="Times New Roman" w:hAnsi="Times New Roman" w:cs="Times New Roman"/>
                <w:sz w:val="18"/>
                <w:szCs w:val="18"/>
                <w:lang w:val="en-GB"/>
              </w:rPr>
              <w:t xml:space="preserve"> and </w:t>
            </w:r>
            <w:r w:rsidRPr="001B0E8C">
              <w:rPr>
                <w:rFonts w:ascii="Times New Roman" w:hAnsi="Times New Roman" w:cs="Times New Roman"/>
                <w:sz w:val="18"/>
                <w:szCs w:val="18"/>
                <w:lang w:val="en-GB"/>
              </w:rPr>
              <w:t>of the Ministry of Planning and Development</w:t>
            </w:r>
          </w:p>
          <w:p w14:paraId="44856D0E"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Frequency: </w:t>
            </w:r>
            <w:r w:rsidRPr="001B0E8C">
              <w:rPr>
                <w:rFonts w:ascii="Times New Roman" w:hAnsi="Times New Roman" w:cs="Times New Roman"/>
                <w:sz w:val="18"/>
                <w:szCs w:val="18"/>
                <w:lang w:val="en-GB"/>
              </w:rPr>
              <w:t>Annual</w:t>
            </w:r>
          </w:p>
          <w:p w14:paraId="4DB5966A" w14:textId="77777777" w:rsidR="00D82EBB" w:rsidRPr="001B0E8C" w:rsidRDefault="00D82EBB" w:rsidP="001B0E8C">
            <w:pPr>
              <w:pStyle w:val="NoSpacing"/>
              <w:rPr>
                <w:rFonts w:ascii="Times New Roman" w:hAnsi="Times New Roman" w:cs="Times New Roman"/>
                <w:b/>
                <w:bCs/>
                <w:sz w:val="18"/>
                <w:szCs w:val="18"/>
                <w:lang w:val="en-GB"/>
              </w:rPr>
            </w:pPr>
          </w:p>
          <w:p w14:paraId="4A5842AA" w14:textId="769A5876"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Indicator 2.1.2: </w:t>
            </w:r>
            <w:r w:rsidRPr="001B0E8C">
              <w:rPr>
                <w:rFonts w:ascii="Times New Roman" w:hAnsi="Times New Roman" w:cs="Times New Roman"/>
                <w:sz w:val="18"/>
                <w:szCs w:val="18"/>
                <w:lang w:val="en-GB"/>
              </w:rPr>
              <w:t xml:space="preserve">Number of national and local policies and strategies developed and implemented in the context of reducing inequalities in </w:t>
            </w:r>
            <w:r w:rsidR="00C064C5" w:rsidRPr="001B0E8C">
              <w:rPr>
                <w:rFonts w:ascii="Times New Roman" w:hAnsi="Times New Roman" w:cs="Times New Roman"/>
                <w:sz w:val="18"/>
                <w:szCs w:val="18"/>
                <w:lang w:val="en-GB"/>
              </w:rPr>
              <w:t>favour</w:t>
            </w:r>
            <w:r w:rsidRPr="001B0E8C">
              <w:rPr>
                <w:rFonts w:ascii="Times New Roman" w:hAnsi="Times New Roman" w:cs="Times New Roman"/>
                <w:sz w:val="18"/>
                <w:szCs w:val="18"/>
                <w:lang w:val="en-GB"/>
              </w:rPr>
              <w:t xml:space="preserve"> of the poorest populations</w:t>
            </w:r>
          </w:p>
          <w:p w14:paraId="37024BA6"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Baseline: </w:t>
            </w:r>
            <w:r w:rsidRPr="001B0E8C">
              <w:rPr>
                <w:rFonts w:ascii="Times New Roman" w:hAnsi="Times New Roman" w:cs="Times New Roman"/>
                <w:sz w:val="18"/>
                <w:szCs w:val="18"/>
                <w:lang w:val="en-GB"/>
              </w:rPr>
              <w:t>0</w:t>
            </w:r>
          </w:p>
          <w:p w14:paraId="6E1CFB9D"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Target: </w:t>
            </w:r>
            <w:r w:rsidRPr="001B0E8C">
              <w:rPr>
                <w:rFonts w:ascii="Times New Roman" w:hAnsi="Times New Roman" w:cs="Times New Roman"/>
                <w:sz w:val="18"/>
                <w:szCs w:val="18"/>
                <w:lang w:val="en-GB"/>
              </w:rPr>
              <w:t>5</w:t>
            </w:r>
          </w:p>
          <w:p w14:paraId="68EDADD8"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Source: </w:t>
            </w:r>
            <w:r w:rsidRPr="001B0E8C">
              <w:rPr>
                <w:rFonts w:ascii="Times New Roman" w:hAnsi="Times New Roman" w:cs="Times New Roman"/>
                <w:sz w:val="18"/>
                <w:szCs w:val="18"/>
                <w:lang w:val="en-GB"/>
              </w:rPr>
              <w:t>Strategy documents adopted by the Government</w:t>
            </w:r>
          </w:p>
          <w:p w14:paraId="01332265"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Frequency: </w:t>
            </w:r>
            <w:r w:rsidRPr="001B0E8C">
              <w:rPr>
                <w:rFonts w:ascii="Times New Roman" w:hAnsi="Times New Roman" w:cs="Times New Roman"/>
                <w:sz w:val="18"/>
                <w:szCs w:val="18"/>
                <w:lang w:val="en-GB"/>
              </w:rPr>
              <w:t>Annual</w:t>
            </w:r>
          </w:p>
          <w:p w14:paraId="21BB37E3" w14:textId="77777777" w:rsidR="00D82EBB" w:rsidRPr="001B0E8C" w:rsidRDefault="00D82EBB" w:rsidP="001B0E8C">
            <w:pPr>
              <w:pStyle w:val="NoSpacing"/>
              <w:rPr>
                <w:rFonts w:ascii="Times New Roman" w:hAnsi="Times New Roman" w:cs="Times New Roman"/>
                <w:b/>
                <w:bCs/>
                <w:sz w:val="18"/>
                <w:szCs w:val="18"/>
                <w:lang w:val="en-GB"/>
              </w:rPr>
            </w:pPr>
          </w:p>
          <w:p w14:paraId="29C6C3E1" w14:textId="0727A7E8"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Output 2.2: </w:t>
            </w:r>
            <w:r w:rsidRPr="001B0E8C">
              <w:rPr>
                <w:rFonts w:ascii="Times New Roman" w:hAnsi="Times New Roman" w:cs="Times New Roman"/>
                <w:sz w:val="18"/>
                <w:szCs w:val="18"/>
                <w:lang w:val="en-GB"/>
              </w:rPr>
              <w:t>Public</w:t>
            </w:r>
            <w:r w:rsidR="00DD380B" w:rsidRPr="001B0E8C">
              <w:rPr>
                <w:rFonts w:ascii="Times New Roman" w:hAnsi="Times New Roman" w:cs="Times New Roman"/>
                <w:sz w:val="18"/>
                <w:szCs w:val="18"/>
                <w:lang w:val="en-GB"/>
              </w:rPr>
              <w:t>-</w:t>
            </w:r>
            <w:r w:rsidRPr="001B0E8C">
              <w:rPr>
                <w:rFonts w:ascii="Times New Roman" w:hAnsi="Times New Roman" w:cs="Times New Roman"/>
                <w:sz w:val="18"/>
                <w:szCs w:val="18"/>
                <w:lang w:val="en-GB"/>
              </w:rPr>
              <w:t xml:space="preserve">private dialogue is strengthened and allows an inclusive environment </w:t>
            </w:r>
            <w:r w:rsidR="00C064C5" w:rsidRPr="001B0E8C">
              <w:rPr>
                <w:rFonts w:ascii="Times New Roman" w:hAnsi="Times New Roman" w:cs="Times New Roman"/>
                <w:sz w:val="18"/>
                <w:szCs w:val="18"/>
                <w:lang w:val="en-GB"/>
              </w:rPr>
              <w:t>favourable</w:t>
            </w:r>
            <w:r w:rsidRPr="001B0E8C">
              <w:rPr>
                <w:rFonts w:ascii="Times New Roman" w:hAnsi="Times New Roman" w:cs="Times New Roman"/>
                <w:sz w:val="18"/>
                <w:szCs w:val="18"/>
                <w:lang w:val="en-GB"/>
              </w:rPr>
              <w:t xml:space="preserve"> to the development of value chains</w:t>
            </w:r>
            <w:r w:rsidR="00E929D3" w:rsidRPr="001B0E8C">
              <w:rPr>
                <w:rFonts w:ascii="Times New Roman" w:hAnsi="Times New Roman" w:cs="Times New Roman"/>
                <w:sz w:val="18"/>
                <w:szCs w:val="18"/>
                <w:lang w:val="en-GB"/>
              </w:rPr>
              <w:t>, circular economy</w:t>
            </w:r>
            <w:r w:rsidRPr="001B0E8C">
              <w:rPr>
                <w:rFonts w:ascii="Times New Roman" w:hAnsi="Times New Roman" w:cs="Times New Roman"/>
                <w:sz w:val="18"/>
                <w:szCs w:val="18"/>
                <w:lang w:val="en-GB"/>
              </w:rPr>
              <w:t xml:space="preserve"> and small and medium-sized enterprises, employment for women and young people</w:t>
            </w:r>
            <w:r w:rsidR="00E929D3" w:rsidRPr="001B0E8C">
              <w:rPr>
                <w:rFonts w:ascii="Times New Roman" w:hAnsi="Times New Roman" w:cs="Times New Roman"/>
                <w:sz w:val="18"/>
                <w:szCs w:val="18"/>
                <w:lang w:val="en-GB"/>
              </w:rPr>
              <w:t xml:space="preserve"> </w:t>
            </w:r>
            <w:r w:rsidR="00E929D3" w:rsidRPr="001B0E8C">
              <w:rPr>
                <w:rFonts w:ascii="Times New Roman" w:hAnsi="Times New Roman" w:cs="Times New Roman"/>
                <w:sz w:val="18"/>
                <w:szCs w:val="18"/>
              </w:rPr>
              <w:t>in the digital, green</w:t>
            </w:r>
            <w:r w:rsidR="00B34578" w:rsidRPr="001B0E8C">
              <w:rPr>
                <w:rFonts w:ascii="Times New Roman" w:hAnsi="Times New Roman" w:cs="Times New Roman"/>
                <w:sz w:val="18"/>
                <w:szCs w:val="18"/>
              </w:rPr>
              <w:t xml:space="preserve"> and</w:t>
            </w:r>
            <w:r w:rsidR="00E929D3" w:rsidRPr="001B0E8C">
              <w:rPr>
                <w:rFonts w:ascii="Times New Roman" w:hAnsi="Times New Roman" w:cs="Times New Roman"/>
                <w:sz w:val="18"/>
                <w:szCs w:val="18"/>
              </w:rPr>
              <w:t xml:space="preserve"> blue economy sector</w:t>
            </w:r>
          </w:p>
          <w:p w14:paraId="49554579" w14:textId="77777777" w:rsidR="00D82EBB" w:rsidRPr="001B0E8C" w:rsidRDefault="00D82EBB" w:rsidP="001B0E8C">
            <w:pPr>
              <w:pStyle w:val="NoSpacing"/>
              <w:rPr>
                <w:rFonts w:ascii="Times New Roman" w:hAnsi="Times New Roman" w:cs="Times New Roman"/>
                <w:b/>
                <w:bCs/>
                <w:sz w:val="18"/>
                <w:szCs w:val="18"/>
                <w:lang w:val="en-GB"/>
              </w:rPr>
            </w:pPr>
          </w:p>
          <w:p w14:paraId="67571406" w14:textId="4CD986CE"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Indicator 2.2.1: </w:t>
            </w:r>
            <w:r w:rsidRPr="001B0E8C">
              <w:rPr>
                <w:rFonts w:ascii="Times New Roman" w:hAnsi="Times New Roman" w:cs="Times New Roman"/>
                <w:sz w:val="18"/>
                <w:szCs w:val="18"/>
                <w:lang w:val="en-GB"/>
              </w:rPr>
              <w:t>Number of SMEs</w:t>
            </w:r>
            <w:r w:rsidR="00903A68" w:rsidRPr="001B0E8C">
              <w:rPr>
                <w:rFonts w:ascii="Times New Roman" w:hAnsi="Times New Roman" w:cs="Times New Roman"/>
                <w:sz w:val="18"/>
                <w:szCs w:val="18"/>
                <w:lang w:val="en-GB"/>
              </w:rPr>
              <w:t xml:space="preserve"> </w:t>
            </w:r>
            <w:r w:rsidRPr="001B0E8C">
              <w:rPr>
                <w:rFonts w:ascii="Times New Roman" w:hAnsi="Times New Roman" w:cs="Times New Roman"/>
                <w:sz w:val="18"/>
                <w:szCs w:val="18"/>
                <w:lang w:val="en-GB"/>
              </w:rPr>
              <w:t>created by women and young people</w:t>
            </w:r>
            <w:r w:rsidR="003A6EB8" w:rsidRPr="001B0E8C">
              <w:rPr>
                <w:rFonts w:ascii="Times New Roman" w:hAnsi="Times New Roman" w:cs="Times New Roman"/>
                <w:sz w:val="18"/>
                <w:szCs w:val="18"/>
                <w:lang w:val="en-GB"/>
              </w:rPr>
              <w:t xml:space="preserve"> supported per year</w:t>
            </w:r>
          </w:p>
          <w:p w14:paraId="12A82344"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Reference: </w:t>
            </w:r>
            <w:r w:rsidRPr="001B0E8C">
              <w:rPr>
                <w:rFonts w:ascii="Times New Roman" w:hAnsi="Times New Roman" w:cs="Times New Roman"/>
                <w:sz w:val="18"/>
                <w:szCs w:val="18"/>
                <w:lang w:val="en-GB"/>
              </w:rPr>
              <w:t>0</w:t>
            </w:r>
          </w:p>
          <w:p w14:paraId="575DAF8F"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Target: </w:t>
            </w:r>
            <w:r w:rsidRPr="001B0E8C">
              <w:rPr>
                <w:rFonts w:ascii="Times New Roman" w:hAnsi="Times New Roman" w:cs="Times New Roman"/>
                <w:sz w:val="18"/>
                <w:szCs w:val="18"/>
                <w:lang w:val="en-GB"/>
              </w:rPr>
              <w:t>100</w:t>
            </w:r>
          </w:p>
          <w:p w14:paraId="4024E235" w14:textId="50155F42"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Data source: </w:t>
            </w:r>
            <w:r w:rsidR="001E5BE0" w:rsidRPr="001B0E8C">
              <w:rPr>
                <w:rFonts w:ascii="Times New Roman" w:hAnsi="Times New Roman" w:cs="Times New Roman"/>
                <w:sz w:val="18"/>
                <w:szCs w:val="18"/>
                <w:lang w:val="en-GB"/>
              </w:rPr>
              <w:t>Centre for the Promotion of Investments in Côte d’Ivoire</w:t>
            </w:r>
            <w:r w:rsidRPr="001B0E8C">
              <w:rPr>
                <w:rFonts w:ascii="Times New Roman" w:hAnsi="Times New Roman" w:cs="Times New Roman"/>
                <w:sz w:val="18"/>
                <w:szCs w:val="18"/>
                <w:lang w:val="en-GB"/>
              </w:rPr>
              <w:t xml:space="preserve"> reports</w:t>
            </w:r>
          </w:p>
          <w:p w14:paraId="6206DC40"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Frequency: </w:t>
            </w:r>
            <w:r w:rsidRPr="001B0E8C">
              <w:rPr>
                <w:rFonts w:ascii="Times New Roman" w:hAnsi="Times New Roman" w:cs="Times New Roman"/>
                <w:sz w:val="18"/>
                <w:szCs w:val="18"/>
                <w:lang w:val="en-GB"/>
              </w:rPr>
              <w:t>Annually</w:t>
            </w:r>
          </w:p>
          <w:p w14:paraId="3C3C6AA7" w14:textId="77777777" w:rsidR="00D82EBB" w:rsidRPr="001B0E8C" w:rsidRDefault="00D82EBB" w:rsidP="001B0E8C">
            <w:pPr>
              <w:pStyle w:val="NoSpacing"/>
              <w:rPr>
                <w:rFonts w:ascii="Times New Roman" w:hAnsi="Times New Roman" w:cs="Times New Roman"/>
                <w:b/>
                <w:bCs/>
                <w:sz w:val="18"/>
                <w:szCs w:val="18"/>
                <w:lang w:val="en-GB"/>
              </w:rPr>
            </w:pPr>
          </w:p>
          <w:p w14:paraId="74D4559E"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Indicator 2.2.2: </w:t>
            </w:r>
            <w:r w:rsidRPr="001B0E8C">
              <w:rPr>
                <w:rFonts w:ascii="Times New Roman" w:hAnsi="Times New Roman" w:cs="Times New Roman"/>
                <w:sz w:val="18"/>
                <w:szCs w:val="18"/>
                <w:lang w:val="en-GB"/>
              </w:rPr>
              <w:t>Number of reforms improving the business environment and the development of SMEs for young people and women</w:t>
            </w:r>
          </w:p>
          <w:p w14:paraId="10E57D25"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Baseline: 10</w:t>
            </w:r>
          </w:p>
          <w:p w14:paraId="4EFEB9E6"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Target: 15</w:t>
            </w:r>
          </w:p>
          <w:p w14:paraId="1D2E9502" w14:textId="5F40CE8D"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Source: </w:t>
            </w:r>
            <w:r w:rsidRPr="001B0E8C">
              <w:rPr>
                <w:rFonts w:ascii="Times New Roman" w:hAnsi="Times New Roman" w:cs="Times New Roman"/>
                <w:sz w:val="18"/>
                <w:szCs w:val="18"/>
                <w:lang w:val="en-GB"/>
              </w:rPr>
              <w:t xml:space="preserve">Reports from the Ministry of Planning and Development </w:t>
            </w:r>
            <w:r w:rsidR="001E5BE0" w:rsidRPr="001B0E8C">
              <w:rPr>
                <w:rFonts w:ascii="Times New Roman" w:hAnsi="Times New Roman" w:cs="Times New Roman"/>
                <w:sz w:val="18"/>
                <w:szCs w:val="18"/>
                <w:lang w:val="en-GB"/>
              </w:rPr>
              <w:t xml:space="preserve">Committee for the </w:t>
            </w:r>
            <w:r w:rsidR="00B647F5" w:rsidRPr="001B0E8C">
              <w:rPr>
                <w:rFonts w:ascii="Times New Roman" w:hAnsi="Times New Roman" w:cs="Times New Roman"/>
                <w:sz w:val="18"/>
                <w:szCs w:val="18"/>
                <w:lang w:val="en-GB"/>
              </w:rPr>
              <w:t>mobilization of external resources</w:t>
            </w:r>
            <w:r w:rsidRPr="001B0E8C">
              <w:rPr>
                <w:rFonts w:ascii="Times New Roman" w:hAnsi="Times New Roman" w:cs="Times New Roman"/>
                <w:sz w:val="18"/>
                <w:szCs w:val="18"/>
                <w:lang w:val="en-GB"/>
              </w:rPr>
              <w:t>, Directorate General of Planning and the Fight against Poverty)</w:t>
            </w:r>
          </w:p>
          <w:p w14:paraId="1F172926" w14:textId="77777777" w:rsidR="00D82EBB" w:rsidRPr="001B0E8C" w:rsidRDefault="00D82EBB" w:rsidP="001B0E8C">
            <w:pPr>
              <w:pStyle w:val="NoSpacing"/>
              <w:rPr>
                <w:rFonts w:ascii="Times New Roman" w:hAnsi="Times New Roman" w:cs="Times New Roman"/>
                <w:b/>
                <w:bCs/>
                <w:sz w:val="18"/>
                <w:szCs w:val="18"/>
                <w:lang w:val="fr-FR"/>
              </w:rPr>
            </w:pPr>
            <w:r w:rsidRPr="001B0E8C">
              <w:rPr>
                <w:rFonts w:ascii="Times New Roman" w:hAnsi="Times New Roman" w:cs="Times New Roman"/>
                <w:b/>
                <w:bCs/>
                <w:sz w:val="18"/>
                <w:szCs w:val="18"/>
                <w:lang w:val="fr-FR"/>
              </w:rPr>
              <w:t xml:space="preserve">Frequency: </w:t>
            </w:r>
            <w:r w:rsidRPr="001B0E8C">
              <w:rPr>
                <w:rFonts w:ascii="Times New Roman" w:hAnsi="Times New Roman" w:cs="Times New Roman"/>
                <w:sz w:val="18"/>
                <w:szCs w:val="18"/>
                <w:lang w:val="fr-FR"/>
              </w:rPr>
              <w:t>Annual</w:t>
            </w:r>
          </w:p>
          <w:p w14:paraId="4574DB1D" w14:textId="77777777" w:rsidR="00D82EBB" w:rsidRPr="001B0E8C" w:rsidRDefault="00D82EBB" w:rsidP="001B0E8C">
            <w:pPr>
              <w:pStyle w:val="NoSpacing"/>
              <w:rPr>
                <w:rFonts w:ascii="Times New Roman" w:hAnsi="Times New Roman" w:cs="Times New Roman"/>
                <w:b/>
                <w:bCs/>
                <w:sz w:val="18"/>
                <w:szCs w:val="18"/>
                <w:lang w:val="en-GB"/>
              </w:rPr>
            </w:pPr>
          </w:p>
        </w:tc>
        <w:tc>
          <w:tcPr>
            <w:tcW w:w="1440" w:type="dxa"/>
            <w:tcBorders>
              <w:bottom w:val="single" w:sz="4" w:space="0" w:color="000000" w:themeColor="text1"/>
            </w:tcBorders>
            <w:shd w:val="clear" w:color="auto" w:fill="auto"/>
          </w:tcPr>
          <w:p w14:paraId="2F06B71C" w14:textId="77777777" w:rsidR="00D82EBB" w:rsidRPr="001B0E8C" w:rsidRDefault="00D82EBB" w:rsidP="001B0E8C">
            <w:pPr>
              <w:pStyle w:val="NoSpacing"/>
              <w:rPr>
                <w:rFonts w:ascii="Times New Roman" w:hAnsi="Times New Roman" w:cs="Times New Roman"/>
                <w:sz w:val="18"/>
                <w:szCs w:val="18"/>
              </w:rPr>
            </w:pPr>
            <w:r w:rsidRPr="001B0E8C">
              <w:rPr>
                <w:rFonts w:ascii="Times New Roman" w:hAnsi="Times New Roman" w:cs="Times New Roman"/>
                <w:sz w:val="18"/>
                <w:szCs w:val="18"/>
              </w:rPr>
              <w:lastRenderedPageBreak/>
              <w:t>Ministry of Planning and Development</w:t>
            </w:r>
          </w:p>
          <w:p w14:paraId="2FAB8344" w14:textId="77777777" w:rsidR="00D82EBB" w:rsidRPr="001B0E8C" w:rsidRDefault="00D82EBB" w:rsidP="001B0E8C">
            <w:pPr>
              <w:pStyle w:val="NoSpacing"/>
              <w:rPr>
                <w:rFonts w:ascii="Times New Roman" w:hAnsi="Times New Roman" w:cs="Times New Roman"/>
                <w:sz w:val="18"/>
                <w:szCs w:val="18"/>
              </w:rPr>
            </w:pPr>
          </w:p>
          <w:p w14:paraId="61D7963A"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Ministry of Territorial Administration</w:t>
            </w:r>
          </w:p>
          <w:p w14:paraId="26AB16B3" w14:textId="77777777" w:rsidR="00D82EBB" w:rsidRPr="001B0E8C" w:rsidRDefault="00D82EBB" w:rsidP="001B0E8C">
            <w:pPr>
              <w:pStyle w:val="NoSpacing"/>
              <w:rPr>
                <w:rFonts w:ascii="Times New Roman" w:hAnsi="Times New Roman" w:cs="Times New Roman"/>
                <w:sz w:val="18"/>
                <w:szCs w:val="18"/>
                <w:lang w:val="en-GB"/>
              </w:rPr>
            </w:pPr>
          </w:p>
          <w:p w14:paraId="0C928C86" w14:textId="32AEE4AD"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lastRenderedPageBreak/>
              <w:t xml:space="preserve">Ministry for the Promotion of </w:t>
            </w:r>
            <w:r w:rsidR="00DD380B" w:rsidRPr="001B0E8C">
              <w:rPr>
                <w:rFonts w:ascii="Times New Roman" w:hAnsi="Times New Roman" w:cs="Times New Roman"/>
                <w:sz w:val="18"/>
                <w:szCs w:val="18"/>
                <w:lang w:val="en-GB"/>
              </w:rPr>
              <w:t>Small and Medium-Sized Enterprises (</w:t>
            </w:r>
            <w:r w:rsidRPr="001B0E8C">
              <w:rPr>
                <w:rFonts w:ascii="Times New Roman" w:hAnsi="Times New Roman" w:cs="Times New Roman"/>
                <w:sz w:val="18"/>
                <w:szCs w:val="18"/>
                <w:lang w:val="en-GB"/>
              </w:rPr>
              <w:t>SMEs</w:t>
            </w:r>
            <w:r w:rsidR="00DD380B" w:rsidRPr="001B0E8C">
              <w:rPr>
                <w:rFonts w:ascii="Times New Roman" w:hAnsi="Times New Roman" w:cs="Times New Roman"/>
                <w:sz w:val="18"/>
                <w:szCs w:val="18"/>
                <w:lang w:val="en-GB"/>
              </w:rPr>
              <w:t>)</w:t>
            </w:r>
          </w:p>
          <w:p w14:paraId="6D25ACB2" w14:textId="77777777" w:rsidR="00D82EBB" w:rsidRPr="001B0E8C" w:rsidRDefault="00D82EBB" w:rsidP="001B0E8C">
            <w:pPr>
              <w:pStyle w:val="NoSpacing"/>
              <w:rPr>
                <w:rFonts w:ascii="Times New Roman" w:hAnsi="Times New Roman" w:cs="Times New Roman"/>
                <w:sz w:val="18"/>
                <w:szCs w:val="18"/>
                <w:lang w:val="en-GB"/>
              </w:rPr>
            </w:pPr>
          </w:p>
          <w:p w14:paraId="595F1575"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Ivorian Federation of SMEs</w:t>
            </w:r>
          </w:p>
          <w:p w14:paraId="2FC71FD1" w14:textId="77777777" w:rsidR="00D82EBB" w:rsidRPr="001B0E8C" w:rsidRDefault="00D82EBB" w:rsidP="001B0E8C">
            <w:pPr>
              <w:pStyle w:val="NoSpacing"/>
              <w:rPr>
                <w:rFonts w:ascii="Times New Roman" w:hAnsi="Times New Roman" w:cs="Times New Roman"/>
                <w:sz w:val="18"/>
                <w:szCs w:val="18"/>
                <w:lang w:val="en-GB"/>
              </w:rPr>
            </w:pPr>
          </w:p>
          <w:p w14:paraId="051C6780"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General Confederation of Businesses of Côte d'Ivoire</w:t>
            </w:r>
          </w:p>
          <w:p w14:paraId="2DBB536C" w14:textId="77777777" w:rsidR="00D82EBB" w:rsidRPr="001B0E8C" w:rsidRDefault="00D82EBB" w:rsidP="001B0E8C">
            <w:pPr>
              <w:pStyle w:val="NoSpacing"/>
              <w:rPr>
                <w:rFonts w:ascii="Times New Roman" w:hAnsi="Times New Roman" w:cs="Times New Roman"/>
                <w:sz w:val="18"/>
                <w:szCs w:val="18"/>
                <w:lang w:val="en-GB"/>
              </w:rPr>
            </w:pPr>
          </w:p>
          <w:p w14:paraId="067C1960"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European Union</w:t>
            </w:r>
          </w:p>
          <w:p w14:paraId="6256F622" w14:textId="77777777" w:rsidR="00B647F5"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 xml:space="preserve">UNIDO, </w:t>
            </w:r>
          </w:p>
          <w:p w14:paraId="12D9A664" w14:textId="77777777" w:rsidR="00B647F5"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 xml:space="preserve">FAO, IFAD, </w:t>
            </w:r>
          </w:p>
          <w:p w14:paraId="61E621C2" w14:textId="3D2D6DCA"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UN</w:t>
            </w:r>
            <w:r w:rsidR="001E5BE0" w:rsidRPr="001B0E8C">
              <w:rPr>
                <w:rFonts w:ascii="Times New Roman" w:hAnsi="Times New Roman" w:cs="Times New Roman"/>
                <w:sz w:val="18"/>
                <w:szCs w:val="18"/>
                <w:lang w:val="en-GB"/>
              </w:rPr>
              <w:t>-Women</w:t>
            </w:r>
            <w:r w:rsidRPr="001B0E8C">
              <w:rPr>
                <w:rFonts w:ascii="Times New Roman" w:hAnsi="Times New Roman" w:cs="Times New Roman"/>
                <w:sz w:val="18"/>
                <w:szCs w:val="18"/>
                <w:lang w:val="en-GB"/>
              </w:rPr>
              <w:t>, WFP, UNICEF, UNFPA</w:t>
            </w:r>
          </w:p>
        </w:tc>
        <w:tc>
          <w:tcPr>
            <w:tcW w:w="1710" w:type="dxa"/>
            <w:tcBorders>
              <w:bottom w:val="single" w:sz="4" w:space="0" w:color="000000" w:themeColor="text1"/>
            </w:tcBorders>
            <w:shd w:val="clear" w:color="auto" w:fill="auto"/>
          </w:tcPr>
          <w:p w14:paraId="54A9FDEC" w14:textId="5EB632C7" w:rsidR="00D82EBB" w:rsidRPr="001B0E8C" w:rsidRDefault="00D82EBB" w:rsidP="001B0E8C">
            <w:pPr>
              <w:pStyle w:val="NoSpacing"/>
              <w:rPr>
                <w:rFonts w:ascii="Times New Roman" w:hAnsi="Times New Roman" w:cs="Times New Roman"/>
                <w:sz w:val="18"/>
                <w:szCs w:val="18"/>
              </w:rPr>
            </w:pPr>
            <w:r w:rsidRPr="001B0E8C">
              <w:rPr>
                <w:rFonts w:ascii="Times New Roman" w:hAnsi="Times New Roman" w:cs="Times New Roman"/>
                <w:b/>
                <w:bCs/>
                <w:sz w:val="18"/>
                <w:szCs w:val="18"/>
              </w:rPr>
              <w:lastRenderedPageBreak/>
              <w:t>Regular</w:t>
            </w:r>
            <w:r w:rsidRPr="001B0E8C">
              <w:rPr>
                <w:rFonts w:ascii="Times New Roman" w:hAnsi="Times New Roman" w:cs="Times New Roman"/>
                <w:sz w:val="18"/>
                <w:szCs w:val="18"/>
              </w:rPr>
              <w:t xml:space="preserve">: </w:t>
            </w:r>
            <w:r w:rsidR="001B0E8C">
              <w:rPr>
                <w:rFonts w:ascii="Times New Roman" w:hAnsi="Times New Roman" w:cs="Times New Roman"/>
                <w:sz w:val="18"/>
                <w:szCs w:val="18"/>
              </w:rPr>
              <w:t>$</w:t>
            </w:r>
            <w:r w:rsidRPr="001B0E8C">
              <w:rPr>
                <w:rFonts w:ascii="Times New Roman" w:hAnsi="Times New Roman" w:cs="Times New Roman"/>
                <w:sz w:val="18"/>
                <w:szCs w:val="18"/>
              </w:rPr>
              <w:t>1</w:t>
            </w:r>
            <w:r w:rsidR="00834622">
              <w:rPr>
                <w:rFonts w:ascii="Times New Roman" w:hAnsi="Times New Roman" w:cs="Times New Roman"/>
                <w:sz w:val="18"/>
                <w:szCs w:val="18"/>
              </w:rPr>
              <w:t>,</w:t>
            </w:r>
            <w:r w:rsidR="001A1D25" w:rsidRPr="001B0E8C">
              <w:rPr>
                <w:rFonts w:ascii="Times New Roman" w:hAnsi="Times New Roman" w:cs="Times New Roman"/>
                <w:sz w:val="18"/>
                <w:szCs w:val="18"/>
              </w:rPr>
              <w:t>872</w:t>
            </w:r>
          </w:p>
          <w:p w14:paraId="187F1689" w14:textId="77777777" w:rsidR="00D82EBB" w:rsidRPr="001B0E8C" w:rsidRDefault="00D82EBB" w:rsidP="001B0E8C">
            <w:pPr>
              <w:pStyle w:val="NoSpacing"/>
              <w:rPr>
                <w:rFonts w:ascii="Times New Roman" w:hAnsi="Times New Roman" w:cs="Times New Roman"/>
                <w:sz w:val="18"/>
                <w:szCs w:val="18"/>
              </w:rPr>
            </w:pPr>
          </w:p>
          <w:p w14:paraId="5E904A67" w14:textId="66FA615F" w:rsidR="00D82EBB" w:rsidRPr="001B0E8C" w:rsidRDefault="00D82EBB" w:rsidP="001B0E8C">
            <w:pPr>
              <w:pStyle w:val="NoSpacing"/>
              <w:rPr>
                <w:rFonts w:ascii="Times New Roman" w:hAnsi="Times New Roman" w:cs="Times New Roman"/>
                <w:sz w:val="18"/>
                <w:szCs w:val="18"/>
              </w:rPr>
            </w:pPr>
            <w:r w:rsidRPr="001B0E8C">
              <w:rPr>
                <w:rFonts w:ascii="Times New Roman" w:hAnsi="Times New Roman" w:cs="Times New Roman"/>
                <w:b/>
                <w:bCs/>
                <w:sz w:val="18"/>
                <w:szCs w:val="18"/>
              </w:rPr>
              <w:t>Other</w:t>
            </w:r>
            <w:r w:rsidRPr="001B0E8C">
              <w:rPr>
                <w:rFonts w:ascii="Times New Roman" w:hAnsi="Times New Roman" w:cs="Times New Roman"/>
                <w:sz w:val="18"/>
                <w:szCs w:val="18"/>
              </w:rPr>
              <w:t xml:space="preserve">:  </w:t>
            </w:r>
            <w:r w:rsidR="001B0E8C">
              <w:rPr>
                <w:rFonts w:ascii="Times New Roman" w:hAnsi="Times New Roman" w:cs="Times New Roman"/>
                <w:sz w:val="18"/>
                <w:szCs w:val="18"/>
              </w:rPr>
              <w:t>$</w:t>
            </w:r>
            <w:r w:rsidRPr="001B0E8C">
              <w:rPr>
                <w:rFonts w:ascii="Times New Roman" w:hAnsi="Times New Roman" w:cs="Times New Roman"/>
                <w:sz w:val="18"/>
                <w:szCs w:val="18"/>
              </w:rPr>
              <w:t>31</w:t>
            </w:r>
            <w:r w:rsidR="00834622">
              <w:rPr>
                <w:rFonts w:ascii="Times New Roman" w:hAnsi="Times New Roman" w:cs="Times New Roman"/>
                <w:sz w:val="18"/>
                <w:szCs w:val="18"/>
              </w:rPr>
              <w:t>,</w:t>
            </w:r>
            <w:r w:rsidRPr="001B0E8C">
              <w:rPr>
                <w:rFonts w:ascii="Times New Roman" w:hAnsi="Times New Roman" w:cs="Times New Roman"/>
                <w:sz w:val="18"/>
                <w:szCs w:val="18"/>
              </w:rPr>
              <w:t>500</w:t>
            </w:r>
          </w:p>
          <w:p w14:paraId="608339F1" w14:textId="77777777" w:rsidR="00D82EBB" w:rsidRPr="001B0E8C" w:rsidRDefault="00D82EBB" w:rsidP="001B0E8C">
            <w:pPr>
              <w:pStyle w:val="NoSpacing"/>
              <w:rPr>
                <w:rFonts w:ascii="Times New Roman" w:hAnsi="Times New Roman" w:cs="Times New Roman"/>
                <w:b/>
                <w:bCs/>
                <w:sz w:val="18"/>
                <w:szCs w:val="18"/>
              </w:rPr>
            </w:pPr>
          </w:p>
        </w:tc>
      </w:tr>
      <w:tr w:rsidR="00D82EBB" w:rsidRPr="001B0E8C" w14:paraId="7E3711E6" w14:textId="77777777" w:rsidTr="001B0E8C">
        <w:tc>
          <w:tcPr>
            <w:tcW w:w="14341" w:type="dxa"/>
            <w:gridSpan w:val="5"/>
            <w:shd w:val="clear" w:color="auto" w:fill="auto"/>
          </w:tcPr>
          <w:p w14:paraId="785C0BA1" w14:textId="327C03D1" w:rsidR="00D82EBB" w:rsidRPr="001B0E8C" w:rsidRDefault="00D82EBB" w:rsidP="001B0E8C">
            <w:pPr>
              <w:pStyle w:val="NoSpacing"/>
              <w:jc w:val="both"/>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National </w:t>
            </w:r>
            <w:r w:rsidR="001B0E8C">
              <w:rPr>
                <w:rFonts w:ascii="Times New Roman" w:hAnsi="Times New Roman" w:cs="Times New Roman"/>
                <w:b/>
                <w:bCs/>
                <w:sz w:val="18"/>
                <w:szCs w:val="18"/>
                <w:lang w:val="en-GB"/>
              </w:rPr>
              <w:t>p</w:t>
            </w:r>
            <w:r w:rsidRPr="001B0E8C">
              <w:rPr>
                <w:rFonts w:ascii="Times New Roman" w:hAnsi="Times New Roman" w:cs="Times New Roman"/>
                <w:b/>
                <w:bCs/>
                <w:sz w:val="18"/>
                <w:szCs w:val="18"/>
                <w:lang w:val="en-GB"/>
              </w:rPr>
              <w:t>riorities: 1.</w:t>
            </w:r>
            <w:r w:rsidRPr="001B0E8C">
              <w:rPr>
                <w:rFonts w:ascii="Times New Roman" w:hAnsi="Times New Roman" w:cs="Times New Roman"/>
                <w:sz w:val="18"/>
                <w:szCs w:val="18"/>
                <w:lang w:val="en-GB"/>
              </w:rPr>
              <w:t xml:space="preserve"> Transformation of the Economy; </w:t>
            </w:r>
            <w:r w:rsidRPr="001B0E8C">
              <w:rPr>
                <w:rFonts w:ascii="Times New Roman" w:hAnsi="Times New Roman" w:cs="Times New Roman"/>
                <w:b/>
                <w:bCs/>
                <w:sz w:val="18"/>
                <w:szCs w:val="18"/>
                <w:lang w:val="en-GB"/>
              </w:rPr>
              <w:t>2.</w:t>
            </w:r>
            <w:r w:rsidRPr="001B0E8C">
              <w:rPr>
                <w:rFonts w:ascii="Times New Roman" w:hAnsi="Times New Roman" w:cs="Times New Roman"/>
                <w:sz w:val="18"/>
                <w:szCs w:val="18"/>
                <w:lang w:val="en-GB"/>
              </w:rPr>
              <w:t xml:space="preserve"> Regional development and supporting infrastructure</w:t>
            </w:r>
          </w:p>
        </w:tc>
      </w:tr>
      <w:tr w:rsidR="00D82EBB" w:rsidRPr="001B0E8C" w14:paraId="5855C682" w14:textId="77777777" w:rsidTr="001B0E8C">
        <w:tc>
          <w:tcPr>
            <w:tcW w:w="14341" w:type="dxa"/>
            <w:gridSpan w:val="5"/>
            <w:shd w:val="clear" w:color="auto" w:fill="auto"/>
          </w:tcPr>
          <w:p w14:paraId="78F7DFE8" w14:textId="311A4B61" w:rsidR="00D82EBB" w:rsidRPr="001B0E8C" w:rsidRDefault="006F29CE"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UN</w:t>
            </w:r>
            <w:r w:rsidR="000D410D">
              <w:rPr>
                <w:rFonts w:ascii="Times New Roman" w:hAnsi="Times New Roman" w:cs="Times New Roman"/>
                <w:b/>
                <w:bCs/>
                <w:sz w:val="18"/>
                <w:szCs w:val="18"/>
                <w:lang w:val="en-GB"/>
              </w:rPr>
              <w:t>SDCF</w:t>
            </w:r>
            <w:r w:rsidRPr="001B0E8C">
              <w:rPr>
                <w:rFonts w:ascii="Times New Roman" w:hAnsi="Times New Roman" w:cs="Times New Roman"/>
                <w:b/>
                <w:bCs/>
                <w:sz w:val="18"/>
                <w:szCs w:val="18"/>
                <w:lang w:val="en-GB"/>
              </w:rPr>
              <w:t xml:space="preserve"> </w:t>
            </w:r>
            <w:r w:rsidR="000D410D">
              <w:rPr>
                <w:rFonts w:ascii="Times New Roman" w:hAnsi="Times New Roman" w:cs="Times New Roman"/>
                <w:b/>
                <w:bCs/>
                <w:sz w:val="18"/>
                <w:szCs w:val="18"/>
                <w:lang w:val="en-GB"/>
              </w:rPr>
              <w:t>r</w:t>
            </w:r>
            <w:r w:rsidRPr="001B0E8C">
              <w:rPr>
                <w:rFonts w:ascii="Times New Roman" w:hAnsi="Times New Roman" w:cs="Times New Roman"/>
                <w:b/>
                <w:bCs/>
                <w:sz w:val="18"/>
                <w:szCs w:val="18"/>
                <w:lang w:val="en-GB"/>
              </w:rPr>
              <w:t>esult 7:</w:t>
            </w:r>
            <w:r w:rsidRPr="001B0E8C">
              <w:rPr>
                <w:rFonts w:ascii="Times New Roman" w:hAnsi="Times New Roman" w:cs="Times New Roman"/>
                <w:sz w:val="18"/>
                <w:szCs w:val="18"/>
                <w:lang w:val="en-GB"/>
              </w:rPr>
              <w:t xml:space="preserve"> By 2025, communities have greater access to terrestrial and marine ecosystems and living environments that are more sustainably managed, integrated, inclusive and improve their resilience.</w:t>
            </w:r>
          </w:p>
        </w:tc>
      </w:tr>
      <w:tr w:rsidR="00D82EBB" w:rsidRPr="001B0E8C" w14:paraId="2D6B1866" w14:textId="77777777" w:rsidTr="001B0E8C">
        <w:tc>
          <w:tcPr>
            <w:tcW w:w="14341" w:type="dxa"/>
            <w:gridSpan w:val="5"/>
            <w:shd w:val="clear" w:color="auto" w:fill="auto"/>
          </w:tcPr>
          <w:p w14:paraId="6DAD538C"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Link with the Strategic Plan, Outcome 3: </w:t>
            </w:r>
            <w:r w:rsidRPr="001B0E8C">
              <w:rPr>
                <w:rFonts w:ascii="Times New Roman" w:hAnsi="Times New Roman" w:cs="Times New Roman"/>
                <w:sz w:val="18"/>
                <w:szCs w:val="18"/>
                <w:lang w:val="en-GB"/>
              </w:rPr>
              <w:t>Strengthen resilience to shocks and crises</w:t>
            </w:r>
          </w:p>
        </w:tc>
      </w:tr>
      <w:tr w:rsidR="00D82EBB" w:rsidRPr="006D4600" w14:paraId="11196A9C" w14:textId="77777777" w:rsidTr="002E35A0">
        <w:tc>
          <w:tcPr>
            <w:tcW w:w="3256" w:type="dxa"/>
            <w:shd w:val="clear" w:color="auto" w:fill="auto"/>
          </w:tcPr>
          <w:p w14:paraId="73754612"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Indicator 3a: </w:t>
            </w:r>
            <w:r w:rsidRPr="001B0E8C">
              <w:rPr>
                <w:rFonts w:ascii="Times New Roman" w:hAnsi="Times New Roman" w:cs="Times New Roman"/>
                <w:sz w:val="18"/>
                <w:szCs w:val="18"/>
                <w:lang w:val="en-GB"/>
              </w:rPr>
              <w:t xml:space="preserve">Official development assistance and public expenditure devoted to </w:t>
            </w:r>
            <w:r w:rsidRPr="001B0E8C">
              <w:rPr>
                <w:rFonts w:ascii="Times New Roman" w:hAnsi="Times New Roman" w:cs="Times New Roman"/>
                <w:sz w:val="18"/>
                <w:szCs w:val="18"/>
                <w:lang w:val="en-GB"/>
              </w:rPr>
              <w:lastRenderedPageBreak/>
              <w:t>the preservation and sustainable use of biodiversity and ecosystems</w:t>
            </w:r>
          </w:p>
          <w:p w14:paraId="750E0CCF" w14:textId="7CE8D382"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Baseline:</w:t>
            </w:r>
            <w:r w:rsidR="00583257" w:rsidRPr="001B0E8C">
              <w:rPr>
                <w:rFonts w:ascii="Times New Roman" w:hAnsi="Times New Roman" w:cs="Times New Roman"/>
                <w:b/>
                <w:bCs/>
                <w:sz w:val="18"/>
                <w:szCs w:val="18"/>
                <w:lang w:val="en-GB"/>
              </w:rPr>
              <w:t xml:space="preserve"> </w:t>
            </w:r>
            <w:r w:rsidR="00FF2067" w:rsidRPr="001B0E8C">
              <w:rPr>
                <w:rFonts w:ascii="Times New Roman" w:hAnsi="Times New Roman" w:cs="Times New Roman"/>
                <w:b/>
                <w:bCs/>
                <w:sz w:val="18"/>
                <w:szCs w:val="18"/>
                <w:lang w:val="en-GB"/>
              </w:rPr>
              <w:t>2019</w:t>
            </w:r>
          </w:p>
          <w:p w14:paraId="0411E211" w14:textId="1908A1BE" w:rsidR="0001434A" w:rsidRPr="001B0E8C" w:rsidRDefault="0001434A" w:rsidP="001B0E8C">
            <w:pPr>
              <w:pStyle w:val="NoSpacing"/>
              <w:rPr>
                <w:b/>
                <w:bCs/>
                <w:sz w:val="18"/>
                <w:szCs w:val="18"/>
              </w:rPr>
            </w:pPr>
            <w:r w:rsidRPr="001B0E8C">
              <w:rPr>
                <w:rFonts w:ascii="Times New Roman" w:hAnsi="Times New Roman" w:cs="Times New Roman"/>
                <w:b/>
                <w:bCs/>
                <w:sz w:val="18"/>
                <w:szCs w:val="18"/>
                <w:lang w:val="en-GB"/>
              </w:rPr>
              <w:t>Target:</w:t>
            </w:r>
            <w:r w:rsidR="0038027E" w:rsidRPr="001B0E8C">
              <w:rPr>
                <w:rFonts w:ascii="Times New Roman" w:hAnsi="Times New Roman" w:cs="Times New Roman"/>
                <w:b/>
                <w:bCs/>
                <w:sz w:val="18"/>
                <w:szCs w:val="18"/>
                <w:lang w:val="en-GB"/>
              </w:rPr>
              <w:t xml:space="preserve"> TBD</w:t>
            </w:r>
          </w:p>
          <w:p w14:paraId="0EA04324" w14:textId="1AF691F9"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Indicator 3b</w:t>
            </w:r>
            <w:r w:rsidRPr="001B0E8C">
              <w:rPr>
                <w:rFonts w:ascii="Times New Roman" w:hAnsi="Times New Roman" w:cs="Times New Roman"/>
                <w:sz w:val="18"/>
                <w:szCs w:val="18"/>
                <w:lang w:val="en-GB"/>
              </w:rPr>
              <w:t>: Proportion of sites important for terrestrial and freshwater biodiversity that are in protected areas (by type</w:t>
            </w:r>
            <w:r w:rsidR="00B34578" w:rsidRPr="001B0E8C">
              <w:rPr>
                <w:rFonts w:ascii="Times New Roman" w:hAnsi="Times New Roman" w:cs="Times New Roman"/>
                <w:sz w:val="18"/>
                <w:szCs w:val="18"/>
                <w:lang w:val="en-GB"/>
              </w:rPr>
              <w:t>)</w:t>
            </w:r>
          </w:p>
          <w:p w14:paraId="353C6DC2"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ecosystem) (SDG15.1.1, 15.1.2)</w:t>
            </w:r>
          </w:p>
          <w:p w14:paraId="6A4B6F5C" w14:textId="43B15BF2"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Baseline:</w:t>
            </w:r>
            <w:r w:rsidR="00234E98" w:rsidRPr="001B0E8C">
              <w:rPr>
                <w:rFonts w:ascii="Times New Roman" w:hAnsi="Times New Roman" w:cs="Times New Roman"/>
                <w:b/>
                <w:bCs/>
                <w:sz w:val="18"/>
                <w:szCs w:val="18"/>
                <w:lang w:val="en-GB"/>
              </w:rPr>
              <w:t>2019</w:t>
            </w:r>
          </w:p>
          <w:p w14:paraId="3D1A524F" w14:textId="42D2DA8C" w:rsidR="0001434A" w:rsidRPr="001B0E8C" w:rsidRDefault="0001434A" w:rsidP="001B0E8C">
            <w:pPr>
              <w:pStyle w:val="NoSpacing"/>
              <w:rPr>
                <w:b/>
                <w:bCs/>
                <w:sz w:val="18"/>
                <w:szCs w:val="18"/>
              </w:rPr>
            </w:pPr>
            <w:r w:rsidRPr="001B0E8C">
              <w:rPr>
                <w:rFonts w:ascii="Times New Roman" w:hAnsi="Times New Roman" w:cs="Times New Roman"/>
                <w:b/>
                <w:bCs/>
                <w:sz w:val="18"/>
                <w:szCs w:val="18"/>
                <w:lang w:val="en-GB"/>
              </w:rPr>
              <w:t>Target:</w:t>
            </w:r>
            <w:r w:rsidR="0038027E" w:rsidRPr="001B0E8C">
              <w:rPr>
                <w:rFonts w:ascii="Times New Roman" w:hAnsi="Times New Roman" w:cs="Times New Roman"/>
                <w:b/>
                <w:bCs/>
                <w:sz w:val="18"/>
                <w:szCs w:val="18"/>
                <w:lang w:val="en-GB"/>
              </w:rPr>
              <w:t xml:space="preserve"> TBD</w:t>
            </w:r>
          </w:p>
          <w:p w14:paraId="513952C5" w14:textId="7166E64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Indicator 3c: </w:t>
            </w:r>
            <w:r w:rsidRPr="001B0E8C">
              <w:rPr>
                <w:rFonts w:ascii="Times New Roman" w:hAnsi="Times New Roman" w:cs="Times New Roman"/>
                <w:sz w:val="18"/>
                <w:szCs w:val="18"/>
                <w:lang w:val="en-GB"/>
              </w:rPr>
              <w:t>Annual carbon dioxide</w:t>
            </w:r>
            <w:r w:rsidR="00DD380B" w:rsidRPr="001B0E8C">
              <w:rPr>
                <w:rFonts w:ascii="Times New Roman" w:hAnsi="Times New Roman" w:cs="Times New Roman"/>
                <w:sz w:val="18"/>
                <w:szCs w:val="18"/>
                <w:lang w:val="en-GB"/>
              </w:rPr>
              <w:t>-</w:t>
            </w:r>
            <w:r w:rsidRPr="001B0E8C">
              <w:rPr>
                <w:rFonts w:ascii="Times New Roman" w:hAnsi="Times New Roman" w:cs="Times New Roman"/>
                <w:sz w:val="18"/>
                <w:szCs w:val="18"/>
                <w:lang w:val="en-GB"/>
              </w:rPr>
              <w:t>equivalent emissions (per million metric ton</w:t>
            </w:r>
            <w:r w:rsidR="00B34578" w:rsidRPr="001B0E8C">
              <w:rPr>
                <w:rFonts w:ascii="Times New Roman" w:hAnsi="Times New Roman" w:cs="Times New Roman"/>
                <w:sz w:val="18"/>
                <w:szCs w:val="18"/>
                <w:lang w:val="en-GB"/>
              </w:rPr>
              <w:t>s</w:t>
            </w:r>
            <w:r w:rsidRPr="001B0E8C">
              <w:rPr>
                <w:rFonts w:ascii="Times New Roman" w:hAnsi="Times New Roman" w:cs="Times New Roman"/>
                <w:sz w:val="18"/>
                <w:szCs w:val="18"/>
                <w:lang w:val="en-GB"/>
              </w:rPr>
              <w:t>) (SDG 9.4.1)</w:t>
            </w:r>
          </w:p>
          <w:p w14:paraId="1F293DB7" w14:textId="58FEB7F3"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Baseline:</w:t>
            </w:r>
            <w:r w:rsidR="00583257" w:rsidRPr="001B0E8C">
              <w:rPr>
                <w:rFonts w:ascii="Times New Roman" w:hAnsi="Times New Roman" w:cs="Times New Roman"/>
                <w:b/>
                <w:bCs/>
                <w:sz w:val="18"/>
                <w:szCs w:val="18"/>
                <w:lang w:val="en-GB"/>
              </w:rPr>
              <w:t xml:space="preserve"> </w:t>
            </w:r>
            <w:r w:rsidR="000660A7" w:rsidRPr="001B0E8C">
              <w:rPr>
                <w:rFonts w:ascii="Times New Roman" w:hAnsi="Times New Roman" w:cs="Times New Roman"/>
                <w:b/>
                <w:bCs/>
                <w:sz w:val="18"/>
                <w:szCs w:val="18"/>
                <w:lang w:val="en-GB"/>
              </w:rPr>
              <w:t>2019</w:t>
            </w:r>
          </w:p>
          <w:p w14:paraId="35D47A04" w14:textId="77777777" w:rsidR="0001434A" w:rsidRPr="001B0E8C" w:rsidRDefault="0001434A" w:rsidP="001B0E8C">
            <w:pPr>
              <w:pStyle w:val="NoSpacing"/>
              <w:rPr>
                <w:b/>
                <w:bCs/>
                <w:sz w:val="18"/>
                <w:szCs w:val="18"/>
              </w:rPr>
            </w:pPr>
            <w:r w:rsidRPr="001B0E8C">
              <w:rPr>
                <w:rFonts w:ascii="Times New Roman" w:hAnsi="Times New Roman" w:cs="Times New Roman"/>
                <w:b/>
                <w:bCs/>
                <w:sz w:val="18"/>
                <w:szCs w:val="18"/>
                <w:lang w:val="en-GB"/>
              </w:rPr>
              <w:t>Target:</w:t>
            </w:r>
          </w:p>
          <w:p w14:paraId="0C314969" w14:textId="77777777" w:rsidR="00D82EBB" w:rsidRPr="001B0E8C" w:rsidRDefault="00D82EBB" w:rsidP="001B0E8C">
            <w:pPr>
              <w:pStyle w:val="NoSpacing"/>
              <w:rPr>
                <w:rFonts w:ascii="Times New Roman" w:hAnsi="Times New Roman" w:cs="Times New Roman"/>
                <w:b/>
                <w:bCs/>
                <w:sz w:val="18"/>
                <w:szCs w:val="18"/>
                <w:lang w:val="en-GB"/>
              </w:rPr>
            </w:pPr>
          </w:p>
          <w:p w14:paraId="59D9EFE6" w14:textId="77777777" w:rsidR="00D82EBB" w:rsidRPr="001B0E8C" w:rsidRDefault="00D82EBB" w:rsidP="001B0E8C">
            <w:pPr>
              <w:pStyle w:val="NoSpacing"/>
              <w:rPr>
                <w:rFonts w:ascii="Times New Roman" w:hAnsi="Times New Roman" w:cs="Times New Roman"/>
                <w:b/>
                <w:bCs/>
                <w:sz w:val="18"/>
                <w:szCs w:val="18"/>
                <w:lang w:val="en-GB"/>
              </w:rPr>
            </w:pPr>
          </w:p>
          <w:p w14:paraId="45DBF19A"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Indicator 3d: </w:t>
            </w:r>
            <w:r w:rsidRPr="001B0E8C">
              <w:rPr>
                <w:rFonts w:ascii="Times New Roman" w:hAnsi="Times New Roman" w:cs="Times New Roman"/>
                <w:sz w:val="18"/>
                <w:szCs w:val="18"/>
                <w:lang w:val="en-GB"/>
              </w:rPr>
              <w:t>Economic losses due to natural hazards as a proportion of GDP (SDG 1.5.2, 11.5.2)</w:t>
            </w:r>
          </w:p>
          <w:p w14:paraId="21D07DEF" w14:textId="3359B2B6" w:rsidR="00D82EBB" w:rsidRPr="001B0E8C" w:rsidRDefault="00D82EBB" w:rsidP="001B0E8C">
            <w:pPr>
              <w:pStyle w:val="NoSpacing"/>
              <w:rPr>
                <w:rFonts w:ascii="Times New Roman" w:hAnsi="Times New Roman" w:cs="Times New Roman"/>
                <w:sz w:val="18"/>
                <w:szCs w:val="18"/>
                <w:lang w:val="fr-FR"/>
              </w:rPr>
            </w:pPr>
            <w:r w:rsidRPr="001B0E8C">
              <w:rPr>
                <w:rFonts w:ascii="Times New Roman" w:hAnsi="Times New Roman" w:cs="Times New Roman"/>
                <w:b/>
                <w:bCs/>
                <w:sz w:val="18"/>
                <w:szCs w:val="18"/>
                <w:lang w:val="fr-FR"/>
              </w:rPr>
              <w:t>Baseline</w:t>
            </w:r>
            <w:r w:rsidR="00B647F5" w:rsidRPr="001B0E8C">
              <w:rPr>
                <w:rFonts w:ascii="Times New Roman" w:hAnsi="Times New Roman" w:cs="Times New Roman"/>
                <w:b/>
                <w:bCs/>
                <w:sz w:val="18"/>
                <w:szCs w:val="18"/>
                <w:lang w:val="fr-FR"/>
              </w:rPr>
              <w:t>:</w:t>
            </w:r>
            <w:r w:rsidR="000D539D" w:rsidRPr="001B0E8C">
              <w:rPr>
                <w:rFonts w:ascii="Times New Roman" w:hAnsi="Times New Roman" w:cs="Times New Roman"/>
                <w:b/>
                <w:bCs/>
                <w:sz w:val="18"/>
                <w:szCs w:val="18"/>
                <w:lang w:val="fr-FR"/>
              </w:rPr>
              <w:t xml:space="preserve"> </w:t>
            </w:r>
            <w:r w:rsidR="000D539D" w:rsidRPr="001B0E8C">
              <w:rPr>
                <w:rFonts w:ascii="Times New Roman" w:hAnsi="Times New Roman" w:cs="Times New Roman"/>
                <w:sz w:val="18"/>
                <w:szCs w:val="18"/>
                <w:lang w:val="fr-FR"/>
              </w:rPr>
              <w:t>TBD</w:t>
            </w:r>
          </w:p>
          <w:p w14:paraId="43B73EE0" w14:textId="2B3E4552" w:rsidR="0001434A" w:rsidRPr="001B0E8C" w:rsidRDefault="0001434A" w:rsidP="001B0E8C">
            <w:pPr>
              <w:pStyle w:val="NoSpacing"/>
              <w:rPr>
                <w:b/>
                <w:bCs/>
                <w:sz w:val="18"/>
                <w:szCs w:val="18"/>
              </w:rPr>
            </w:pPr>
            <w:r w:rsidRPr="001B0E8C">
              <w:rPr>
                <w:rFonts w:ascii="Times New Roman" w:hAnsi="Times New Roman" w:cs="Times New Roman"/>
                <w:b/>
                <w:bCs/>
                <w:sz w:val="18"/>
                <w:szCs w:val="18"/>
                <w:lang w:val="en-GB"/>
              </w:rPr>
              <w:t>Target:</w:t>
            </w:r>
            <w:r w:rsidR="0038027E" w:rsidRPr="001B0E8C">
              <w:rPr>
                <w:rFonts w:ascii="Times New Roman" w:hAnsi="Times New Roman" w:cs="Times New Roman"/>
                <w:b/>
                <w:bCs/>
                <w:sz w:val="18"/>
                <w:szCs w:val="18"/>
                <w:lang w:val="en-GB"/>
              </w:rPr>
              <w:t xml:space="preserve"> TBD</w:t>
            </w:r>
          </w:p>
          <w:p w14:paraId="1329BFFE" w14:textId="77777777" w:rsidR="0001434A" w:rsidRPr="001B0E8C" w:rsidRDefault="0001434A" w:rsidP="001B0E8C">
            <w:pPr>
              <w:pStyle w:val="NoSpacing"/>
              <w:rPr>
                <w:rFonts w:ascii="Times New Roman" w:hAnsi="Times New Roman" w:cs="Times New Roman"/>
                <w:b/>
                <w:bCs/>
                <w:sz w:val="18"/>
                <w:szCs w:val="18"/>
                <w:lang w:val="fr-FR"/>
              </w:rPr>
            </w:pPr>
          </w:p>
          <w:p w14:paraId="567BFD42" w14:textId="77777777" w:rsidR="00D82EBB" w:rsidRPr="001B0E8C" w:rsidRDefault="00D82EBB" w:rsidP="001B0E8C">
            <w:pPr>
              <w:pStyle w:val="NoSpacing"/>
              <w:rPr>
                <w:rFonts w:ascii="Times New Roman" w:hAnsi="Times New Roman" w:cs="Times New Roman"/>
                <w:b/>
                <w:bCs/>
                <w:color w:val="000000"/>
                <w:sz w:val="18"/>
                <w:szCs w:val="18"/>
                <w:shd w:val="clear" w:color="auto" w:fill="FFFFFF"/>
                <w:lang w:val="fr-CI"/>
              </w:rPr>
            </w:pPr>
          </w:p>
        </w:tc>
        <w:tc>
          <w:tcPr>
            <w:tcW w:w="2445" w:type="dxa"/>
            <w:shd w:val="clear" w:color="auto" w:fill="auto"/>
          </w:tcPr>
          <w:p w14:paraId="6DAFB918" w14:textId="014CB60D"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lastRenderedPageBreak/>
              <w:t xml:space="preserve">Source: </w:t>
            </w:r>
            <w:r w:rsidR="001E5BE0" w:rsidRPr="001B0E8C">
              <w:rPr>
                <w:rFonts w:ascii="Times New Roman" w:hAnsi="Times New Roman" w:cs="Times New Roman"/>
                <w:sz w:val="18"/>
                <w:szCs w:val="18"/>
                <w:lang w:val="en-GB"/>
              </w:rPr>
              <w:t xml:space="preserve">Voluntary national review </w:t>
            </w:r>
            <w:r w:rsidRPr="001B0E8C">
              <w:rPr>
                <w:rFonts w:ascii="Times New Roman" w:hAnsi="Times New Roman" w:cs="Times New Roman"/>
                <w:sz w:val="18"/>
                <w:szCs w:val="18"/>
                <w:lang w:val="en-GB"/>
              </w:rPr>
              <w:t xml:space="preserve"> report</w:t>
            </w:r>
          </w:p>
          <w:p w14:paraId="095CD20C" w14:textId="0EBF4A64"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Frequency</w:t>
            </w:r>
            <w:r w:rsidRPr="001B0E8C">
              <w:rPr>
                <w:rFonts w:ascii="Times New Roman" w:hAnsi="Times New Roman" w:cs="Times New Roman"/>
                <w:sz w:val="18"/>
                <w:szCs w:val="18"/>
                <w:lang w:val="en-GB"/>
              </w:rPr>
              <w:t>: Annual/</w:t>
            </w:r>
            <w:r w:rsidR="00324692" w:rsidRPr="001B0E8C">
              <w:rPr>
                <w:rFonts w:ascii="Times New Roman" w:hAnsi="Times New Roman" w:cs="Times New Roman"/>
                <w:sz w:val="18"/>
                <w:szCs w:val="18"/>
                <w:lang w:val="en-GB"/>
              </w:rPr>
              <w:t>b</w:t>
            </w:r>
            <w:r w:rsidRPr="001B0E8C">
              <w:rPr>
                <w:rFonts w:ascii="Times New Roman" w:hAnsi="Times New Roman" w:cs="Times New Roman"/>
                <w:sz w:val="18"/>
                <w:szCs w:val="18"/>
                <w:lang w:val="en-GB"/>
              </w:rPr>
              <w:t>iennial</w:t>
            </w:r>
          </w:p>
          <w:p w14:paraId="48F2C171"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lastRenderedPageBreak/>
              <w:t>Responsibility</w:t>
            </w:r>
            <w:r w:rsidRPr="001B0E8C">
              <w:rPr>
                <w:rFonts w:ascii="Times New Roman" w:hAnsi="Times New Roman" w:cs="Times New Roman"/>
                <w:sz w:val="18"/>
                <w:szCs w:val="18"/>
                <w:lang w:val="en-GB"/>
              </w:rPr>
              <w:t>: Ministry of Planning and Development</w:t>
            </w:r>
          </w:p>
          <w:p w14:paraId="23F3F6E7" w14:textId="77777777" w:rsidR="00D82EBB" w:rsidRPr="001B0E8C" w:rsidRDefault="00D82EBB" w:rsidP="001B0E8C">
            <w:pPr>
              <w:pStyle w:val="NoSpacing"/>
              <w:rPr>
                <w:rFonts w:ascii="Times New Roman" w:hAnsi="Times New Roman" w:cs="Times New Roman"/>
                <w:b/>
                <w:bCs/>
                <w:sz w:val="18"/>
                <w:szCs w:val="18"/>
                <w:lang w:val="en-GB"/>
              </w:rPr>
            </w:pPr>
          </w:p>
          <w:p w14:paraId="2D21F715" w14:textId="77777777" w:rsidR="00D82EBB" w:rsidRPr="001B0E8C" w:rsidRDefault="00D82EBB" w:rsidP="001B0E8C">
            <w:pPr>
              <w:pStyle w:val="NoSpacing"/>
              <w:rPr>
                <w:rFonts w:ascii="Times New Roman" w:hAnsi="Times New Roman" w:cs="Times New Roman"/>
                <w:b/>
                <w:bCs/>
                <w:sz w:val="18"/>
                <w:szCs w:val="18"/>
                <w:lang w:val="en-GB"/>
              </w:rPr>
            </w:pPr>
          </w:p>
          <w:p w14:paraId="0B10B29B" w14:textId="77777777" w:rsidR="00D82EBB" w:rsidRPr="001B0E8C" w:rsidRDefault="00D82EBB" w:rsidP="001B0E8C">
            <w:pPr>
              <w:pStyle w:val="NoSpacing"/>
              <w:rPr>
                <w:rFonts w:ascii="Times New Roman" w:hAnsi="Times New Roman" w:cs="Times New Roman"/>
                <w:b/>
                <w:bCs/>
                <w:sz w:val="18"/>
                <w:szCs w:val="18"/>
                <w:lang w:val="en-GB"/>
              </w:rPr>
            </w:pPr>
          </w:p>
          <w:p w14:paraId="1AA08CD9" w14:textId="5B95A4E9"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Source: </w:t>
            </w:r>
            <w:r w:rsidRPr="001B0E8C">
              <w:rPr>
                <w:rFonts w:ascii="Times New Roman" w:hAnsi="Times New Roman" w:cs="Times New Roman"/>
                <w:sz w:val="18"/>
                <w:szCs w:val="18"/>
                <w:lang w:val="en-GB"/>
              </w:rPr>
              <w:t xml:space="preserve">Sector </w:t>
            </w:r>
            <w:r w:rsidR="00583257" w:rsidRPr="001B0E8C">
              <w:rPr>
                <w:rFonts w:ascii="Times New Roman" w:hAnsi="Times New Roman" w:cs="Times New Roman"/>
                <w:sz w:val="18"/>
                <w:szCs w:val="18"/>
                <w:lang w:val="en-GB"/>
              </w:rPr>
              <w:t>r</w:t>
            </w:r>
            <w:r w:rsidRPr="001B0E8C">
              <w:rPr>
                <w:rFonts w:ascii="Times New Roman" w:hAnsi="Times New Roman" w:cs="Times New Roman"/>
                <w:sz w:val="18"/>
                <w:szCs w:val="18"/>
                <w:lang w:val="en-GB"/>
              </w:rPr>
              <w:t>eport</w:t>
            </w:r>
          </w:p>
          <w:p w14:paraId="1C481E93" w14:textId="51BE97BC"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Frequency: </w:t>
            </w:r>
            <w:r w:rsidRPr="001B0E8C">
              <w:rPr>
                <w:rFonts w:ascii="Times New Roman" w:hAnsi="Times New Roman" w:cs="Times New Roman"/>
                <w:sz w:val="18"/>
                <w:szCs w:val="18"/>
                <w:lang w:val="en-GB"/>
              </w:rPr>
              <w:t>Annual/</w:t>
            </w:r>
            <w:r w:rsidR="00583257" w:rsidRPr="001B0E8C">
              <w:rPr>
                <w:rFonts w:ascii="Times New Roman" w:hAnsi="Times New Roman" w:cs="Times New Roman"/>
                <w:sz w:val="18"/>
                <w:szCs w:val="18"/>
                <w:lang w:val="en-GB"/>
              </w:rPr>
              <w:t>b</w:t>
            </w:r>
            <w:r w:rsidRPr="001B0E8C">
              <w:rPr>
                <w:rFonts w:ascii="Times New Roman" w:hAnsi="Times New Roman" w:cs="Times New Roman"/>
                <w:sz w:val="18"/>
                <w:szCs w:val="18"/>
                <w:lang w:val="en-GB"/>
              </w:rPr>
              <w:t>iennial</w:t>
            </w:r>
          </w:p>
          <w:p w14:paraId="15C9BAA8"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Responsibility: </w:t>
            </w:r>
            <w:r w:rsidRPr="001B0E8C">
              <w:rPr>
                <w:rFonts w:ascii="Times New Roman" w:hAnsi="Times New Roman" w:cs="Times New Roman"/>
                <w:sz w:val="18"/>
                <w:szCs w:val="18"/>
                <w:lang w:val="en-GB"/>
              </w:rPr>
              <w:t>Ministry of Environment and Sustainable Development</w:t>
            </w:r>
          </w:p>
          <w:p w14:paraId="770A7CEB" w14:textId="77777777" w:rsidR="00D82EBB" w:rsidRPr="001B0E8C" w:rsidRDefault="00D82EBB" w:rsidP="001B0E8C">
            <w:pPr>
              <w:pStyle w:val="NoSpacing"/>
              <w:rPr>
                <w:rFonts w:ascii="Times New Roman" w:hAnsi="Times New Roman" w:cs="Times New Roman"/>
                <w:b/>
                <w:bCs/>
                <w:sz w:val="18"/>
                <w:szCs w:val="18"/>
                <w:lang w:val="en-GB"/>
              </w:rPr>
            </w:pPr>
          </w:p>
          <w:p w14:paraId="686744EC" w14:textId="77777777" w:rsidR="00D82EBB" w:rsidRPr="001B0E8C" w:rsidRDefault="00D82EBB" w:rsidP="001B0E8C">
            <w:pPr>
              <w:pStyle w:val="NoSpacing"/>
              <w:rPr>
                <w:rFonts w:ascii="Times New Roman" w:hAnsi="Times New Roman" w:cs="Times New Roman"/>
                <w:b/>
                <w:bCs/>
                <w:sz w:val="18"/>
                <w:szCs w:val="18"/>
                <w:lang w:val="en-GB"/>
              </w:rPr>
            </w:pPr>
          </w:p>
          <w:p w14:paraId="674E138D" w14:textId="1E10C0F9"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Source: </w:t>
            </w:r>
            <w:r w:rsidRPr="001B0E8C">
              <w:rPr>
                <w:rFonts w:ascii="Times New Roman" w:hAnsi="Times New Roman" w:cs="Times New Roman"/>
                <w:sz w:val="18"/>
                <w:szCs w:val="18"/>
                <w:lang w:val="en-GB"/>
              </w:rPr>
              <w:t xml:space="preserve">REDD+ </w:t>
            </w:r>
            <w:r w:rsidR="001E5BE0" w:rsidRPr="001B0E8C">
              <w:rPr>
                <w:rFonts w:ascii="Times New Roman" w:hAnsi="Times New Roman" w:cs="Times New Roman"/>
                <w:sz w:val="18"/>
                <w:szCs w:val="18"/>
                <w:lang w:val="en-GB"/>
              </w:rPr>
              <w:t>s</w:t>
            </w:r>
            <w:r w:rsidRPr="001B0E8C">
              <w:rPr>
                <w:rFonts w:ascii="Times New Roman" w:hAnsi="Times New Roman" w:cs="Times New Roman"/>
                <w:sz w:val="18"/>
                <w:szCs w:val="18"/>
                <w:lang w:val="en-GB"/>
              </w:rPr>
              <w:t xml:space="preserve">ecretariat </w:t>
            </w:r>
            <w:r w:rsidR="00324692" w:rsidRPr="001B0E8C">
              <w:rPr>
                <w:rFonts w:ascii="Times New Roman" w:hAnsi="Times New Roman" w:cs="Times New Roman"/>
                <w:sz w:val="18"/>
                <w:szCs w:val="18"/>
                <w:lang w:val="en-GB"/>
              </w:rPr>
              <w:t>r</w:t>
            </w:r>
            <w:r w:rsidRPr="001B0E8C">
              <w:rPr>
                <w:rFonts w:ascii="Times New Roman" w:hAnsi="Times New Roman" w:cs="Times New Roman"/>
                <w:sz w:val="18"/>
                <w:szCs w:val="18"/>
                <w:lang w:val="en-GB"/>
              </w:rPr>
              <w:t>eport</w:t>
            </w:r>
          </w:p>
          <w:p w14:paraId="395103C8"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Frequency: </w:t>
            </w:r>
            <w:r w:rsidRPr="001B0E8C">
              <w:rPr>
                <w:rFonts w:ascii="Times New Roman" w:hAnsi="Times New Roman" w:cs="Times New Roman"/>
                <w:sz w:val="18"/>
                <w:szCs w:val="18"/>
                <w:lang w:val="en-GB"/>
              </w:rPr>
              <w:t>Annual</w:t>
            </w:r>
          </w:p>
          <w:p w14:paraId="740AD749"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Responsibility: </w:t>
            </w:r>
            <w:r w:rsidRPr="001B0E8C">
              <w:rPr>
                <w:rFonts w:ascii="Times New Roman" w:hAnsi="Times New Roman" w:cs="Times New Roman"/>
                <w:sz w:val="18"/>
                <w:szCs w:val="18"/>
                <w:lang w:val="en-GB"/>
              </w:rPr>
              <w:t>Ministry of Environment and Sustainable Development</w:t>
            </w:r>
          </w:p>
          <w:p w14:paraId="04B3213D" w14:textId="77777777" w:rsidR="00D82EBB" w:rsidRPr="001B0E8C" w:rsidRDefault="00D82EBB" w:rsidP="001B0E8C">
            <w:pPr>
              <w:pStyle w:val="NoSpacing"/>
              <w:rPr>
                <w:rFonts w:ascii="Times New Roman" w:hAnsi="Times New Roman" w:cs="Times New Roman"/>
                <w:b/>
                <w:bCs/>
                <w:sz w:val="18"/>
                <w:szCs w:val="18"/>
                <w:lang w:val="en-GB"/>
              </w:rPr>
            </w:pPr>
          </w:p>
          <w:p w14:paraId="670EC1AD" w14:textId="0BC61F8B"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Source: </w:t>
            </w:r>
            <w:r w:rsidR="00A5437D" w:rsidRPr="001B0E8C">
              <w:rPr>
                <w:rFonts w:ascii="Times New Roman" w:hAnsi="Times New Roman" w:cs="Times New Roman"/>
                <w:sz w:val="18"/>
                <w:szCs w:val="18"/>
                <w:lang w:val="en-GB"/>
              </w:rPr>
              <w:t xml:space="preserve">Voluntary national review </w:t>
            </w:r>
            <w:r w:rsidRPr="001B0E8C">
              <w:rPr>
                <w:rFonts w:ascii="Times New Roman" w:hAnsi="Times New Roman" w:cs="Times New Roman"/>
                <w:sz w:val="18"/>
                <w:szCs w:val="18"/>
                <w:lang w:val="en-GB"/>
              </w:rPr>
              <w:t>report</w:t>
            </w:r>
          </w:p>
          <w:p w14:paraId="3C29039B" w14:textId="14460ADB"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Frequency: </w:t>
            </w:r>
            <w:r w:rsidRPr="001B0E8C">
              <w:rPr>
                <w:rFonts w:ascii="Times New Roman" w:hAnsi="Times New Roman" w:cs="Times New Roman"/>
                <w:sz w:val="18"/>
                <w:szCs w:val="18"/>
                <w:lang w:val="en-GB"/>
              </w:rPr>
              <w:t>Annual/Biennial</w:t>
            </w:r>
          </w:p>
          <w:p w14:paraId="0C7C3185"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Responsibility: </w:t>
            </w:r>
            <w:r w:rsidRPr="001B0E8C">
              <w:rPr>
                <w:rFonts w:ascii="Times New Roman" w:hAnsi="Times New Roman" w:cs="Times New Roman"/>
                <w:sz w:val="18"/>
                <w:szCs w:val="18"/>
                <w:lang w:val="en-GB"/>
              </w:rPr>
              <w:t>Ministry of Planning and Development</w:t>
            </w:r>
          </w:p>
          <w:p w14:paraId="1384777D" w14:textId="77777777" w:rsidR="00D82EBB" w:rsidRPr="001B0E8C" w:rsidRDefault="00D82EBB" w:rsidP="001B0E8C">
            <w:pPr>
              <w:pStyle w:val="NoSpacing"/>
              <w:rPr>
                <w:rFonts w:ascii="Times New Roman" w:hAnsi="Times New Roman" w:cs="Times New Roman"/>
                <w:b/>
                <w:bCs/>
                <w:sz w:val="18"/>
                <w:szCs w:val="18"/>
              </w:rPr>
            </w:pPr>
          </w:p>
        </w:tc>
        <w:tc>
          <w:tcPr>
            <w:tcW w:w="5490" w:type="dxa"/>
            <w:shd w:val="clear" w:color="auto" w:fill="auto"/>
          </w:tcPr>
          <w:p w14:paraId="5BE8A46A" w14:textId="5E1B3D10"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lastRenderedPageBreak/>
              <w:t xml:space="preserve">Output 3.1: </w:t>
            </w:r>
            <w:r w:rsidRPr="001B0E8C">
              <w:rPr>
                <w:rFonts w:ascii="Times New Roman" w:hAnsi="Times New Roman" w:cs="Times New Roman"/>
                <w:sz w:val="18"/>
                <w:szCs w:val="18"/>
                <w:lang w:val="en-GB"/>
              </w:rPr>
              <w:t xml:space="preserve">Public and private institutions engaged in the preservation of the environment and the fight against climate change and the communities have the instruments, innovative approaches and technologies required to </w:t>
            </w:r>
            <w:r w:rsidRPr="001B0E8C">
              <w:rPr>
                <w:rFonts w:ascii="Times New Roman" w:hAnsi="Times New Roman" w:cs="Times New Roman"/>
                <w:sz w:val="18"/>
                <w:szCs w:val="18"/>
                <w:lang w:val="en-GB"/>
              </w:rPr>
              <w:lastRenderedPageBreak/>
              <w:t>sustainably manage natural resources in the targeted regions and protect vital ecosystems</w:t>
            </w:r>
          </w:p>
          <w:p w14:paraId="06F86495" w14:textId="77777777" w:rsidR="00D82EBB" w:rsidRPr="001B0E8C" w:rsidRDefault="00D82EBB" w:rsidP="001B0E8C">
            <w:pPr>
              <w:pStyle w:val="NoSpacing"/>
              <w:rPr>
                <w:rFonts w:ascii="Times New Roman" w:hAnsi="Times New Roman" w:cs="Times New Roman"/>
                <w:b/>
                <w:bCs/>
                <w:sz w:val="18"/>
                <w:szCs w:val="18"/>
                <w:lang w:val="en-GB"/>
              </w:rPr>
            </w:pPr>
          </w:p>
          <w:p w14:paraId="02375517"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Indicator 3.1.1: </w:t>
            </w:r>
            <w:r w:rsidRPr="001B0E8C">
              <w:rPr>
                <w:rFonts w:ascii="Times New Roman" w:hAnsi="Times New Roman" w:cs="Times New Roman"/>
                <w:sz w:val="18"/>
                <w:szCs w:val="18"/>
                <w:lang w:val="en-GB"/>
              </w:rPr>
              <w:t>Number of public and private structures with strengthened capacities in natural resource management</w:t>
            </w:r>
          </w:p>
          <w:p w14:paraId="1FC8063C" w14:textId="25970CC0"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Baseline: 0</w:t>
            </w:r>
            <w:r w:rsidR="00324692" w:rsidRPr="001B0E8C">
              <w:rPr>
                <w:rFonts w:ascii="Times New Roman" w:hAnsi="Times New Roman" w:cs="Times New Roman"/>
                <w:b/>
                <w:bCs/>
                <w:sz w:val="18"/>
                <w:szCs w:val="18"/>
                <w:lang w:val="en-GB"/>
              </w:rPr>
              <w:t xml:space="preserve"> </w:t>
            </w:r>
            <w:r w:rsidR="003776A0" w:rsidRPr="001B0E8C">
              <w:rPr>
                <w:rFonts w:ascii="Times New Roman" w:hAnsi="Times New Roman" w:cs="Times New Roman"/>
                <w:b/>
                <w:bCs/>
                <w:sz w:val="18"/>
                <w:szCs w:val="18"/>
                <w:lang w:val="en-GB"/>
              </w:rPr>
              <w:t>(2019)</w:t>
            </w:r>
          </w:p>
          <w:p w14:paraId="57A3EC16"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Target: 30</w:t>
            </w:r>
          </w:p>
          <w:p w14:paraId="46A4F2FD"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Source: </w:t>
            </w:r>
            <w:r w:rsidRPr="001B0E8C">
              <w:rPr>
                <w:rFonts w:ascii="Times New Roman" w:hAnsi="Times New Roman" w:cs="Times New Roman"/>
                <w:sz w:val="18"/>
                <w:szCs w:val="18"/>
                <w:lang w:val="en-GB"/>
              </w:rPr>
              <w:t>Reports from public and private structures trained</w:t>
            </w:r>
          </w:p>
          <w:p w14:paraId="410ABC6F"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Frequency</w:t>
            </w:r>
            <w:r w:rsidRPr="001B0E8C">
              <w:rPr>
                <w:rFonts w:ascii="Times New Roman" w:hAnsi="Times New Roman" w:cs="Times New Roman"/>
                <w:sz w:val="18"/>
                <w:szCs w:val="18"/>
                <w:lang w:val="en-GB"/>
              </w:rPr>
              <w:t>: Annual</w:t>
            </w:r>
          </w:p>
          <w:p w14:paraId="53EBD713" w14:textId="77777777" w:rsidR="00D82EBB" w:rsidRPr="001B0E8C" w:rsidRDefault="00D82EBB" w:rsidP="001B0E8C">
            <w:pPr>
              <w:pStyle w:val="NoSpacing"/>
              <w:rPr>
                <w:rFonts w:ascii="Times New Roman" w:hAnsi="Times New Roman" w:cs="Times New Roman"/>
                <w:b/>
                <w:bCs/>
                <w:sz w:val="18"/>
                <w:szCs w:val="18"/>
                <w:lang w:val="en-GB"/>
              </w:rPr>
            </w:pPr>
          </w:p>
          <w:p w14:paraId="19A6CB32"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Indicator 3.1.2: </w:t>
            </w:r>
            <w:r w:rsidRPr="001B0E8C">
              <w:rPr>
                <w:rFonts w:ascii="Times New Roman" w:hAnsi="Times New Roman" w:cs="Times New Roman"/>
                <w:sz w:val="18"/>
                <w:szCs w:val="18"/>
                <w:lang w:val="en-GB"/>
              </w:rPr>
              <w:t>Number of community platforms for the sustainable management of forest resources</w:t>
            </w:r>
          </w:p>
          <w:p w14:paraId="2ECE0818" w14:textId="2ED0F4B2"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Baseline: 0</w:t>
            </w:r>
            <w:r w:rsidR="00324692" w:rsidRPr="001B0E8C">
              <w:rPr>
                <w:rFonts w:ascii="Times New Roman" w:hAnsi="Times New Roman" w:cs="Times New Roman"/>
                <w:b/>
                <w:bCs/>
                <w:sz w:val="18"/>
                <w:szCs w:val="18"/>
                <w:lang w:val="en-GB"/>
              </w:rPr>
              <w:t xml:space="preserve"> </w:t>
            </w:r>
            <w:r w:rsidR="003776A0" w:rsidRPr="001B0E8C">
              <w:rPr>
                <w:rFonts w:ascii="Times New Roman" w:hAnsi="Times New Roman" w:cs="Times New Roman"/>
                <w:b/>
                <w:bCs/>
                <w:sz w:val="18"/>
                <w:szCs w:val="18"/>
                <w:lang w:val="en-GB"/>
              </w:rPr>
              <w:t>(2019)</w:t>
            </w:r>
          </w:p>
          <w:p w14:paraId="31194CC6"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Target: 20</w:t>
            </w:r>
          </w:p>
          <w:p w14:paraId="32A3096B" w14:textId="56026FEB"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Source: </w:t>
            </w:r>
            <w:r w:rsidR="00A5437D" w:rsidRPr="001B0E8C">
              <w:rPr>
                <w:rFonts w:ascii="Times New Roman" w:hAnsi="Times New Roman" w:cs="Times New Roman"/>
                <w:sz w:val="18"/>
                <w:szCs w:val="18"/>
                <w:lang w:val="en-GB"/>
              </w:rPr>
              <w:t xml:space="preserve">Society for Forest Development </w:t>
            </w:r>
            <w:r w:rsidRPr="001B0E8C">
              <w:rPr>
                <w:rFonts w:ascii="Times New Roman" w:hAnsi="Times New Roman" w:cs="Times New Roman"/>
                <w:sz w:val="18"/>
                <w:szCs w:val="18"/>
                <w:lang w:val="en-GB"/>
              </w:rPr>
              <w:t>report</w:t>
            </w:r>
          </w:p>
          <w:p w14:paraId="33AD1E45"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Frequency: </w:t>
            </w:r>
            <w:r w:rsidRPr="001B0E8C">
              <w:rPr>
                <w:rFonts w:ascii="Times New Roman" w:hAnsi="Times New Roman" w:cs="Times New Roman"/>
                <w:sz w:val="18"/>
                <w:szCs w:val="18"/>
                <w:lang w:val="en-GB"/>
              </w:rPr>
              <w:t>Annual</w:t>
            </w:r>
          </w:p>
          <w:p w14:paraId="136F1316" w14:textId="77777777" w:rsidR="00D82EBB" w:rsidRPr="001B0E8C" w:rsidRDefault="00D82EBB" w:rsidP="001B0E8C">
            <w:pPr>
              <w:pStyle w:val="NoSpacing"/>
              <w:rPr>
                <w:rFonts w:ascii="Times New Roman" w:hAnsi="Times New Roman" w:cs="Times New Roman"/>
                <w:b/>
                <w:bCs/>
                <w:sz w:val="18"/>
                <w:szCs w:val="18"/>
                <w:lang w:val="en-GB"/>
              </w:rPr>
            </w:pPr>
          </w:p>
          <w:p w14:paraId="4307B89B"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Output 3.2: </w:t>
            </w:r>
            <w:r w:rsidRPr="001B0E8C">
              <w:rPr>
                <w:rFonts w:ascii="Times New Roman" w:hAnsi="Times New Roman" w:cs="Times New Roman"/>
                <w:sz w:val="18"/>
                <w:szCs w:val="18"/>
                <w:lang w:val="en-GB"/>
              </w:rPr>
              <w:t>State institutions, local authorities and communities in the targeted regions have the necessary infrastructure, technical and technological capacities for the prevention and management of natural disaster risks and the improvement of resilience</w:t>
            </w:r>
          </w:p>
          <w:p w14:paraId="1A41F3CB" w14:textId="77777777" w:rsidR="00D82EBB" w:rsidRPr="001B0E8C" w:rsidRDefault="00D82EBB" w:rsidP="001B0E8C">
            <w:pPr>
              <w:pStyle w:val="NoSpacing"/>
              <w:rPr>
                <w:rFonts w:ascii="Times New Roman" w:hAnsi="Times New Roman" w:cs="Times New Roman"/>
                <w:b/>
                <w:bCs/>
                <w:sz w:val="18"/>
                <w:szCs w:val="18"/>
                <w:lang w:val="en-GB"/>
              </w:rPr>
            </w:pPr>
          </w:p>
          <w:p w14:paraId="6F327248"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Indicator 3.2.1: </w:t>
            </w:r>
            <w:r w:rsidRPr="001B0E8C">
              <w:rPr>
                <w:rFonts w:ascii="Times New Roman" w:hAnsi="Times New Roman" w:cs="Times New Roman"/>
                <w:sz w:val="18"/>
                <w:szCs w:val="18"/>
                <w:lang w:val="en-GB"/>
              </w:rPr>
              <w:t>Proportion of local administrations having adopted and implemented local disaster risk reduction strategies, in accordance with the strategies followed at the national level (SDG 1.5.4)</w:t>
            </w:r>
          </w:p>
          <w:p w14:paraId="7D57358E" w14:textId="21482D6D"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Baseline: </w:t>
            </w:r>
            <w:r w:rsidRPr="001B0E8C">
              <w:rPr>
                <w:rFonts w:ascii="Times New Roman" w:hAnsi="Times New Roman" w:cs="Times New Roman"/>
                <w:sz w:val="18"/>
                <w:szCs w:val="18"/>
                <w:lang w:val="en-GB"/>
              </w:rPr>
              <w:t>0</w:t>
            </w:r>
            <w:r w:rsidR="00583257" w:rsidRPr="001B0E8C">
              <w:rPr>
                <w:rFonts w:ascii="Times New Roman" w:hAnsi="Times New Roman" w:cs="Times New Roman"/>
                <w:sz w:val="18"/>
                <w:szCs w:val="18"/>
                <w:lang w:val="en-GB"/>
              </w:rPr>
              <w:t xml:space="preserve"> </w:t>
            </w:r>
            <w:r w:rsidR="003776A0" w:rsidRPr="001B0E8C">
              <w:rPr>
                <w:rFonts w:ascii="Times New Roman" w:hAnsi="Times New Roman" w:cs="Times New Roman"/>
                <w:sz w:val="18"/>
                <w:szCs w:val="18"/>
                <w:lang w:val="en-GB"/>
              </w:rPr>
              <w:t>(2019)</w:t>
            </w:r>
          </w:p>
          <w:p w14:paraId="15AE7D1A"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Target: </w:t>
            </w:r>
            <w:r w:rsidRPr="001B0E8C">
              <w:rPr>
                <w:rFonts w:ascii="Times New Roman" w:hAnsi="Times New Roman" w:cs="Times New Roman"/>
                <w:sz w:val="18"/>
                <w:szCs w:val="18"/>
                <w:lang w:val="en-GB"/>
              </w:rPr>
              <w:t>10</w:t>
            </w:r>
          </w:p>
          <w:p w14:paraId="6202134D"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Source: </w:t>
            </w:r>
            <w:r w:rsidRPr="001B0E8C">
              <w:rPr>
                <w:rFonts w:ascii="Times New Roman" w:hAnsi="Times New Roman" w:cs="Times New Roman"/>
                <w:sz w:val="18"/>
                <w:szCs w:val="18"/>
                <w:lang w:val="en-GB"/>
              </w:rPr>
              <w:t>Reports from the National Office for Civil Protection and Reports from the Ministry of the Interior and Decentralization</w:t>
            </w:r>
          </w:p>
          <w:p w14:paraId="04AB6E68"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Frequency</w:t>
            </w:r>
            <w:r w:rsidRPr="001B0E8C">
              <w:rPr>
                <w:rFonts w:ascii="Times New Roman" w:hAnsi="Times New Roman" w:cs="Times New Roman"/>
                <w:sz w:val="18"/>
                <w:szCs w:val="18"/>
                <w:lang w:val="en-GB"/>
              </w:rPr>
              <w:t>: Annual</w:t>
            </w:r>
          </w:p>
          <w:p w14:paraId="3FB741CE" w14:textId="77777777" w:rsidR="00D82EBB" w:rsidRPr="001B0E8C" w:rsidRDefault="00D82EBB" w:rsidP="001B0E8C">
            <w:pPr>
              <w:pStyle w:val="NoSpacing"/>
              <w:rPr>
                <w:rFonts w:ascii="Times New Roman" w:hAnsi="Times New Roman" w:cs="Times New Roman"/>
                <w:b/>
                <w:bCs/>
                <w:sz w:val="18"/>
                <w:szCs w:val="18"/>
                <w:lang w:val="en-GB"/>
              </w:rPr>
            </w:pPr>
          </w:p>
          <w:p w14:paraId="74645440"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Indicator 3.2.2: </w:t>
            </w:r>
            <w:r w:rsidRPr="001B0E8C">
              <w:rPr>
                <w:rFonts w:ascii="Times New Roman" w:hAnsi="Times New Roman" w:cs="Times New Roman"/>
                <w:sz w:val="18"/>
                <w:szCs w:val="18"/>
                <w:lang w:val="en-GB"/>
              </w:rPr>
              <w:t>Number of people who died, disappeared or directly affected by disasters, per 100,000 people (SDG 11.5.1)</w:t>
            </w:r>
          </w:p>
          <w:p w14:paraId="480101FA" w14:textId="6903837D"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Baseline</w:t>
            </w:r>
            <w:r w:rsidRPr="001B0E8C">
              <w:rPr>
                <w:rFonts w:ascii="Times New Roman" w:hAnsi="Times New Roman" w:cs="Times New Roman"/>
                <w:b/>
                <w:sz w:val="18"/>
                <w:szCs w:val="18"/>
                <w:lang w:val="en-GB"/>
              </w:rPr>
              <w:t>:</w:t>
            </w:r>
            <w:r w:rsidRPr="001B0E8C">
              <w:rPr>
                <w:rFonts w:ascii="Times New Roman" w:hAnsi="Times New Roman" w:cs="Times New Roman"/>
                <w:sz w:val="18"/>
                <w:szCs w:val="18"/>
                <w:lang w:val="en-GB"/>
              </w:rPr>
              <w:t xml:space="preserve"> 100</w:t>
            </w:r>
            <w:r w:rsidR="00583257" w:rsidRPr="001B0E8C">
              <w:rPr>
                <w:rFonts w:ascii="Times New Roman" w:hAnsi="Times New Roman" w:cs="Times New Roman"/>
                <w:sz w:val="18"/>
                <w:szCs w:val="18"/>
                <w:lang w:val="en-GB"/>
              </w:rPr>
              <w:t>,</w:t>
            </w:r>
            <w:r w:rsidRPr="001B0E8C">
              <w:rPr>
                <w:rFonts w:ascii="Times New Roman" w:hAnsi="Times New Roman" w:cs="Times New Roman"/>
                <w:sz w:val="18"/>
                <w:szCs w:val="18"/>
                <w:lang w:val="en-GB"/>
              </w:rPr>
              <w:t>000</w:t>
            </w:r>
            <w:r w:rsidR="00583257" w:rsidRPr="001B0E8C">
              <w:rPr>
                <w:rFonts w:ascii="Times New Roman" w:hAnsi="Times New Roman" w:cs="Times New Roman"/>
                <w:sz w:val="18"/>
                <w:szCs w:val="18"/>
                <w:lang w:val="en-GB"/>
              </w:rPr>
              <w:t xml:space="preserve"> </w:t>
            </w:r>
            <w:r w:rsidR="003776A0" w:rsidRPr="001B0E8C">
              <w:rPr>
                <w:rFonts w:ascii="Times New Roman" w:hAnsi="Times New Roman" w:cs="Times New Roman"/>
                <w:sz w:val="18"/>
                <w:szCs w:val="18"/>
                <w:lang w:val="en-GB"/>
              </w:rPr>
              <w:t>(2019)</w:t>
            </w:r>
          </w:p>
          <w:p w14:paraId="69B5AEDB" w14:textId="46D84AE5" w:rsidR="00D82EBB" w:rsidRPr="001B0E8C" w:rsidRDefault="00D82EBB" w:rsidP="001B0E8C">
            <w:pPr>
              <w:pStyle w:val="NoSpacing"/>
              <w:rPr>
                <w:rFonts w:ascii="Times New Roman" w:hAnsi="Times New Roman" w:cs="Times New Roman"/>
                <w:sz w:val="18"/>
                <w:szCs w:val="18"/>
              </w:rPr>
            </w:pPr>
            <w:r w:rsidRPr="001B0E8C">
              <w:rPr>
                <w:rFonts w:ascii="Times New Roman" w:hAnsi="Times New Roman" w:cs="Times New Roman"/>
                <w:b/>
                <w:bCs/>
                <w:sz w:val="18"/>
                <w:szCs w:val="18"/>
              </w:rPr>
              <w:t>Target</w:t>
            </w:r>
            <w:r w:rsidRPr="001B0E8C">
              <w:rPr>
                <w:rFonts w:ascii="Times New Roman" w:hAnsi="Times New Roman" w:cs="Times New Roman"/>
                <w:b/>
                <w:sz w:val="18"/>
                <w:szCs w:val="18"/>
              </w:rPr>
              <w:t>:</w:t>
            </w:r>
            <w:r w:rsidRPr="001B0E8C">
              <w:rPr>
                <w:rFonts w:ascii="Times New Roman" w:hAnsi="Times New Roman" w:cs="Times New Roman"/>
                <w:sz w:val="18"/>
                <w:szCs w:val="18"/>
              </w:rPr>
              <w:t xml:space="preserve"> 5</w:t>
            </w:r>
            <w:r w:rsidR="00583257" w:rsidRPr="001B0E8C">
              <w:rPr>
                <w:rFonts w:ascii="Times New Roman" w:hAnsi="Times New Roman" w:cs="Times New Roman"/>
                <w:sz w:val="18"/>
                <w:szCs w:val="18"/>
              </w:rPr>
              <w:t>,</w:t>
            </w:r>
            <w:r w:rsidRPr="001B0E8C">
              <w:rPr>
                <w:rFonts w:ascii="Times New Roman" w:hAnsi="Times New Roman" w:cs="Times New Roman"/>
                <w:sz w:val="18"/>
                <w:szCs w:val="18"/>
              </w:rPr>
              <w:t xml:space="preserve">000 </w:t>
            </w:r>
          </w:p>
          <w:p w14:paraId="7A01FBFE" w14:textId="72BE1006"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Source: </w:t>
            </w:r>
            <w:r w:rsidRPr="001B0E8C">
              <w:rPr>
                <w:rFonts w:ascii="Times New Roman" w:hAnsi="Times New Roman" w:cs="Times New Roman"/>
                <w:sz w:val="18"/>
                <w:szCs w:val="18"/>
                <w:lang w:val="en-GB"/>
              </w:rPr>
              <w:t>Reports from the National Office for Civil Protection and  from the Ministry of the Interior and Decentralization</w:t>
            </w:r>
          </w:p>
          <w:p w14:paraId="392D49D1"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Frequency: </w:t>
            </w:r>
            <w:r w:rsidRPr="001B0E8C">
              <w:rPr>
                <w:rFonts w:ascii="Times New Roman" w:hAnsi="Times New Roman" w:cs="Times New Roman"/>
                <w:sz w:val="18"/>
                <w:szCs w:val="18"/>
                <w:lang w:val="en-GB"/>
              </w:rPr>
              <w:t>Annual</w:t>
            </w:r>
          </w:p>
          <w:p w14:paraId="1975AB39" w14:textId="77777777" w:rsidR="00D82EBB" w:rsidRPr="001B0E8C" w:rsidRDefault="00D82EBB" w:rsidP="001B0E8C">
            <w:pPr>
              <w:pStyle w:val="NoSpacing"/>
              <w:rPr>
                <w:rFonts w:ascii="Times New Roman" w:hAnsi="Times New Roman" w:cs="Times New Roman"/>
                <w:b/>
                <w:bCs/>
                <w:sz w:val="18"/>
                <w:szCs w:val="18"/>
                <w:lang w:val="en-GB"/>
              </w:rPr>
            </w:pPr>
          </w:p>
          <w:p w14:paraId="52366A72"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Indicator 3.2.3: </w:t>
            </w:r>
            <w:r w:rsidRPr="001B0E8C">
              <w:rPr>
                <w:rFonts w:ascii="Times New Roman" w:hAnsi="Times New Roman" w:cs="Times New Roman"/>
                <w:sz w:val="18"/>
                <w:szCs w:val="18"/>
                <w:lang w:val="en-GB"/>
              </w:rPr>
              <w:t>Existence of a national mechanism for monitoring the progress of the climate change mitigation and adaptation policy</w:t>
            </w:r>
          </w:p>
          <w:p w14:paraId="0C9E6EDC" w14:textId="77777777" w:rsidR="00D82EBB" w:rsidRPr="001B0E8C" w:rsidRDefault="00D82EBB" w:rsidP="001B0E8C">
            <w:pPr>
              <w:pStyle w:val="NoSpacing"/>
              <w:rPr>
                <w:rFonts w:ascii="Times New Roman" w:hAnsi="Times New Roman" w:cs="Times New Roman"/>
                <w:sz w:val="18"/>
                <w:szCs w:val="18"/>
                <w:lang w:val="en-GB"/>
              </w:rPr>
            </w:pPr>
          </w:p>
          <w:p w14:paraId="350FA06D"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Indicator 3.2.4</w:t>
            </w:r>
            <w:r w:rsidRPr="001B0E8C">
              <w:rPr>
                <w:rFonts w:ascii="Times New Roman" w:hAnsi="Times New Roman" w:cs="Times New Roman"/>
                <w:sz w:val="18"/>
                <w:szCs w:val="18"/>
                <w:lang w:val="en-GB"/>
              </w:rPr>
              <w:t>: Number of climate change mitigation and adaptation measures implemented and producing positive results, per year</w:t>
            </w:r>
          </w:p>
          <w:p w14:paraId="338A3969" w14:textId="0079B869"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lastRenderedPageBreak/>
              <w:t xml:space="preserve">Baseline: </w:t>
            </w:r>
            <w:r w:rsidRPr="001B0E8C">
              <w:rPr>
                <w:rFonts w:ascii="Times New Roman" w:hAnsi="Times New Roman" w:cs="Times New Roman"/>
                <w:sz w:val="18"/>
                <w:szCs w:val="18"/>
                <w:lang w:val="en-GB"/>
              </w:rPr>
              <w:t>0</w:t>
            </w:r>
            <w:r w:rsidR="00583257" w:rsidRPr="001B0E8C">
              <w:rPr>
                <w:rFonts w:ascii="Times New Roman" w:hAnsi="Times New Roman" w:cs="Times New Roman"/>
                <w:sz w:val="18"/>
                <w:szCs w:val="18"/>
                <w:lang w:val="en-GB"/>
              </w:rPr>
              <w:t xml:space="preserve"> </w:t>
            </w:r>
            <w:r w:rsidR="003776A0" w:rsidRPr="001B0E8C">
              <w:rPr>
                <w:rFonts w:ascii="Times New Roman" w:hAnsi="Times New Roman" w:cs="Times New Roman"/>
                <w:sz w:val="18"/>
                <w:szCs w:val="18"/>
                <w:lang w:val="en-GB"/>
              </w:rPr>
              <w:t>(2019)</w:t>
            </w:r>
          </w:p>
          <w:p w14:paraId="58C93361"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en-GB"/>
              </w:rPr>
              <w:t xml:space="preserve">Target: </w:t>
            </w:r>
            <w:r w:rsidRPr="001B0E8C">
              <w:rPr>
                <w:rFonts w:ascii="Times New Roman" w:hAnsi="Times New Roman" w:cs="Times New Roman"/>
                <w:sz w:val="18"/>
                <w:szCs w:val="18"/>
                <w:lang w:val="en-GB"/>
              </w:rPr>
              <w:t>2</w:t>
            </w:r>
          </w:p>
          <w:p w14:paraId="39C4FFF5"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b/>
                <w:bCs/>
                <w:sz w:val="18"/>
                <w:szCs w:val="18"/>
                <w:lang w:val="en-GB"/>
              </w:rPr>
              <w:t xml:space="preserve">Source: </w:t>
            </w:r>
            <w:r w:rsidRPr="001B0E8C">
              <w:rPr>
                <w:rFonts w:ascii="Times New Roman" w:hAnsi="Times New Roman" w:cs="Times New Roman"/>
                <w:sz w:val="18"/>
                <w:szCs w:val="18"/>
                <w:lang w:val="en-GB"/>
              </w:rPr>
              <w:t>National mechanism for monitoring the progress of the climate change mitigation and adaptation policy</w:t>
            </w:r>
          </w:p>
          <w:p w14:paraId="559C2D2C" w14:textId="77777777" w:rsidR="00D82EBB" w:rsidRPr="001B0E8C" w:rsidRDefault="00D82EBB" w:rsidP="001B0E8C">
            <w:pPr>
              <w:pStyle w:val="NoSpacing"/>
              <w:rPr>
                <w:rFonts w:ascii="Times New Roman" w:hAnsi="Times New Roman" w:cs="Times New Roman"/>
                <w:b/>
                <w:bCs/>
                <w:sz w:val="18"/>
                <w:szCs w:val="18"/>
                <w:lang w:val="en-GB"/>
              </w:rPr>
            </w:pPr>
            <w:r w:rsidRPr="001B0E8C">
              <w:rPr>
                <w:rFonts w:ascii="Times New Roman" w:hAnsi="Times New Roman" w:cs="Times New Roman"/>
                <w:b/>
                <w:bCs/>
                <w:sz w:val="18"/>
                <w:szCs w:val="18"/>
                <w:lang w:val="fr-FR"/>
              </w:rPr>
              <w:t xml:space="preserve">Frequency: </w:t>
            </w:r>
            <w:r w:rsidRPr="001B0E8C">
              <w:rPr>
                <w:rFonts w:ascii="Times New Roman" w:hAnsi="Times New Roman" w:cs="Times New Roman"/>
                <w:sz w:val="18"/>
                <w:szCs w:val="18"/>
                <w:lang w:val="fr-FR"/>
              </w:rPr>
              <w:t>Once</w:t>
            </w:r>
          </w:p>
        </w:tc>
        <w:tc>
          <w:tcPr>
            <w:tcW w:w="1440" w:type="dxa"/>
            <w:shd w:val="clear" w:color="auto" w:fill="auto"/>
          </w:tcPr>
          <w:p w14:paraId="637DE2A6"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lastRenderedPageBreak/>
              <w:t xml:space="preserve">Ministry of the Environment and </w:t>
            </w:r>
            <w:r w:rsidRPr="001B0E8C">
              <w:rPr>
                <w:rFonts w:ascii="Times New Roman" w:hAnsi="Times New Roman" w:cs="Times New Roman"/>
                <w:sz w:val="18"/>
                <w:szCs w:val="18"/>
                <w:lang w:val="en-GB"/>
              </w:rPr>
              <w:lastRenderedPageBreak/>
              <w:t>Sustainable Development,</w:t>
            </w:r>
          </w:p>
          <w:p w14:paraId="6F6CE932"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Ministry of the Economy and Finance,</w:t>
            </w:r>
          </w:p>
          <w:p w14:paraId="403B1CC6"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Ministry of Agriculture and Sustainable Development,</w:t>
            </w:r>
          </w:p>
          <w:p w14:paraId="36CBAA47"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Ministry for the Promotion of SMEs,</w:t>
            </w:r>
          </w:p>
          <w:p w14:paraId="3E50312C" w14:textId="58A43BEE"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Permanent Secretariat of REDD+</w:t>
            </w:r>
          </w:p>
          <w:p w14:paraId="257B347C"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Ivorian Office of Parks and  Reserves, Society for the Development of Forests</w:t>
            </w:r>
          </w:p>
          <w:p w14:paraId="0299482D"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Private sector</w:t>
            </w:r>
          </w:p>
          <w:p w14:paraId="4D7292A1"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Communities</w:t>
            </w:r>
          </w:p>
          <w:p w14:paraId="3F7011BE" w14:textId="77777777" w:rsidR="00D82EBB" w:rsidRPr="001B0E8C" w:rsidRDefault="00D82EBB" w:rsidP="001B0E8C">
            <w:pPr>
              <w:pStyle w:val="NoSpacing"/>
              <w:rPr>
                <w:rFonts w:ascii="Times New Roman" w:hAnsi="Times New Roman" w:cs="Times New Roman"/>
                <w:sz w:val="18"/>
                <w:szCs w:val="18"/>
                <w:lang w:val="en-GB"/>
              </w:rPr>
            </w:pPr>
          </w:p>
          <w:p w14:paraId="49657C0A" w14:textId="368C73CC" w:rsidR="00D82EBB" w:rsidRPr="001B0E8C" w:rsidRDefault="00A5437D"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GEF</w:t>
            </w:r>
          </w:p>
          <w:p w14:paraId="5554798D" w14:textId="77777777"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GCF</w:t>
            </w:r>
          </w:p>
          <w:p w14:paraId="24C801F9" w14:textId="45432264" w:rsidR="00D82EBB" w:rsidRPr="001B0E8C" w:rsidRDefault="00D82EBB" w:rsidP="001B0E8C">
            <w:pPr>
              <w:pStyle w:val="NoSpacing"/>
              <w:rPr>
                <w:rFonts w:ascii="Times New Roman" w:hAnsi="Times New Roman" w:cs="Times New Roman"/>
                <w:sz w:val="18"/>
                <w:szCs w:val="18"/>
                <w:lang w:val="en-GB"/>
              </w:rPr>
            </w:pPr>
            <w:r w:rsidRPr="001B0E8C">
              <w:rPr>
                <w:rFonts w:ascii="Times New Roman" w:hAnsi="Times New Roman" w:cs="Times New Roman"/>
                <w:sz w:val="18"/>
                <w:szCs w:val="18"/>
                <w:lang w:val="en-GB"/>
              </w:rPr>
              <w:t>UNEP, FAO, IFAD, UNIDO, ILO</w:t>
            </w:r>
          </w:p>
        </w:tc>
        <w:tc>
          <w:tcPr>
            <w:tcW w:w="1710" w:type="dxa"/>
            <w:shd w:val="clear" w:color="auto" w:fill="auto"/>
          </w:tcPr>
          <w:p w14:paraId="28006894" w14:textId="66BBB499" w:rsidR="00D82EBB" w:rsidRPr="001B0E8C" w:rsidRDefault="00D82EBB" w:rsidP="001B0E8C">
            <w:pPr>
              <w:pStyle w:val="NoSpacing"/>
              <w:rPr>
                <w:rFonts w:ascii="Times New Roman" w:hAnsi="Times New Roman" w:cs="Times New Roman"/>
                <w:sz w:val="18"/>
                <w:szCs w:val="18"/>
              </w:rPr>
            </w:pPr>
            <w:r w:rsidRPr="001B0E8C">
              <w:rPr>
                <w:rFonts w:ascii="Times New Roman" w:hAnsi="Times New Roman" w:cs="Times New Roman"/>
                <w:b/>
                <w:bCs/>
                <w:sz w:val="18"/>
                <w:szCs w:val="18"/>
              </w:rPr>
              <w:lastRenderedPageBreak/>
              <w:t>Regular</w:t>
            </w:r>
            <w:r w:rsidRPr="001B0E8C">
              <w:rPr>
                <w:rFonts w:ascii="Times New Roman" w:hAnsi="Times New Roman" w:cs="Times New Roman"/>
                <w:sz w:val="18"/>
                <w:szCs w:val="18"/>
              </w:rPr>
              <w:t xml:space="preserve">: </w:t>
            </w:r>
            <w:r w:rsidR="001B0E8C">
              <w:rPr>
                <w:rFonts w:ascii="Times New Roman" w:hAnsi="Times New Roman" w:cs="Times New Roman"/>
                <w:sz w:val="18"/>
                <w:szCs w:val="18"/>
              </w:rPr>
              <w:t>$</w:t>
            </w:r>
            <w:r w:rsidR="001A1D25" w:rsidRPr="001B0E8C">
              <w:rPr>
                <w:rFonts w:ascii="Times New Roman" w:hAnsi="Times New Roman" w:cs="Times New Roman"/>
                <w:sz w:val="18"/>
                <w:szCs w:val="18"/>
              </w:rPr>
              <w:t>500</w:t>
            </w:r>
          </w:p>
          <w:p w14:paraId="32B8B54E" w14:textId="77777777" w:rsidR="00D82EBB" w:rsidRPr="001B0E8C" w:rsidRDefault="00D82EBB" w:rsidP="001B0E8C">
            <w:pPr>
              <w:pStyle w:val="NoSpacing"/>
              <w:rPr>
                <w:rFonts w:ascii="Times New Roman" w:hAnsi="Times New Roman" w:cs="Times New Roman"/>
                <w:sz w:val="18"/>
                <w:szCs w:val="18"/>
              </w:rPr>
            </w:pPr>
          </w:p>
          <w:p w14:paraId="73104C5F" w14:textId="591F77F4" w:rsidR="00D82EBB" w:rsidRPr="00415CCD" w:rsidRDefault="00D82EBB" w:rsidP="001B0E8C">
            <w:pPr>
              <w:pStyle w:val="NoSpacing"/>
              <w:rPr>
                <w:rFonts w:ascii="Times New Roman" w:hAnsi="Times New Roman" w:cs="Times New Roman"/>
                <w:sz w:val="18"/>
                <w:szCs w:val="18"/>
              </w:rPr>
            </w:pPr>
            <w:r w:rsidRPr="001B0E8C">
              <w:rPr>
                <w:rFonts w:ascii="Times New Roman" w:hAnsi="Times New Roman" w:cs="Times New Roman"/>
                <w:b/>
                <w:bCs/>
                <w:sz w:val="18"/>
                <w:szCs w:val="18"/>
              </w:rPr>
              <w:t>Other</w:t>
            </w:r>
            <w:r w:rsidRPr="001B0E8C">
              <w:rPr>
                <w:rFonts w:ascii="Times New Roman" w:hAnsi="Times New Roman" w:cs="Times New Roman"/>
                <w:sz w:val="18"/>
                <w:szCs w:val="18"/>
              </w:rPr>
              <w:t xml:space="preserve">: </w:t>
            </w:r>
            <w:r w:rsidR="001B0E8C">
              <w:rPr>
                <w:rFonts w:ascii="Times New Roman" w:hAnsi="Times New Roman" w:cs="Times New Roman"/>
                <w:sz w:val="18"/>
                <w:szCs w:val="18"/>
              </w:rPr>
              <w:t>$</w:t>
            </w:r>
            <w:r w:rsidRPr="001B0E8C">
              <w:rPr>
                <w:rFonts w:ascii="Times New Roman" w:hAnsi="Times New Roman" w:cs="Times New Roman"/>
                <w:sz w:val="18"/>
                <w:szCs w:val="18"/>
              </w:rPr>
              <w:t>17</w:t>
            </w:r>
            <w:r w:rsidR="00834622">
              <w:rPr>
                <w:rFonts w:ascii="Times New Roman" w:hAnsi="Times New Roman" w:cs="Times New Roman"/>
                <w:sz w:val="18"/>
                <w:szCs w:val="18"/>
              </w:rPr>
              <w:t>,</w:t>
            </w:r>
            <w:r w:rsidRPr="001B0E8C">
              <w:rPr>
                <w:rFonts w:ascii="Times New Roman" w:hAnsi="Times New Roman" w:cs="Times New Roman"/>
                <w:sz w:val="18"/>
                <w:szCs w:val="18"/>
              </w:rPr>
              <w:t> 825</w:t>
            </w:r>
          </w:p>
          <w:p w14:paraId="534ECCF3" w14:textId="77777777" w:rsidR="00D82EBB" w:rsidRPr="006D4600" w:rsidRDefault="00D82EBB" w:rsidP="001B0E8C">
            <w:pPr>
              <w:pStyle w:val="NoSpacing"/>
              <w:rPr>
                <w:rFonts w:ascii="Times New Roman" w:hAnsi="Times New Roman" w:cs="Times New Roman"/>
                <w:b/>
                <w:bCs/>
                <w:sz w:val="18"/>
                <w:szCs w:val="18"/>
              </w:rPr>
            </w:pPr>
          </w:p>
        </w:tc>
      </w:tr>
    </w:tbl>
    <w:bookmarkEnd w:id="3"/>
    <w:p w14:paraId="24073CA8" w14:textId="0BCB7A47" w:rsidR="002F3CC2" w:rsidRDefault="00D1621C" w:rsidP="00FD11E6">
      <w:pPr>
        <w:pStyle w:val="Heading4"/>
        <w:spacing w:after="120"/>
        <w:rPr>
          <w:rFonts w:ascii="Times New Roman" w:hAnsi="Times New Roman"/>
          <w:sz w:val="21"/>
          <w:szCs w:val="21"/>
          <w:lang w:val="fr-CI"/>
        </w:rPr>
      </w:pPr>
      <w:r w:rsidRPr="00915E7E">
        <w:rPr>
          <w:rFonts w:eastAsia="MS Mincho"/>
          <w:noProof/>
          <w:szCs w:val="22"/>
        </w:rPr>
        <w:lastRenderedPageBreak/>
        <mc:AlternateContent>
          <mc:Choice Requires="wps">
            <w:drawing>
              <wp:anchor distT="0" distB="0" distL="114300" distR="114300" simplePos="0" relativeHeight="251669504" behindDoc="0" locked="0" layoutInCell="1" allowOverlap="1" wp14:anchorId="61AB07F9" wp14:editId="4A4A7AC3">
                <wp:simplePos x="0" y="0"/>
                <wp:positionH relativeFrom="column">
                  <wp:posOffset>3590925</wp:posOffset>
                </wp:positionH>
                <wp:positionV relativeFrom="paragraph">
                  <wp:posOffset>949960</wp:posOffset>
                </wp:positionV>
                <wp:extent cx="9144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010F1"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75pt,74.8pt" to="354.7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" strokeweight=".25pt"/>
            </w:pict>
          </mc:Fallback>
        </mc:AlternateContent>
      </w:r>
    </w:p>
    <w:p w14:paraId="48FC1E8F" w14:textId="349679CD" w:rsidR="005C1238" w:rsidRPr="005C1238" w:rsidRDefault="005C1238" w:rsidP="005C1238">
      <w:pPr>
        <w:rPr>
          <w:lang w:val="fr-CI"/>
        </w:rPr>
      </w:pPr>
    </w:p>
    <w:sectPr w:rsidR="005C1238" w:rsidRPr="005C1238" w:rsidSect="004451B1">
      <w:headerReference w:type="even" r:id="rId17"/>
      <w:headerReference w:type="default" r:id="rId18"/>
      <w:footerReference w:type="even" r:id="rId19"/>
      <w:footerReference w:type="default" r:id="rId20"/>
      <w:headerReference w:type="first" r:id="rId21"/>
      <w:footerReference w:type="first" r:id="rId22"/>
      <w:footnotePr>
        <w:numRestart w:val="eachSect"/>
      </w:footnotePr>
      <w:endnotePr>
        <w:numFmt w:val="decimal"/>
        <w:numStart w:val="7"/>
      </w:endnotePr>
      <w:pgSz w:w="15840" w:h="12240" w:orient="landscape" w:code="1"/>
      <w:pgMar w:top="1195" w:right="1166" w:bottom="0" w:left="1440" w:header="578" w:footer="103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23DE4" w14:textId="77777777" w:rsidR="00435A61" w:rsidRDefault="00435A61" w:rsidP="00441061">
      <w:r>
        <w:separator/>
      </w:r>
    </w:p>
  </w:endnote>
  <w:endnote w:type="continuationSeparator" w:id="0">
    <w:p w14:paraId="3AB1631B" w14:textId="77777777" w:rsidR="00435A61" w:rsidRDefault="00435A61" w:rsidP="00441061">
      <w:r>
        <w:continuationSeparator/>
      </w:r>
    </w:p>
  </w:endnote>
  <w:endnote w:type="continuationNotice" w:id="1">
    <w:p w14:paraId="5BB2D1D2" w14:textId="77777777" w:rsidR="00435A61" w:rsidRDefault="00435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394977"/>
      <w:docPartObj>
        <w:docPartGallery w:val="Page Numbers (Bottom of Page)"/>
        <w:docPartUnique/>
      </w:docPartObj>
    </w:sdtPr>
    <w:sdtEndPr>
      <w:rPr>
        <w:noProof/>
        <w:sz w:val="17"/>
        <w:szCs w:val="17"/>
      </w:rPr>
    </w:sdtEndPr>
    <w:sdtContent>
      <w:p w14:paraId="08DC8EC0" w14:textId="11ED0E1A" w:rsidR="00171BEE" w:rsidRPr="009929CB" w:rsidRDefault="00171BEE" w:rsidP="001B0E8C">
        <w:pPr>
          <w:pStyle w:val="Footer"/>
          <w:ind w:firstLine="810"/>
          <w:rPr>
            <w:sz w:val="17"/>
            <w:szCs w:val="17"/>
          </w:rPr>
        </w:pPr>
        <w:r w:rsidRPr="009929CB">
          <w:rPr>
            <w:b/>
            <w:sz w:val="17"/>
            <w:szCs w:val="17"/>
          </w:rPr>
          <w:fldChar w:fldCharType="begin"/>
        </w:r>
        <w:r w:rsidRPr="009929CB">
          <w:rPr>
            <w:b/>
            <w:sz w:val="17"/>
            <w:szCs w:val="17"/>
          </w:rPr>
          <w:instrText xml:space="preserve"> PAGE   \* MERGEFORMAT </w:instrText>
        </w:r>
        <w:r w:rsidRPr="009929CB">
          <w:rPr>
            <w:b/>
            <w:sz w:val="17"/>
            <w:szCs w:val="17"/>
          </w:rPr>
          <w:fldChar w:fldCharType="separate"/>
        </w:r>
        <w:r>
          <w:rPr>
            <w:b/>
            <w:noProof/>
            <w:sz w:val="17"/>
            <w:szCs w:val="17"/>
          </w:rPr>
          <w:t>8</w:t>
        </w:r>
        <w:r w:rsidRPr="009929CB">
          <w:rPr>
            <w:b/>
            <w:noProof/>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39310"/>
      <w:docPartObj>
        <w:docPartGallery w:val="Page Numbers (Bottom of Page)"/>
        <w:docPartUnique/>
      </w:docPartObj>
    </w:sdtPr>
    <w:sdtEndPr>
      <w:rPr>
        <w:b/>
        <w:bCs/>
        <w:noProof/>
        <w:sz w:val="17"/>
        <w:szCs w:val="17"/>
      </w:rPr>
    </w:sdtEndPr>
    <w:sdtContent>
      <w:p w14:paraId="526E1631" w14:textId="454B5FDC" w:rsidR="00171BEE" w:rsidRPr="00EC2D12" w:rsidRDefault="00171BEE" w:rsidP="001B0E8C">
        <w:pPr>
          <w:pStyle w:val="Footer"/>
          <w:tabs>
            <w:tab w:val="clear" w:pos="8640"/>
          </w:tabs>
          <w:ind w:right="-295"/>
          <w:jc w:val="right"/>
          <w:rPr>
            <w:b/>
            <w:bCs/>
            <w:sz w:val="17"/>
            <w:szCs w:val="17"/>
          </w:rPr>
        </w:pPr>
        <w:r w:rsidRPr="00EC2D12">
          <w:rPr>
            <w:b/>
            <w:bCs/>
            <w:sz w:val="17"/>
            <w:szCs w:val="17"/>
          </w:rPr>
          <w:fldChar w:fldCharType="begin"/>
        </w:r>
        <w:r w:rsidRPr="00EC2D12">
          <w:rPr>
            <w:b/>
            <w:bCs/>
            <w:sz w:val="17"/>
            <w:szCs w:val="17"/>
          </w:rPr>
          <w:instrText xml:space="preserve"> PAGE   \* MERGEFORMAT </w:instrText>
        </w:r>
        <w:r w:rsidRPr="00EC2D12">
          <w:rPr>
            <w:b/>
            <w:bCs/>
            <w:sz w:val="17"/>
            <w:szCs w:val="17"/>
          </w:rPr>
          <w:fldChar w:fldCharType="separate"/>
        </w:r>
        <w:r>
          <w:rPr>
            <w:b/>
            <w:bCs/>
            <w:noProof/>
            <w:sz w:val="17"/>
            <w:szCs w:val="17"/>
          </w:rPr>
          <w:t>7</w:t>
        </w:r>
        <w:r w:rsidRPr="00EC2D12">
          <w:rPr>
            <w:b/>
            <w:bCs/>
            <w:noProof/>
            <w:sz w:val="17"/>
            <w:szCs w:val="17"/>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874877"/>
      <w:docPartObj>
        <w:docPartGallery w:val="Page Numbers (Bottom of Page)"/>
        <w:docPartUnique/>
      </w:docPartObj>
    </w:sdtPr>
    <w:sdtEndPr>
      <w:rPr>
        <w:noProof/>
      </w:rPr>
    </w:sdtEndPr>
    <w:sdtContent>
      <w:p w14:paraId="79BC0CAA" w14:textId="040FFB51" w:rsidR="00D019FE" w:rsidRDefault="004466D2" w:rsidP="004466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1781275"/>
      <w:docPartObj>
        <w:docPartGallery w:val="Page Numbers (Bottom of Page)"/>
        <w:docPartUnique/>
      </w:docPartObj>
    </w:sdtPr>
    <w:sdtEndPr>
      <w:rPr>
        <w:noProof/>
        <w:sz w:val="17"/>
        <w:szCs w:val="17"/>
      </w:rPr>
    </w:sdtEndPr>
    <w:sdtContent>
      <w:p w14:paraId="054A48B4" w14:textId="77777777" w:rsidR="004466D2" w:rsidRPr="009929CB" w:rsidRDefault="004466D2" w:rsidP="004466D2">
        <w:pPr>
          <w:pStyle w:val="Footer"/>
          <w:ind w:hanging="360"/>
          <w:rPr>
            <w:sz w:val="17"/>
            <w:szCs w:val="17"/>
          </w:rPr>
        </w:pPr>
        <w:r w:rsidRPr="009929CB">
          <w:rPr>
            <w:b/>
            <w:sz w:val="17"/>
            <w:szCs w:val="17"/>
          </w:rPr>
          <w:fldChar w:fldCharType="begin"/>
        </w:r>
        <w:r w:rsidRPr="009929CB">
          <w:rPr>
            <w:b/>
            <w:sz w:val="17"/>
            <w:szCs w:val="17"/>
          </w:rPr>
          <w:instrText xml:space="preserve"> PAGE   \* MERGEFORMAT </w:instrText>
        </w:r>
        <w:r w:rsidRPr="009929CB">
          <w:rPr>
            <w:b/>
            <w:sz w:val="17"/>
            <w:szCs w:val="17"/>
          </w:rPr>
          <w:fldChar w:fldCharType="separate"/>
        </w:r>
        <w:r>
          <w:rPr>
            <w:b/>
            <w:noProof/>
            <w:sz w:val="17"/>
            <w:szCs w:val="17"/>
          </w:rPr>
          <w:t>8</w:t>
        </w:r>
        <w:r w:rsidRPr="009929CB">
          <w:rPr>
            <w:b/>
            <w:noProof/>
            <w:sz w:val="17"/>
            <w:szCs w:val="17"/>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650261"/>
      <w:docPartObj>
        <w:docPartGallery w:val="Page Numbers (Bottom of Page)"/>
        <w:docPartUnique/>
      </w:docPartObj>
    </w:sdtPr>
    <w:sdtEndPr>
      <w:rPr>
        <w:b/>
        <w:bCs/>
        <w:color w:val="7F7F7F"/>
        <w:spacing w:val="60"/>
        <w:sz w:val="17"/>
        <w:szCs w:val="17"/>
      </w:rPr>
    </w:sdtEndPr>
    <w:sdtContent>
      <w:p w14:paraId="5D464839" w14:textId="20028466" w:rsidR="00171BEE" w:rsidRPr="009929CB" w:rsidRDefault="00171BEE" w:rsidP="004466D2">
        <w:pPr>
          <w:pStyle w:val="Footer"/>
          <w:pBdr>
            <w:top w:val="single" w:sz="4" w:space="0" w:color="D9D9D9"/>
          </w:pBdr>
          <w:ind w:right="-626"/>
          <w:jc w:val="right"/>
          <w:rPr>
            <w:b/>
            <w:bCs/>
            <w:sz w:val="17"/>
            <w:szCs w:val="17"/>
          </w:rPr>
        </w:pPr>
        <w:r w:rsidRPr="009929CB">
          <w:rPr>
            <w:b/>
            <w:bCs/>
            <w:sz w:val="17"/>
            <w:szCs w:val="17"/>
          </w:rPr>
          <w:fldChar w:fldCharType="begin"/>
        </w:r>
        <w:r w:rsidRPr="009929CB">
          <w:rPr>
            <w:b/>
            <w:bCs/>
            <w:sz w:val="17"/>
            <w:szCs w:val="17"/>
          </w:rPr>
          <w:instrText xml:space="preserve"> PAGE   \* MERGEFORMAT </w:instrText>
        </w:r>
        <w:r w:rsidRPr="009929CB">
          <w:rPr>
            <w:b/>
            <w:bCs/>
            <w:sz w:val="17"/>
            <w:szCs w:val="17"/>
          </w:rPr>
          <w:fldChar w:fldCharType="separate"/>
        </w:r>
        <w:r>
          <w:rPr>
            <w:b/>
            <w:bCs/>
            <w:noProof/>
            <w:sz w:val="17"/>
            <w:szCs w:val="17"/>
          </w:rPr>
          <w:t>13</w:t>
        </w:r>
        <w:r w:rsidRPr="009929CB">
          <w:rPr>
            <w:b/>
            <w:bCs/>
            <w:noProof/>
            <w:sz w:val="17"/>
            <w:szCs w:val="17"/>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03860"/>
      <w:docPartObj>
        <w:docPartGallery w:val="Page Numbers (Bottom of Page)"/>
        <w:docPartUnique/>
      </w:docPartObj>
    </w:sdtPr>
    <w:sdtEndPr>
      <w:rPr>
        <w:b/>
        <w:bCs/>
        <w:noProof/>
        <w:sz w:val="17"/>
        <w:szCs w:val="17"/>
      </w:rPr>
    </w:sdtEndPr>
    <w:sdtContent>
      <w:p w14:paraId="0B6F6716" w14:textId="77777777" w:rsidR="004466D2" w:rsidRPr="004466D2" w:rsidRDefault="004466D2" w:rsidP="004466D2">
        <w:pPr>
          <w:pStyle w:val="Footer"/>
          <w:ind w:right="-536"/>
          <w:jc w:val="right"/>
          <w:rPr>
            <w:b/>
            <w:bCs/>
            <w:sz w:val="17"/>
            <w:szCs w:val="17"/>
          </w:rPr>
        </w:pPr>
        <w:r w:rsidRPr="004466D2">
          <w:rPr>
            <w:b/>
            <w:bCs/>
            <w:sz w:val="17"/>
            <w:szCs w:val="17"/>
          </w:rPr>
          <w:fldChar w:fldCharType="begin"/>
        </w:r>
        <w:r w:rsidRPr="004466D2">
          <w:rPr>
            <w:b/>
            <w:bCs/>
            <w:sz w:val="17"/>
            <w:szCs w:val="17"/>
          </w:rPr>
          <w:instrText xml:space="preserve"> PAGE   \* MERGEFORMAT </w:instrText>
        </w:r>
        <w:r w:rsidRPr="004466D2">
          <w:rPr>
            <w:b/>
            <w:bCs/>
            <w:sz w:val="17"/>
            <w:szCs w:val="17"/>
          </w:rPr>
          <w:fldChar w:fldCharType="separate"/>
        </w:r>
        <w:r w:rsidRPr="004466D2">
          <w:rPr>
            <w:b/>
            <w:bCs/>
            <w:noProof/>
            <w:sz w:val="17"/>
            <w:szCs w:val="17"/>
          </w:rPr>
          <w:t>2</w:t>
        </w:r>
        <w:r w:rsidRPr="004466D2">
          <w:rPr>
            <w:b/>
            <w:bCs/>
            <w:noProof/>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24FE7" w14:textId="77777777" w:rsidR="00435A61" w:rsidRDefault="00435A61" w:rsidP="00441061">
      <w:r>
        <w:separator/>
      </w:r>
    </w:p>
  </w:footnote>
  <w:footnote w:type="continuationSeparator" w:id="0">
    <w:p w14:paraId="2343F154" w14:textId="77777777" w:rsidR="00435A61" w:rsidRDefault="00435A61" w:rsidP="00441061">
      <w:r>
        <w:continuationSeparator/>
      </w:r>
    </w:p>
  </w:footnote>
  <w:footnote w:type="continuationNotice" w:id="1">
    <w:p w14:paraId="607A1FD2" w14:textId="77777777" w:rsidR="00435A61" w:rsidRDefault="00435A61"/>
  </w:footnote>
  <w:footnote w:id="2">
    <w:p w14:paraId="13B5D902" w14:textId="4222A0C7" w:rsidR="00171BEE" w:rsidRPr="00095F8B" w:rsidRDefault="00171BEE">
      <w:pPr>
        <w:pStyle w:val="FootnoteText"/>
        <w:rPr>
          <w:rFonts w:ascii="Times New Roman" w:hAnsi="Times New Roman"/>
          <w:lang w:val="en-US"/>
        </w:rPr>
      </w:pPr>
      <w:r w:rsidRPr="00095F8B">
        <w:rPr>
          <w:rStyle w:val="FootnoteReference"/>
          <w:rFonts w:ascii="Times New Roman" w:hAnsi="Times New Roman"/>
        </w:rPr>
        <w:footnoteRef/>
      </w:r>
      <w:r w:rsidRPr="00095F8B">
        <w:rPr>
          <w:rFonts w:ascii="Times New Roman" w:hAnsi="Times New Roman"/>
        </w:rPr>
        <w:t xml:space="preserve"> </w:t>
      </w:r>
      <w:r w:rsidRPr="00095F8B">
        <w:rPr>
          <w:rFonts w:ascii="Times New Roman" w:hAnsi="Times New Roman"/>
          <w:lang w:val="en-US"/>
        </w:rPr>
        <w:t>IRRF =</w:t>
      </w:r>
      <w:r>
        <w:rPr>
          <w:rFonts w:ascii="Times New Roman" w:hAnsi="Times New Roman"/>
          <w:lang w:val="en-US"/>
        </w:rPr>
        <w:t xml:space="preserve"> UNDP integrated results and resources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4466D2" w:rsidRPr="00FF6366" w14:paraId="35F29075" w14:textId="77777777" w:rsidTr="003E0B4C">
      <w:trPr>
        <w:trHeight w:hRule="exact" w:val="864"/>
      </w:trPr>
      <w:tc>
        <w:tcPr>
          <w:tcW w:w="4838" w:type="dxa"/>
          <w:tcBorders>
            <w:bottom w:val="single" w:sz="4" w:space="0" w:color="auto"/>
          </w:tcBorders>
          <w:vAlign w:val="bottom"/>
        </w:tcPr>
        <w:p w14:paraId="762C9158" w14:textId="77777777" w:rsidR="004466D2" w:rsidRPr="00A6289F" w:rsidRDefault="004466D2" w:rsidP="004466D2">
          <w:pPr>
            <w:widowControl w:val="0"/>
            <w:tabs>
              <w:tab w:val="center" w:pos="4320"/>
              <w:tab w:val="right" w:pos="8640"/>
            </w:tabs>
            <w:spacing w:after="80"/>
            <w:rPr>
              <w:b/>
              <w:sz w:val="17"/>
              <w:szCs w:val="17"/>
            </w:rPr>
          </w:pPr>
          <w:r>
            <w:rPr>
              <w:b/>
              <w:sz w:val="17"/>
              <w:szCs w:val="17"/>
            </w:rPr>
            <w:t>DP/DCP/CIV/3</w:t>
          </w:r>
        </w:p>
      </w:tc>
      <w:tc>
        <w:tcPr>
          <w:tcW w:w="5047" w:type="dxa"/>
          <w:tcBorders>
            <w:bottom w:val="single" w:sz="4" w:space="0" w:color="auto"/>
          </w:tcBorders>
          <w:vAlign w:val="bottom"/>
        </w:tcPr>
        <w:p w14:paraId="26D0DE72" w14:textId="77777777" w:rsidR="004466D2" w:rsidRPr="00FF6366" w:rsidRDefault="004466D2" w:rsidP="004466D2">
          <w:pPr>
            <w:widowControl w:val="0"/>
            <w:tabs>
              <w:tab w:val="center" w:pos="4320"/>
              <w:tab w:val="right" w:pos="8640"/>
            </w:tabs>
            <w:rPr>
              <w:sz w:val="17"/>
              <w:szCs w:val="17"/>
            </w:rPr>
          </w:pPr>
        </w:p>
      </w:tc>
    </w:tr>
  </w:tbl>
  <w:p w14:paraId="4FC3203D" w14:textId="4E29242B" w:rsidR="00171BEE" w:rsidRPr="004466D2" w:rsidRDefault="00171BEE">
    <w:pPr>
      <w:pStyle w:val="Header"/>
      <w:rPr>
        <w:sz w:val="6"/>
        <w:szCs w:val="6"/>
      </w:rPr>
    </w:pPr>
    <w:r>
      <w:rPr>
        <w:noProof/>
        <w:lang w:val="en-US" w:eastAsia="en-US"/>
      </w:rPr>
      <mc:AlternateContent>
        <mc:Choice Requires="wps">
          <w:drawing>
            <wp:anchor distT="0" distB="0" distL="114300" distR="114300" simplePos="0" relativeHeight="251662848" behindDoc="1" locked="0" layoutInCell="0" allowOverlap="1" wp14:anchorId="415DFD39" wp14:editId="6493F0DE">
              <wp:simplePos x="0" y="0"/>
              <wp:positionH relativeFrom="margin">
                <wp:align>center</wp:align>
              </wp:positionH>
              <wp:positionV relativeFrom="margin">
                <wp:align>center</wp:align>
              </wp:positionV>
              <wp:extent cx="8187055" cy="106045"/>
              <wp:effectExtent l="0" t="2590800" r="0" b="27044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5329C4A4"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5DFD39" id="_x0000_t202" coordsize="21600,21600" o:spt="202" path="m,l,21600r21600,l21600,xe">
              <v:stroke joinstyle="miter"/>
              <v:path gradientshapeok="t" o:connecttype="rect"/>
            </v:shapetype>
            <v:shape id="Text Box 16" o:spid="_x0000_s1026" type="#_x0000_t202" style="position:absolute;margin-left:0;margin-top:0;width:644.65pt;height:8.3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" o:allowincell="f" filled="f" stroked="f">
              <o:lock v:ext="edit" shapetype="t"/>
              <v:textbox style="mso-fit-shape-to-text:t">
                <w:txbxContent>
                  <w:p w14:paraId="5329C4A4"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52608" behindDoc="1" locked="0" layoutInCell="0" allowOverlap="1" wp14:anchorId="415DFD39" wp14:editId="01CB5060">
              <wp:simplePos x="0" y="0"/>
              <wp:positionH relativeFrom="margin">
                <wp:align>center</wp:align>
              </wp:positionH>
              <wp:positionV relativeFrom="margin">
                <wp:align>center</wp:align>
              </wp:positionV>
              <wp:extent cx="8187055" cy="106045"/>
              <wp:effectExtent l="0" t="2590800" r="0" b="27044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75FC051B"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5DFD39" id="Text Box 11" o:spid="_x0000_s1027" type="#_x0000_t202" style="position:absolute;margin-left:0;margin-top:0;width:644.65pt;height:8.35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" o:allowincell="f" filled="f" stroked="f">
              <o:lock v:ext="edit" shapetype="t"/>
              <v:textbox style="mso-fit-shape-to-text:t">
                <w:txbxContent>
                  <w:p w14:paraId="75FC051B"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42368" behindDoc="1" locked="0" layoutInCell="0" allowOverlap="1" wp14:anchorId="1565EA7D" wp14:editId="6ED67C1C">
              <wp:simplePos x="0" y="0"/>
              <wp:positionH relativeFrom="margin">
                <wp:align>center</wp:align>
              </wp:positionH>
              <wp:positionV relativeFrom="margin">
                <wp:align>center</wp:align>
              </wp:positionV>
              <wp:extent cx="8187055" cy="106045"/>
              <wp:effectExtent l="0" t="2590800" r="0" b="27044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6FE9BB39"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65EA7D" id="Text Box 4" o:spid="_x0000_s1028" type="#_x0000_t202" style="position:absolute;margin-left:0;margin-top:0;width:644.65pt;height:8.35pt;rotation:-45;z-index:-251674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" o:allowincell="f" filled="f" stroked="f">
              <o:lock v:ext="edit" shapetype="t"/>
              <v:textbox style="mso-fit-shape-to-text:t">
                <w:txbxContent>
                  <w:p w14:paraId="6FE9BB39"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85"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171BEE" w:rsidRPr="00F87B47" w14:paraId="2279A10B" w14:textId="77777777" w:rsidTr="002B6BFA">
      <w:trPr>
        <w:trHeight w:hRule="exact" w:val="864"/>
      </w:trPr>
      <w:tc>
        <w:tcPr>
          <w:tcW w:w="4838" w:type="dxa"/>
          <w:tcBorders>
            <w:bottom w:val="single" w:sz="4" w:space="0" w:color="auto"/>
          </w:tcBorders>
          <w:vAlign w:val="bottom"/>
        </w:tcPr>
        <w:p w14:paraId="5A6E7F57" w14:textId="77777777" w:rsidR="00171BEE" w:rsidRPr="00F87B47" w:rsidRDefault="00171BEE" w:rsidP="00EC2D12">
          <w:pPr>
            <w:widowControl w:val="0"/>
            <w:tabs>
              <w:tab w:val="center" w:pos="4320"/>
              <w:tab w:val="right" w:pos="8640"/>
            </w:tabs>
            <w:spacing w:after="80"/>
            <w:rPr>
              <w:b/>
              <w:sz w:val="17"/>
              <w:szCs w:val="17"/>
            </w:rPr>
          </w:pPr>
        </w:p>
      </w:tc>
      <w:tc>
        <w:tcPr>
          <w:tcW w:w="5047" w:type="dxa"/>
          <w:tcBorders>
            <w:bottom w:val="single" w:sz="4" w:space="0" w:color="auto"/>
          </w:tcBorders>
          <w:vAlign w:val="bottom"/>
        </w:tcPr>
        <w:p w14:paraId="5C18120F" w14:textId="33EF99CC" w:rsidR="00171BEE" w:rsidRPr="00F87B47" w:rsidRDefault="00171BEE" w:rsidP="00E603F6">
          <w:pPr>
            <w:widowControl w:val="0"/>
            <w:tabs>
              <w:tab w:val="center" w:pos="4320"/>
              <w:tab w:val="right" w:pos="8640"/>
            </w:tabs>
            <w:spacing w:after="60"/>
            <w:jc w:val="right"/>
            <w:rPr>
              <w:sz w:val="17"/>
              <w:szCs w:val="17"/>
            </w:rPr>
          </w:pPr>
          <w:r w:rsidRPr="00F87B47">
            <w:rPr>
              <w:b/>
              <w:sz w:val="17"/>
              <w:szCs w:val="17"/>
            </w:rPr>
            <w:t>DP/DCP/</w:t>
          </w:r>
          <w:r w:rsidR="004466D2">
            <w:rPr>
              <w:b/>
              <w:sz w:val="17"/>
              <w:szCs w:val="17"/>
            </w:rPr>
            <w:t>CIV</w:t>
          </w:r>
          <w:r w:rsidRPr="00F87B47">
            <w:rPr>
              <w:b/>
              <w:sz w:val="17"/>
              <w:szCs w:val="17"/>
            </w:rPr>
            <w:t>/</w:t>
          </w:r>
          <w:r w:rsidR="004466D2">
            <w:rPr>
              <w:b/>
              <w:sz w:val="17"/>
              <w:szCs w:val="17"/>
            </w:rPr>
            <w:t>3</w:t>
          </w:r>
        </w:p>
      </w:tc>
    </w:tr>
  </w:tbl>
  <w:p w14:paraId="478635A9" w14:textId="4AB90C2F" w:rsidR="00171BEE" w:rsidRDefault="00171BEE">
    <w:pPr>
      <w:pStyle w:val="Header"/>
    </w:pPr>
    <w:r>
      <w:rPr>
        <w:noProof/>
        <w:lang w:val="en-US" w:eastAsia="en-US"/>
      </w:rPr>
      <mc:AlternateContent>
        <mc:Choice Requires="wps">
          <w:drawing>
            <wp:anchor distT="0" distB="0" distL="114300" distR="114300" simplePos="0" relativeHeight="251664896" behindDoc="1" locked="0" layoutInCell="0" allowOverlap="1" wp14:anchorId="781B59A0" wp14:editId="144C80D5">
              <wp:simplePos x="0" y="0"/>
              <wp:positionH relativeFrom="margin">
                <wp:align>center</wp:align>
              </wp:positionH>
              <wp:positionV relativeFrom="margin">
                <wp:align>center</wp:align>
              </wp:positionV>
              <wp:extent cx="8187055" cy="106045"/>
              <wp:effectExtent l="0" t="2590800" r="0" b="270446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469AACA"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1B59A0" id="_x0000_t202" coordsize="21600,21600" o:spt="202" path="m,l,21600r21600,l21600,xe">
              <v:stroke joinstyle="miter"/>
              <v:path gradientshapeok="t" o:connecttype="rect"/>
            </v:shapetype>
            <v:shape id="Text Box 17" o:spid="_x0000_s1029" type="#_x0000_t202" style="position:absolute;margin-left:0;margin-top:0;width:644.65pt;height:8.3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" o:allowincell="f" filled="f" stroked="f">
              <o:lock v:ext="edit" shapetype="t"/>
              <v:textbox style="mso-fit-shape-to-text:t">
                <w:txbxContent>
                  <w:p w14:paraId="0469AACA"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54656" behindDoc="1" locked="0" layoutInCell="0" allowOverlap="1" wp14:anchorId="781B59A0" wp14:editId="144C80D5">
              <wp:simplePos x="0" y="0"/>
              <wp:positionH relativeFrom="margin">
                <wp:align>center</wp:align>
              </wp:positionH>
              <wp:positionV relativeFrom="margin">
                <wp:align>center</wp:align>
              </wp:positionV>
              <wp:extent cx="8187055" cy="106045"/>
              <wp:effectExtent l="0" t="2590800" r="0" b="27044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605CD2AB"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1B59A0" id="Text Box 12" o:spid="_x0000_s1030" type="#_x0000_t202" style="position:absolute;margin-left:0;margin-top:0;width:644.65pt;height:8.3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" o:allowincell="f" filled="f" stroked="f">
              <o:lock v:ext="edit" shapetype="t"/>
              <v:textbox style="mso-fit-shape-to-text:t">
                <w:txbxContent>
                  <w:p w14:paraId="605CD2AB"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44416" behindDoc="1" locked="0" layoutInCell="0" allowOverlap="1" wp14:anchorId="0340F0DE" wp14:editId="144C80D5">
              <wp:simplePos x="0" y="0"/>
              <wp:positionH relativeFrom="margin">
                <wp:align>center</wp:align>
              </wp:positionH>
              <wp:positionV relativeFrom="margin">
                <wp:align>center</wp:align>
              </wp:positionV>
              <wp:extent cx="8187055" cy="106045"/>
              <wp:effectExtent l="0" t="2590800" r="0" b="27044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100F52DF"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40F0DE" id="Text Box 3" o:spid="_x0000_s1031" type="#_x0000_t202" style="position:absolute;margin-left:0;margin-top:0;width:644.65pt;height:8.35pt;rotation:-45;z-index:-251672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" o:allowincell="f" filled="f" stroked="f">
              <o:lock v:ext="edit" shapetype="t"/>
              <v:textbox style="mso-fit-shape-to-text:t">
                <w:txbxContent>
                  <w:p w14:paraId="100F52DF"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D019FE" w:rsidRPr="00121451" w14:paraId="7B9BC632" w14:textId="77777777" w:rsidTr="003E0B4C">
      <w:trPr>
        <w:trHeight w:hRule="exact" w:val="864"/>
      </w:trPr>
      <w:tc>
        <w:tcPr>
          <w:tcW w:w="1267" w:type="dxa"/>
          <w:tcBorders>
            <w:bottom w:val="single" w:sz="4" w:space="0" w:color="auto"/>
          </w:tcBorders>
          <w:shd w:val="clear" w:color="auto" w:fill="auto"/>
          <w:vAlign w:val="bottom"/>
        </w:tcPr>
        <w:p w14:paraId="0FFE8671" w14:textId="77777777" w:rsidR="00D019FE" w:rsidRPr="00121451" w:rsidRDefault="00D019FE" w:rsidP="00D019FE">
          <w:pPr>
            <w:tabs>
              <w:tab w:val="center" w:pos="4320"/>
              <w:tab w:val="right" w:pos="8640"/>
            </w:tabs>
            <w:spacing w:after="120"/>
            <w:rPr>
              <w:rFonts w:eastAsiaTheme="minorHAnsi"/>
              <w:noProof/>
              <w:sz w:val="17"/>
            </w:rPr>
          </w:pPr>
        </w:p>
      </w:tc>
      <w:tc>
        <w:tcPr>
          <w:tcW w:w="1872" w:type="dxa"/>
          <w:tcBorders>
            <w:bottom w:val="single" w:sz="4" w:space="0" w:color="auto"/>
          </w:tcBorders>
          <w:shd w:val="clear" w:color="auto" w:fill="auto"/>
          <w:vAlign w:val="bottom"/>
        </w:tcPr>
        <w:p w14:paraId="327844B0" w14:textId="77777777" w:rsidR="00D019FE" w:rsidRPr="00121451" w:rsidRDefault="00D019FE" w:rsidP="00D019F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rFonts w:eastAsiaTheme="minorHAnsi"/>
              <w:spacing w:val="2"/>
              <w:w w:val="96"/>
              <w:kern w:val="14"/>
              <w:sz w:val="28"/>
            </w:rPr>
          </w:pPr>
          <w:r w:rsidRPr="00121451">
            <w:rPr>
              <w:rFonts w:eastAsiaTheme="minorHAnsi"/>
              <w:spacing w:val="2"/>
              <w:w w:val="96"/>
              <w:kern w:val="14"/>
              <w:sz w:val="28"/>
            </w:rPr>
            <w:t>United Nations</w:t>
          </w:r>
        </w:p>
      </w:tc>
      <w:tc>
        <w:tcPr>
          <w:tcW w:w="245" w:type="dxa"/>
          <w:tcBorders>
            <w:bottom w:val="single" w:sz="4" w:space="0" w:color="auto"/>
          </w:tcBorders>
          <w:shd w:val="clear" w:color="auto" w:fill="auto"/>
          <w:vAlign w:val="bottom"/>
        </w:tcPr>
        <w:p w14:paraId="4AEFF126" w14:textId="77777777" w:rsidR="00D019FE" w:rsidRPr="00121451" w:rsidRDefault="00D019FE" w:rsidP="00D019FE">
          <w:pPr>
            <w:tabs>
              <w:tab w:val="center" w:pos="4320"/>
              <w:tab w:val="right" w:pos="8640"/>
            </w:tabs>
            <w:spacing w:after="120"/>
            <w:rPr>
              <w:rFonts w:eastAsiaTheme="minorHAnsi"/>
              <w:noProof/>
              <w:sz w:val="17"/>
            </w:rPr>
          </w:pPr>
        </w:p>
      </w:tc>
      <w:tc>
        <w:tcPr>
          <w:tcW w:w="6523" w:type="dxa"/>
          <w:gridSpan w:val="4"/>
          <w:tcBorders>
            <w:bottom w:val="single" w:sz="4" w:space="0" w:color="auto"/>
          </w:tcBorders>
          <w:shd w:val="clear" w:color="auto" w:fill="auto"/>
          <w:vAlign w:val="bottom"/>
        </w:tcPr>
        <w:p w14:paraId="72031724" w14:textId="77777777" w:rsidR="00D019FE" w:rsidRPr="00121451" w:rsidRDefault="00D019FE" w:rsidP="00D019FE">
          <w:pPr>
            <w:suppressAutoHyphens/>
            <w:spacing w:after="80"/>
            <w:jc w:val="right"/>
            <w:rPr>
              <w:rFonts w:eastAsiaTheme="minorHAnsi"/>
              <w:spacing w:val="4"/>
              <w:w w:val="103"/>
              <w:kern w:val="14"/>
              <w:position w:val="-4"/>
            </w:rPr>
          </w:pPr>
          <w:r w:rsidRPr="00121451">
            <w:rPr>
              <w:rFonts w:eastAsiaTheme="minorHAnsi"/>
              <w:spacing w:val="4"/>
              <w:w w:val="103"/>
              <w:kern w:val="14"/>
              <w:position w:val="-4"/>
              <w:sz w:val="40"/>
            </w:rPr>
            <w:t>DP</w:t>
          </w:r>
          <w:r w:rsidRPr="00121451">
            <w:rPr>
              <w:rFonts w:eastAsiaTheme="minorHAnsi"/>
              <w:spacing w:val="4"/>
              <w:w w:val="103"/>
              <w:kern w:val="14"/>
              <w:position w:val="-4"/>
            </w:rPr>
            <w:t>/DCP/</w:t>
          </w:r>
          <w:r>
            <w:rPr>
              <w:rFonts w:eastAsiaTheme="minorHAnsi"/>
              <w:spacing w:val="4"/>
              <w:w w:val="103"/>
              <w:kern w:val="14"/>
              <w:position w:val="-4"/>
            </w:rPr>
            <w:t>CIV</w:t>
          </w:r>
          <w:r w:rsidRPr="00121451">
            <w:rPr>
              <w:rFonts w:eastAsiaTheme="minorHAnsi"/>
              <w:spacing w:val="4"/>
              <w:w w:val="103"/>
              <w:kern w:val="14"/>
              <w:position w:val="-4"/>
            </w:rPr>
            <w:t>/</w:t>
          </w:r>
          <w:r>
            <w:rPr>
              <w:rFonts w:eastAsiaTheme="minorHAnsi"/>
              <w:spacing w:val="4"/>
              <w:w w:val="103"/>
              <w:kern w:val="14"/>
              <w:position w:val="-4"/>
            </w:rPr>
            <w:t>3</w:t>
          </w:r>
        </w:p>
      </w:tc>
    </w:tr>
    <w:tr w:rsidR="00D019FE" w:rsidRPr="00121451" w14:paraId="110B89E9" w14:textId="77777777" w:rsidTr="003E0B4C">
      <w:trPr>
        <w:gridAfter w:val="1"/>
        <w:wAfter w:w="28" w:type="dxa"/>
        <w:trHeight w:hRule="exact" w:val="2880"/>
      </w:trPr>
      <w:tc>
        <w:tcPr>
          <w:tcW w:w="1267" w:type="dxa"/>
          <w:tcBorders>
            <w:top w:val="single" w:sz="4" w:space="0" w:color="auto"/>
            <w:bottom w:val="single" w:sz="12" w:space="0" w:color="auto"/>
          </w:tcBorders>
          <w:shd w:val="clear" w:color="auto" w:fill="auto"/>
        </w:tcPr>
        <w:p w14:paraId="220F71C3" w14:textId="77777777" w:rsidR="00D019FE" w:rsidRPr="00121451" w:rsidRDefault="00D019FE" w:rsidP="00D019FE">
          <w:pPr>
            <w:tabs>
              <w:tab w:val="center" w:pos="4320"/>
              <w:tab w:val="right" w:pos="8640"/>
            </w:tabs>
            <w:spacing w:before="120"/>
            <w:jc w:val="center"/>
            <w:rPr>
              <w:rFonts w:eastAsiaTheme="minorHAnsi"/>
              <w:noProof/>
              <w:sz w:val="17"/>
            </w:rPr>
          </w:pPr>
          <w:r w:rsidRPr="00121451">
            <w:rPr>
              <w:rFonts w:eastAsiaTheme="minorHAnsi"/>
              <w:noProof/>
              <w:sz w:val="17"/>
            </w:rPr>
            <w:t xml:space="preserve"> </w:t>
          </w:r>
          <w:r w:rsidRPr="00121451">
            <w:rPr>
              <w:rFonts w:eastAsiaTheme="minorHAnsi"/>
              <w:noProof/>
              <w:sz w:val="17"/>
            </w:rPr>
            <w:drawing>
              <wp:inline distT="0" distB="0" distL="0" distR="0" wp14:anchorId="02B6769B" wp14:editId="2CF0CC4F">
                <wp:extent cx="713232" cy="597103"/>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458C1A95" w14:textId="77777777" w:rsidR="00D019FE" w:rsidRPr="00121451" w:rsidRDefault="00D019FE" w:rsidP="00D019F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line="330" w:lineRule="exact"/>
            <w:outlineLvl w:val="0"/>
            <w:rPr>
              <w:rFonts w:eastAsiaTheme="minorHAnsi"/>
              <w:b/>
              <w:spacing w:val="-4"/>
              <w:w w:val="98"/>
              <w:kern w:val="14"/>
              <w:sz w:val="34"/>
            </w:rPr>
          </w:pPr>
          <w:r w:rsidRPr="00121451">
            <w:rPr>
              <w:rFonts w:eastAsiaTheme="minorHAnsi"/>
              <w:b/>
              <w:spacing w:val="-4"/>
              <w:w w:val="98"/>
              <w:kern w:val="14"/>
              <w:sz w:val="34"/>
            </w:rPr>
            <w:t>Executive Board of the</w:t>
          </w:r>
          <w:r w:rsidRPr="00121451">
            <w:rPr>
              <w:rFonts w:eastAsiaTheme="minorHAnsi"/>
              <w:b/>
              <w:spacing w:val="-4"/>
              <w:w w:val="98"/>
              <w:kern w:val="14"/>
              <w:sz w:val="34"/>
            </w:rPr>
            <w:br/>
            <w:t>United Nations Development</w:t>
          </w:r>
          <w:r w:rsidRPr="00121451">
            <w:rPr>
              <w:rFonts w:eastAsiaTheme="minorHAnsi"/>
              <w:b/>
              <w:spacing w:val="-4"/>
              <w:w w:val="98"/>
              <w:kern w:val="14"/>
              <w:sz w:val="34"/>
            </w:rPr>
            <w:br/>
            <w:t>Programme, the United Nations</w:t>
          </w:r>
          <w:r w:rsidRPr="00121451">
            <w:rPr>
              <w:rFonts w:eastAsiaTheme="minorHAnsi"/>
              <w:b/>
              <w:spacing w:val="-4"/>
              <w:w w:val="98"/>
              <w:kern w:val="14"/>
              <w:sz w:val="34"/>
            </w:rPr>
            <w:br/>
            <w:t xml:space="preserve">Population Fund and the </w:t>
          </w:r>
          <w:r w:rsidRPr="00121451">
            <w:rPr>
              <w:rFonts w:eastAsiaTheme="minorHAnsi"/>
              <w:b/>
              <w:spacing w:val="-4"/>
              <w:w w:val="98"/>
              <w:kern w:val="14"/>
              <w:sz w:val="34"/>
            </w:rPr>
            <w:br/>
            <w:t>United Nations Office for</w:t>
          </w:r>
          <w:r w:rsidRPr="00121451">
            <w:rPr>
              <w:rFonts w:eastAsiaTheme="minorHAnsi"/>
              <w:b/>
              <w:spacing w:val="-4"/>
              <w:w w:val="98"/>
              <w:kern w:val="14"/>
              <w:sz w:val="34"/>
            </w:rPr>
            <w:br/>
            <w:t>Project Services</w:t>
          </w:r>
        </w:p>
      </w:tc>
      <w:tc>
        <w:tcPr>
          <w:tcW w:w="245" w:type="dxa"/>
          <w:tcBorders>
            <w:top w:val="single" w:sz="4" w:space="0" w:color="auto"/>
            <w:bottom w:val="single" w:sz="12" w:space="0" w:color="auto"/>
          </w:tcBorders>
          <w:shd w:val="clear" w:color="auto" w:fill="auto"/>
        </w:tcPr>
        <w:p w14:paraId="2AE4B0AE" w14:textId="77777777" w:rsidR="00D019FE" w:rsidRPr="00121451" w:rsidRDefault="00D019FE" w:rsidP="00D019FE">
          <w:pPr>
            <w:tabs>
              <w:tab w:val="center" w:pos="4320"/>
              <w:tab w:val="right" w:pos="8640"/>
            </w:tabs>
            <w:spacing w:before="109"/>
            <w:rPr>
              <w:rFonts w:eastAsiaTheme="minorHAnsi"/>
              <w:noProof/>
              <w:sz w:val="17"/>
            </w:rPr>
          </w:pPr>
        </w:p>
      </w:tc>
      <w:tc>
        <w:tcPr>
          <w:tcW w:w="3140" w:type="dxa"/>
          <w:tcBorders>
            <w:top w:val="single" w:sz="4" w:space="0" w:color="auto"/>
            <w:bottom w:val="single" w:sz="12" w:space="0" w:color="auto"/>
          </w:tcBorders>
          <w:shd w:val="clear" w:color="auto" w:fill="auto"/>
        </w:tcPr>
        <w:p w14:paraId="225AC1EE" w14:textId="77777777" w:rsidR="00D019FE" w:rsidRPr="00121451" w:rsidRDefault="00D019FE" w:rsidP="00D019FE">
          <w:pPr>
            <w:spacing w:before="240"/>
            <w:rPr>
              <w:rFonts w:eastAsiaTheme="minorHAnsi"/>
              <w:color w:val="010000"/>
              <w:spacing w:val="4"/>
              <w:w w:val="103"/>
              <w:kern w:val="14"/>
            </w:rPr>
          </w:pPr>
          <w:r w:rsidRPr="00121451">
            <w:rPr>
              <w:rFonts w:eastAsiaTheme="minorHAnsi"/>
              <w:color w:val="010000"/>
              <w:spacing w:val="4"/>
              <w:w w:val="103"/>
              <w:kern w:val="14"/>
            </w:rPr>
            <w:t>Distr.: General</w:t>
          </w:r>
        </w:p>
        <w:p w14:paraId="0ECE7C37" w14:textId="0D5E1424" w:rsidR="00D019FE" w:rsidRPr="00121451" w:rsidRDefault="00D019FE" w:rsidP="00D019FE">
          <w:pPr>
            <w:rPr>
              <w:rFonts w:eastAsiaTheme="minorHAnsi"/>
              <w:color w:val="010000"/>
              <w:spacing w:val="4"/>
              <w:w w:val="103"/>
              <w:kern w:val="14"/>
            </w:rPr>
          </w:pPr>
          <w:r>
            <w:rPr>
              <w:rFonts w:eastAsiaTheme="minorHAnsi"/>
              <w:color w:val="010000"/>
              <w:spacing w:val="4"/>
              <w:w w:val="103"/>
              <w:kern w:val="14"/>
            </w:rPr>
            <w:t>9 Nove</w:t>
          </w:r>
          <w:r w:rsidR="00547B32">
            <w:rPr>
              <w:rFonts w:eastAsiaTheme="minorHAnsi"/>
              <w:color w:val="010000"/>
              <w:spacing w:val="4"/>
              <w:w w:val="103"/>
              <w:kern w:val="14"/>
            </w:rPr>
            <w:t>m</w:t>
          </w:r>
          <w:r>
            <w:rPr>
              <w:rFonts w:eastAsiaTheme="minorHAnsi"/>
              <w:color w:val="010000"/>
              <w:spacing w:val="4"/>
              <w:w w:val="103"/>
              <w:kern w:val="14"/>
            </w:rPr>
            <w:t xml:space="preserve">ber </w:t>
          </w:r>
          <w:r w:rsidRPr="00121451">
            <w:rPr>
              <w:rFonts w:eastAsiaTheme="minorHAnsi"/>
              <w:color w:val="010000"/>
              <w:spacing w:val="4"/>
              <w:w w:val="103"/>
              <w:kern w:val="14"/>
            </w:rPr>
            <w:t>20</w:t>
          </w:r>
          <w:r>
            <w:rPr>
              <w:rFonts w:eastAsiaTheme="minorHAnsi"/>
              <w:color w:val="010000"/>
              <w:spacing w:val="4"/>
              <w:w w:val="103"/>
              <w:kern w:val="14"/>
            </w:rPr>
            <w:t>20</w:t>
          </w:r>
        </w:p>
        <w:p w14:paraId="227FF8AA" w14:textId="77777777" w:rsidR="00D019FE" w:rsidRPr="00121451" w:rsidRDefault="00D019FE" w:rsidP="00D019FE">
          <w:pPr>
            <w:suppressAutoHyphens/>
            <w:spacing w:line="240" w:lineRule="exact"/>
            <w:rPr>
              <w:rFonts w:eastAsiaTheme="minorHAnsi"/>
              <w:spacing w:val="4"/>
              <w:w w:val="103"/>
              <w:kern w:val="14"/>
            </w:rPr>
          </w:pPr>
        </w:p>
        <w:p w14:paraId="22734B74" w14:textId="77777777" w:rsidR="00D019FE" w:rsidRPr="00121451" w:rsidRDefault="00D019FE" w:rsidP="00D019FE">
          <w:pPr>
            <w:rPr>
              <w:rFonts w:eastAsiaTheme="minorHAnsi"/>
              <w:color w:val="010000"/>
              <w:spacing w:val="4"/>
              <w:w w:val="103"/>
              <w:kern w:val="14"/>
            </w:rPr>
          </w:pPr>
          <w:r w:rsidRPr="00121451">
            <w:rPr>
              <w:rFonts w:eastAsiaTheme="minorHAnsi"/>
              <w:color w:val="010000"/>
              <w:spacing w:val="4"/>
              <w:w w:val="103"/>
              <w:kern w:val="14"/>
            </w:rPr>
            <w:t>Original: English</w:t>
          </w:r>
        </w:p>
        <w:p w14:paraId="3C2275BC" w14:textId="77777777" w:rsidR="00D019FE" w:rsidRPr="00121451" w:rsidRDefault="00D019FE" w:rsidP="00D019FE">
          <w:pPr>
            <w:suppressAutoHyphens/>
            <w:spacing w:line="240" w:lineRule="exact"/>
            <w:rPr>
              <w:rFonts w:eastAsiaTheme="minorHAnsi"/>
              <w:spacing w:val="4"/>
              <w:w w:val="103"/>
              <w:kern w:val="14"/>
            </w:rPr>
          </w:pPr>
        </w:p>
      </w:tc>
    </w:tr>
  </w:tbl>
  <w:p w14:paraId="5CFE572A" w14:textId="5E0E44C0" w:rsidR="00171BEE" w:rsidRPr="00547B32" w:rsidRDefault="00171BEE">
    <w:pPr>
      <w:pStyle w:val="Header"/>
      <w:rPr>
        <w:sz w:val="6"/>
        <w:szCs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860" w:type="dxa"/>
      <w:tblInd w:w="-45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9022"/>
    </w:tblGrid>
    <w:tr w:rsidR="004466D2" w:rsidRPr="00FF6366" w14:paraId="271C8EA5" w14:textId="77777777" w:rsidTr="004466D2">
      <w:trPr>
        <w:trHeight w:hRule="exact" w:val="864"/>
      </w:trPr>
      <w:tc>
        <w:tcPr>
          <w:tcW w:w="4838" w:type="dxa"/>
          <w:tcBorders>
            <w:bottom w:val="single" w:sz="4" w:space="0" w:color="auto"/>
          </w:tcBorders>
          <w:vAlign w:val="bottom"/>
        </w:tcPr>
        <w:p w14:paraId="5481C9BA" w14:textId="77777777" w:rsidR="004466D2" w:rsidRPr="00A6289F" w:rsidRDefault="004466D2" w:rsidP="004466D2">
          <w:pPr>
            <w:widowControl w:val="0"/>
            <w:tabs>
              <w:tab w:val="center" w:pos="4320"/>
              <w:tab w:val="right" w:pos="8640"/>
            </w:tabs>
            <w:spacing w:after="80"/>
            <w:rPr>
              <w:b/>
              <w:sz w:val="17"/>
              <w:szCs w:val="17"/>
            </w:rPr>
          </w:pPr>
          <w:r>
            <w:rPr>
              <w:b/>
              <w:sz w:val="17"/>
              <w:szCs w:val="17"/>
            </w:rPr>
            <w:t>DP/DCP/CIV/3</w:t>
          </w:r>
        </w:p>
      </w:tc>
      <w:tc>
        <w:tcPr>
          <w:tcW w:w="9022" w:type="dxa"/>
          <w:tcBorders>
            <w:bottom w:val="single" w:sz="4" w:space="0" w:color="auto"/>
          </w:tcBorders>
          <w:vAlign w:val="bottom"/>
        </w:tcPr>
        <w:p w14:paraId="1224C169" w14:textId="77777777" w:rsidR="004466D2" w:rsidRPr="00FF6366" w:rsidRDefault="004466D2" w:rsidP="004466D2">
          <w:pPr>
            <w:widowControl w:val="0"/>
            <w:tabs>
              <w:tab w:val="center" w:pos="4320"/>
              <w:tab w:val="right" w:pos="8640"/>
            </w:tabs>
            <w:rPr>
              <w:sz w:val="17"/>
              <w:szCs w:val="17"/>
            </w:rPr>
          </w:pPr>
        </w:p>
      </w:tc>
    </w:tr>
  </w:tbl>
  <w:p w14:paraId="0D991DF2" w14:textId="77777777" w:rsidR="004466D2" w:rsidRPr="004466D2" w:rsidRDefault="004466D2">
    <w:pPr>
      <w:pStyle w:val="Header"/>
      <w:rPr>
        <w:sz w:val="6"/>
        <w:szCs w:val="6"/>
      </w:rPr>
    </w:pPr>
    <w:r>
      <w:rPr>
        <w:noProof/>
        <w:lang w:val="en-US" w:eastAsia="en-US"/>
      </w:rPr>
      <mc:AlternateContent>
        <mc:Choice Requires="wps">
          <w:drawing>
            <wp:anchor distT="0" distB="0" distL="114300" distR="114300" simplePos="0" relativeHeight="251674112" behindDoc="1" locked="0" layoutInCell="0" allowOverlap="1" wp14:anchorId="461E83C3" wp14:editId="1BB1A82F">
              <wp:simplePos x="0" y="0"/>
              <wp:positionH relativeFrom="margin">
                <wp:align>center</wp:align>
              </wp:positionH>
              <wp:positionV relativeFrom="margin">
                <wp:align>center</wp:align>
              </wp:positionV>
              <wp:extent cx="8187055" cy="106045"/>
              <wp:effectExtent l="0" t="2590800" r="0" b="27044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4BB9944" w14:textId="77777777" w:rsidR="004466D2" w:rsidRDefault="004466D2"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1E83C3" id="_x0000_t202" coordsize="21600,21600" o:spt="202" path="m,l,21600r21600,l21600,xe">
              <v:stroke joinstyle="miter"/>
              <v:path gradientshapeok="t" o:connecttype="rect"/>
            </v:shapetype>
            <v:shape id="Text Box 1" o:spid="_x0000_s1032" type="#_x0000_t202" style="position:absolute;margin-left:0;margin-top:0;width:644.65pt;height:8.35pt;rotation:-45;z-index:-251642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" o:allowincell="f" filled="f" stroked="f">
              <o:lock v:ext="edit" shapetype="t"/>
              <v:textbox style="mso-fit-shape-to-text:t">
                <w:txbxContent>
                  <w:p w14:paraId="24BB9944" w14:textId="77777777" w:rsidR="004466D2" w:rsidRDefault="004466D2"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73088" behindDoc="1" locked="0" layoutInCell="0" allowOverlap="1" wp14:anchorId="098DCC79" wp14:editId="1FE9F6AE">
              <wp:simplePos x="0" y="0"/>
              <wp:positionH relativeFrom="margin">
                <wp:align>center</wp:align>
              </wp:positionH>
              <wp:positionV relativeFrom="margin">
                <wp:align>center</wp:align>
              </wp:positionV>
              <wp:extent cx="8187055" cy="106045"/>
              <wp:effectExtent l="0" t="2590800" r="0" b="27044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4BF37C1A" w14:textId="77777777" w:rsidR="004466D2" w:rsidRDefault="004466D2"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8DCC79" id="Text Box 2" o:spid="_x0000_s1033" type="#_x0000_t202" style="position:absolute;margin-left:0;margin-top:0;width:644.65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" o:allowincell="f" filled="f" stroked="f">
              <o:lock v:ext="edit" shapetype="t"/>
              <v:textbox style="mso-fit-shape-to-text:t">
                <w:txbxContent>
                  <w:p w14:paraId="4BF37C1A" w14:textId="77777777" w:rsidR="004466D2" w:rsidRDefault="004466D2"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72064" behindDoc="1" locked="0" layoutInCell="0" allowOverlap="1" wp14:anchorId="6DA937F1" wp14:editId="0FD40460">
              <wp:simplePos x="0" y="0"/>
              <wp:positionH relativeFrom="margin">
                <wp:align>center</wp:align>
              </wp:positionH>
              <wp:positionV relativeFrom="margin">
                <wp:align>center</wp:align>
              </wp:positionV>
              <wp:extent cx="8187055" cy="106045"/>
              <wp:effectExtent l="0" t="2590800" r="0" b="27044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56ECC657" w14:textId="77777777" w:rsidR="004466D2" w:rsidRDefault="004466D2"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A937F1" id="Text Box 6" o:spid="_x0000_s1034" type="#_x0000_t202" style="position:absolute;margin-left:0;margin-top:0;width:644.65pt;height:8.3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" o:allowincell="f" filled="f" stroked="f">
              <o:lock v:ext="edit" shapetype="t"/>
              <v:textbox style="mso-fit-shape-to-text:t">
                <w:txbxContent>
                  <w:p w14:paraId="56ECC657" w14:textId="77777777" w:rsidR="004466D2" w:rsidRDefault="004466D2"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755"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917"/>
    </w:tblGrid>
    <w:tr w:rsidR="00171BEE" w:rsidRPr="00F87B47" w14:paraId="20BCB606" w14:textId="77777777" w:rsidTr="009929CB">
      <w:trPr>
        <w:trHeight w:hRule="exact" w:val="864"/>
      </w:trPr>
      <w:tc>
        <w:tcPr>
          <w:tcW w:w="4838" w:type="dxa"/>
          <w:tcBorders>
            <w:bottom w:val="single" w:sz="4" w:space="0" w:color="auto"/>
          </w:tcBorders>
          <w:vAlign w:val="bottom"/>
        </w:tcPr>
        <w:p w14:paraId="0495A053" w14:textId="77777777" w:rsidR="00171BEE" w:rsidRPr="00F87B47" w:rsidRDefault="00171BEE" w:rsidP="00EC2D12">
          <w:pPr>
            <w:widowControl w:val="0"/>
            <w:tabs>
              <w:tab w:val="center" w:pos="4320"/>
              <w:tab w:val="right" w:pos="8640"/>
            </w:tabs>
            <w:spacing w:after="80"/>
            <w:rPr>
              <w:b/>
              <w:sz w:val="17"/>
              <w:szCs w:val="17"/>
            </w:rPr>
          </w:pPr>
        </w:p>
      </w:tc>
      <w:tc>
        <w:tcPr>
          <w:tcW w:w="8917" w:type="dxa"/>
          <w:tcBorders>
            <w:bottom w:val="single" w:sz="4" w:space="0" w:color="auto"/>
          </w:tcBorders>
          <w:vAlign w:val="bottom"/>
        </w:tcPr>
        <w:p w14:paraId="7B344EB7" w14:textId="492433F1" w:rsidR="00171BEE" w:rsidRPr="00F87B47" w:rsidRDefault="00171BEE" w:rsidP="00EC2D12">
          <w:pPr>
            <w:widowControl w:val="0"/>
            <w:tabs>
              <w:tab w:val="center" w:pos="4320"/>
              <w:tab w:val="right" w:pos="8640"/>
            </w:tabs>
            <w:spacing w:after="60"/>
            <w:jc w:val="right"/>
            <w:rPr>
              <w:sz w:val="17"/>
              <w:szCs w:val="17"/>
            </w:rPr>
          </w:pPr>
          <w:r w:rsidRPr="00F87B47">
            <w:rPr>
              <w:b/>
              <w:sz w:val="17"/>
              <w:szCs w:val="17"/>
            </w:rPr>
            <w:t>DP/DCP/</w:t>
          </w:r>
          <w:r w:rsidR="004466D2">
            <w:rPr>
              <w:b/>
              <w:sz w:val="17"/>
              <w:szCs w:val="17"/>
            </w:rPr>
            <w:t>CIV</w:t>
          </w:r>
          <w:r w:rsidRPr="00F87B47">
            <w:rPr>
              <w:b/>
              <w:sz w:val="17"/>
              <w:szCs w:val="17"/>
            </w:rPr>
            <w:t>/</w:t>
          </w:r>
          <w:r w:rsidR="004466D2">
            <w:rPr>
              <w:b/>
              <w:sz w:val="17"/>
              <w:szCs w:val="17"/>
            </w:rPr>
            <w:t>3</w:t>
          </w:r>
        </w:p>
      </w:tc>
    </w:tr>
  </w:tbl>
  <w:p w14:paraId="029FBB42" w14:textId="56DC5759" w:rsidR="00171BEE" w:rsidRDefault="00171BEE">
    <w:pPr>
      <w:pStyle w:val="Header"/>
    </w:pPr>
    <w:r>
      <w:rPr>
        <w:noProof/>
        <w:lang w:val="en-US" w:eastAsia="en-US"/>
      </w:rPr>
      <mc:AlternateContent>
        <mc:Choice Requires="wps">
          <w:drawing>
            <wp:anchor distT="0" distB="0" distL="114300" distR="114300" simplePos="0" relativeHeight="251667968" behindDoc="1" locked="0" layoutInCell="0" allowOverlap="1" wp14:anchorId="44DF737F" wp14:editId="4B5EA289">
              <wp:simplePos x="0" y="0"/>
              <wp:positionH relativeFrom="margin">
                <wp:align>center</wp:align>
              </wp:positionH>
              <wp:positionV relativeFrom="margin">
                <wp:align>center</wp:align>
              </wp:positionV>
              <wp:extent cx="8187055" cy="106045"/>
              <wp:effectExtent l="0" t="2590800" r="0" b="27044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64C9A760"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DF737F" id="_x0000_t202" coordsize="21600,21600" o:spt="202" path="m,l,21600r21600,l21600,xe">
              <v:stroke joinstyle="miter"/>
              <v:path gradientshapeok="t" o:connecttype="rect"/>
            </v:shapetype>
            <v:shape id="Text Box 18" o:spid="_x0000_s1035" type="#_x0000_t202" style="position:absolute;margin-left:0;margin-top:0;width:644.65pt;height:8.35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" o:allowincell="f" filled="f" stroked="f">
              <o:lock v:ext="edit" shapetype="t"/>
              <v:textbox style="mso-fit-shape-to-text:t">
                <w:txbxContent>
                  <w:p w14:paraId="64C9A760"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57728" behindDoc="1" locked="0" layoutInCell="0" allowOverlap="1" wp14:anchorId="44DF737F" wp14:editId="4B5EA289">
              <wp:simplePos x="0" y="0"/>
              <wp:positionH relativeFrom="margin">
                <wp:align>center</wp:align>
              </wp:positionH>
              <wp:positionV relativeFrom="margin">
                <wp:align>center</wp:align>
              </wp:positionV>
              <wp:extent cx="8187055" cy="106045"/>
              <wp:effectExtent l="0" t="2590800" r="0" b="27044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640ADFAF"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DF737F" id="Text Box 13" o:spid="_x0000_s1036" type="#_x0000_t202" style="position:absolute;margin-left:0;margin-top:0;width:644.65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" o:allowincell="f" filled="f" stroked="f">
              <o:lock v:ext="edit" shapetype="t"/>
              <v:textbox style="mso-fit-shape-to-text:t">
                <w:txbxContent>
                  <w:p w14:paraId="640ADFAF"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50560" behindDoc="1" locked="0" layoutInCell="0" allowOverlap="1" wp14:anchorId="4D3F5FCC" wp14:editId="4B5EA289">
              <wp:simplePos x="0" y="0"/>
              <wp:positionH relativeFrom="margin">
                <wp:align>center</wp:align>
              </wp:positionH>
              <wp:positionV relativeFrom="margin">
                <wp:align>center</wp:align>
              </wp:positionV>
              <wp:extent cx="8187055" cy="106045"/>
              <wp:effectExtent l="0" t="2590800" r="0" b="270446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5BD09CE7"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3F5FCC" id="Text Box 25" o:spid="_x0000_s1037" type="#_x0000_t202" style="position:absolute;margin-left:0;margin-top:0;width:644.65pt;height:8.35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" o:allowincell="f" filled="f" stroked="f">
              <o:lock v:ext="edit" shapetype="t"/>
              <v:textbox style="mso-fit-shape-to-text:t">
                <w:txbxContent>
                  <w:p w14:paraId="5BD09CE7"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860" w:type="dxa"/>
      <w:tblInd w:w="-450" w:type="dxa"/>
      <w:tblBorders>
        <w:bottom w:val="single" w:sz="4" w:space="0" w:color="auto"/>
      </w:tblBorders>
      <w:tblLayout w:type="fixed"/>
      <w:tblCellMar>
        <w:left w:w="0" w:type="dxa"/>
        <w:right w:w="0" w:type="dxa"/>
      </w:tblCellMar>
      <w:tblLook w:val="0000" w:firstRow="0" w:lastRow="0" w:firstColumn="0" w:lastColumn="0" w:noHBand="0" w:noVBand="0"/>
    </w:tblPr>
    <w:tblGrid>
      <w:gridCol w:w="5033"/>
      <w:gridCol w:w="8827"/>
    </w:tblGrid>
    <w:tr w:rsidR="00171BEE" w:rsidRPr="00F87B47" w14:paraId="09A62094" w14:textId="77777777" w:rsidTr="004B2AA7">
      <w:trPr>
        <w:trHeight w:hRule="exact" w:val="864"/>
      </w:trPr>
      <w:tc>
        <w:tcPr>
          <w:tcW w:w="5033" w:type="dxa"/>
          <w:tcBorders>
            <w:bottom w:val="single" w:sz="4" w:space="0" w:color="auto"/>
          </w:tcBorders>
          <w:vAlign w:val="bottom"/>
        </w:tcPr>
        <w:p w14:paraId="0E109086" w14:textId="77777777" w:rsidR="00171BEE" w:rsidRPr="00F87B47" w:rsidRDefault="00171BEE" w:rsidP="004B2AA7">
          <w:pPr>
            <w:widowControl w:val="0"/>
            <w:tabs>
              <w:tab w:val="center" w:pos="4320"/>
              <w:tab w:val="right" w:pos="8640"/>
            </w:tabs>
            <w:spacing w:after="80"/>
            <w:rPr>
              <w:b/>
              <w:sz w:val="17"/>
              <w:szCs w:val="17"/>
            </w:rPr>
          </w:pPr>
        </w:p>
      </w:tc>
      <w:tc>
        <w:tcPr>
          <w:tcW w:w="8827" w:type="dxa"/>
          <w:tcBorders>
            <w:bottom w:val="single" w:sz="4" w:space="0" w:color="auto"/>
          </w:tcBorders>
          <w:vAlign w:val="bottom"/>
        </w:tcPr>
        <w:p w14:paraId="2C851C94" w14:textId="20561C11" w:rsidR="00171BEE" w:rsidRPr="00F87B47" w:rsidRDefault="00171BEE" w:rsidP="004B2AA7">
          <w:pPr>
            <w:widowControl w:val="0"/>
            <w:tabs>
              <w:tab w:val="center" w:pos="4320"/>
              <w:tab w:val="right" w:pos="8640"/>
            </w:tabs>
            <w:spacing w:after="60"/>
            <w:jc w:val="right"/>
            <w:rPr>
              <w:sz w:val="17"/>
              <w:szCs w:val="17"/>
            </w:rPr>
          </w:pPr>
          <w:r w:rsidRPr="00F87B47">
            <w:rPr>
              <w:b/>
              <w:sz w:val="17"/>
              <w:szCs w:val="17"/>
            </w:rPr>
            <w:t>DP/DCP/</w:t>
          </w:r>
          <w:r>
            <w:rPr>
              <w:b/>
              <w:sz w:val="17"/>
              <w:szCs w:val="17"/>
            </w:rPr>
            <w:t>CIV</w:t>
          </w:r>
          <w:r w:rsidRPr="00F87B47">
            <w:rPr>
              <w:b/>
              <w:sz w:val="17"/>
              <w:szCs w:val="17"/>
            </w:rPr>
            <w:t>/</w:t>
          </w:r>
          <w:r w:rsidR="004466D2">
            <w:rPr>
              <w:b/>
              <w:sz w:val="17"/>
              <w:szCs w:val="17"/>
            </w:rPr>
            <w:t>3</w:t>
          </w:r>
        </w:p>
      </w:tc>
    </w:tr>
  </w:tbl>
  <w:p w14:paraId="37515E82" w14:textId="2A8E82AE" w:rsidR="00171BEE" w:rsidRPr="001B0E8C" w:rsidRDefault="00171BEE">
    <w:pPr>
      <w:pStyle w:val="Header"/>
      <w:rPr>
        <w:sz w:val="6"/>
        <w:szCs w:val="6"/>
      </w:rPr>
    </w:pPr>
    <w:r>
      <w:rPr>
        <w:noProof/>
        <w:lang w:val="en-US" w:eastAsia="en-US"/>
      </w:rPr>
      <mc:AlternateContent>
        <mc:Choice Requires="wps">
          <w:drawing>
            <wp:anchor distT="0" distB="0" distL="114300" distR="114300" simplePos="0" relativeHeight="251671040" behindDoc="1" locked="0" layoutInCell="0" allowOverlap="1" wp14:anchorId="4DF63906" wp14:editId="79F6771D">
              <wp:simplePos x="0" y="0"/>
              <wp:positionH relativeFrom="margin">
                <wp:align>center</wp:align>
              </wp:positionH>
              <wp:positionV relativeFrom="margin">
                <wp:align>center</wp:align>
              </wp:positionV>
              <wp:extent cx="8187055" cy="106045"/>
              <wp:effectExtent l="0" t="2590800" r="0" b="27044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726FD38"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F63906" id="_x0000_t202" coordsize="21600,21600" o:spt="202" path="m,l,21600r21600,l21600,xe">
              <v:stroke joinstyle="miter"/>
              <v:path gradientshapeok="t" o:connecttype="rect"/>
            </v:shapetype>
            <v:shape id="Text Box 19" o:spid="_x0000_s1038" type="#_x0000_t202" style="position:absolute;margin-left:0;margin-top:0;width:644.65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" o:allowincell="f" filled="f" stroked="f">
              <o:lock v:ext="edit" shapetype="t"/>
              <v:textbox style="mso-fit-shape-to-text:t">
                <w:txbxContent>
                  <w:p w14:paraId="2726FD38"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60800" behindDoc="1" locked="0" layoutInCell="0" allowOverlap="1" wp14:anchorId="4DF63906" wp14:editId="79F6771D">
              <wp:simplePos x="0" y="0"/>
              <wp:positionH relativeFrom="margin">
                <wp:align>center</wp:align>
              </wp:positionH>
              <wp:positionV relativeFrom="margin">
                <wp:align>center</wp:align>
              </wp:positionV>
              <wp:extent cx="8187055" cy="106045"/>
              <wp:effectExtent l="0" t="2590800" r="0" b="27044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10341631"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F63906" id="Text Box 14" o:spid="_x0000_s1039" type="#_x0000_t202" style="position:absolute;margin-left:0;margin-top:0;width:644.65pt;height:8.3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" o:allowincell="f" filled="f" stroked="f">
              <o:lock v:ext="edit" shapetype="t"/>
              <v:textbox style="mso-fit-shape-to-text:t">
                <w:txbxContent>
                  <w:p w14:paraId="10341631"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47488" behindDoc="1" locked="0" layoutInCell="0" allowOverlap="1" wp14:anchorId="7F42875F" wp14:editId="79F6771D">
              <wp:simplePos x="0" y="0"/>
              <wp:positionH relativeFrom="margin">
                <wp:align>center</wp:align>
              </wp:positionH>
              <wp:positionV relativeFrom="margin">
                <wp:align>center</wp:align>
              </wp:positionV>
              <wp:extent cx="8187055" cy="106045"/>
              <wp:effectExtent l="0" t="2590800" r="0" b="27044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6B975E92"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42875F" id="Text Box 23" o:spid="_x0000_s1040" type="#_x0000_t202" style="position:absolute;margin-left:0;margin-top:0;width:644.65pt;height:8.35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" o:allowincell="f" filled="f" stroked="f">
              <o:lock v:ext="edit" shapetype="t"/>
              <v:textbox style="mso-fit-shape-to-text:t">
                <w:txbxContent>
                  <w:p w14:paraId="6B975E92" w14:textId="77777777" w:rsidR="00171BEE" w:rsidRDefault="00171BEE" w:rsidP="002B7FF0">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B7F50"/>
    <w:multiLevelType w:val="hybridMultilevel"/>
    <w:tmpl w:val="E13EACF6"/>
    <w:name w:val="TOC3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A3F1056"/>
    <w:multiLevelType w:val="hybridMultilevel"/>
    <w:tmpl w:val="DBA861B2"/>
    <w:lvl w:ilvl="0" w:tplc="F36884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F723E2"/>
    <w:multiLevelType w:val="hybridMultilevel"/>
    <w:tmpl w:val="5FA82556"/>
    <w:lvl w:ilvl="0" w:tplc="12DA749A">
      <w:start w:val="1"/>
      <w:numFmt w:val="decimal"/>
      <w:lvlText w:val="%1."/>
      <w:lvlJc w:val="left"/>
      <w:pPr>
        <w:ind w:left="643" w:hanging="360"/>
      </w:pPr>
      <w:rPr>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F66EE0"/>
    <w:multiLevelType w:val="hybridMultilevel"/>
    <w:tmpl w:val="5FA82556"/>
    <w:lvl w:ilvl="0" w:tplc="12DA749A">
      <w:start w:val="1"/>
      <w:numFmt w:val="decimal"/>
      <w:lvlText w:val="%1."/>
      <w:lvlJc w:val="left"/>
      <w:pPr>
        <w:ind w:left="643" w:hanging="360"/>
      </w:pPr>
      <w:rPr>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comments" w:formatting="1" w:enforcement="0"/>
  <w:defaultTabStop w:val="720"/>
  <w:hyphenationZone w:val="425"/>
  <w:doNotHyphenateCaps/>
  <w:evenAndOddHeaders/>
  <w:drawingGridHorizontalSpacing w:val="100"/>
  <w:displayHorizontalDrawingGridEvery w:val="2"/>
  <w:characterSpacingControl w:val="doNotCompress"/>
  <w:doNotValidateAgainstSchema/>
  <w:doNotDemarcateInvalidXml/>
  <w:hdrShapeDefaults>
    <o:shapedefaults v:ext="edit" spidmax="6145"/>
  </w:hdrShapeDefaults>
  <w:footnotePr>
    <w:numRestart w:val="eachSect"/>
    <w:footnote w:id="-1"/>
    <w:footnote w:id="0"/>
    <w:footnote w:id="1"/>
  </w:footnotePr>
  <w:endnotePr>
    <w:numFmt w:val="decimal"/>
    <w:numStart w:val="7"/>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GwNDI1NzE1N7JQ0lEKTi0uzszPAykwrAUA+PacIiwAAAA="/>
  </w:docVars>
  <w:rsids>
    <w:rsidRoot w:val="00D9153B"/>
    <w:rsid w:val="000010B5"/>
    <w:rsid w:val="00001AF0"/>
    <w:rsid w:val="000027D2"/>
    <w:rsid w:val="00002995"/>
    <w:rsid w:val="000029E7"/>
    <w:rsid w:val="00003900"/>
    <w:rsid w:val="00003D68"/>
    <w:rsid w:val="000047D7"/>
    <w:rsid w:val="00005574"/>
    <w:rsid w:val="000055AE"/>
    <w:rsid w:val="00005B7F"/>
    <w:rsid w:val="00005E26"/>
    <w:rsid w:val="000065AB"/>
    <w:rsid w:val="0000675A"/>
    <w:rsid w:val="00006AF8"/>
    <w:rsid w:val="0000706D"/>
    <w:rsid w:val="000075FC"/>
    <w:rsid w:val="00010BC0"/>
    <w:rsid w:val="00011E40"/>
    <w:rsid w:val="0001309E"/>
    <w:rsid w:val="0001322E"/>
    <w:rsid w:val="00013380"/>
    <w:rsid w:val="00013A65"/>
    <w:rsid w:val="0001434A"/>
    <w:rsid w:val="000143B3"/>
    <w:rsid w:val="00014538"/>
    <w:rsid w:val="000159DC"/>
    <w:rsid w:val="00015FDE"/>
    <w:rsid w:val="000161D3"/>
    <w:rsid w:val="00016217"/>
    <w:rsid w:val="00016861"/>
    <w:rsid w:val="00016F74"/>
    <w:rsid w:val="000173A9"/>
    <w:rsid w:val="00017826"/>
    <w:rsid w:val="000200CF"/>
    <w:rsid w:val="000205F1"/>
    <w:rsid w:val="00020F64"/>
    <w:rsid w:val="000218DF"/>
    <w:rsid w:val="00021E58"/>
    <w:rsid w:val="00022047"/>
    <w:rsid w:val="000237D6"/>
    <w:rsid w:val="00023FAC"/>
    <w:rsid w:val="00024683"/>
    <w:rsid w:val="00024C5A"/>
    <w:rsid w:val="000274B9"/>
    <w:rsid w:val="0002758B"/>
    <w:rsid w:val="000276A0"/>
    <w:rsid w:val="00027AAB"/>
    <w:rsid w:val="00027F0C"/>
    <w:rsid w:val="000300BD"/>
    <w:rsid w:val="000307C0"/>
    <w:rsid w:val="00030E4E"/>
    <w:rsid w:val="00030FEB"/>
    <w:rsid w:val="0003102C"/>
    <w:rsid w:val="0003202B"/>
    <w:rsid w:val="00032093"/>
    <w:rsid w:val="000328EC"/>
    <w:rsid w:val="000330DB"/>
    <w:rsid w:val="00033B98"/>
    <w:rsid w:val="00033E1E"/>
    <w:rsid w:val="00033FFF"/>
    <w:rsid w:val="0003429F"/>
    <w:rsid w:val="0003459E"/>
    <w:rsid w:val="000352BE"/>
    <w:rsid w:val="0003562A"/>
    <w:rsid w:val="00036095"/>
    <w:rsid w:val="00036815"/>
    <w:rsid w:val="00036AF4"/>
    <w:rsid w:val="00037522"/>
    <w:rsid w:val="00040C98"/>
    <w:rsid w:val="00041271"/>
    <w:rsid w:val="00041590"/>
    <w:rsid w:val="00041C10"/>
    <w:rsid w:val="00042DFB"/>
    <w:rsid w:val="0004351C"/>
    <w:rsid w:val="00043804"/>
    <w:rsid w:val="000441A1"/>
    <w:rsid w:val="00044754"/>
    <w:rsid w:val="00044F7F"/>
    <w:rsid w:val="00045A6C"/>
    <w:rsid w:val="00045E37"/>
    <w:rsid w:val="00045F78"/>
    <w:rsid w:val="00046684"/>
    <w:rsid w:val="00046E01"/>
    <w:rsid w:val="0004768A"/>
    <w:rsid w:val="00050120"/>
    <w:rsid w:val="00050869"/>
    <w:rsid w:val="00050EB6"/>
    <w:rsid w:val="00051304"/>
    <w:rsid w:val="000518EE"/>
    <w:rsid w:val="00051CCA"/>
    <w:rsid w:val="00053841"/>
    <w:rsid w:val="00053F53"/>
    <w:rsid w:val="0005496C"/>
    <w:rsid w:val="00054F32"/>
    <w:rsid w:val="00055811"/>
    <w:rsid w:val="00055D48"/>
    <w:rsid w:val="000561C1"/>
    <w:rsid w:val="00056204"/>
    <w:rsid w:val="000570D1"/>
    <w:rsid w:val="000571A9"/>
    <w:rsid w:val="00057BC2"/>
    <w:rsid w:val="00060290"/>
    <w:rsid w:val="000621B0"/>
    <w:rsid w:val="00062605"/>
    <w:rsid w:val="00062E33"/>
    <w:rsid w:val="000630AC"/>
    <w:rsid w:val="00063E24"/>
    <w:rsid w:val="000646D2"/>
    <w:rsid w:val="000650F4"/>
    <w:rsid w:val="000660A7"/>
    <w:rsid w:val="00066A72"/>
    <w:rsid w:val="00066C9A"/>
    <w:rsid w:val="00066E13"/>
    <w:rsid w:val="00066F56"/>
    <w:rsid w:val="00067BD8"/>
    <w:rsid w:val="000715C7"/>
    <w:rsid w:val="000716BA"/>
    <w:rsid w:val="000717C9"/>
    <w:rsid w:val="00072229"/>
    <w:rsid w:val="000723F8"/>
    <w:rsid w:val="00072734"/>
    <w:rsid w:val="00073374"/>
    <w:rsid w:val="00073377"/>
    <w:rsid w:val="00073CF1"/>
    <w:rsid w:val="00074879"/>
    <w:rsid w:val="00074BD0"/>
    <w:rsid w:val="00074D9A"/>
    <w:rsid w:val="00074DB9"/>
    <w:rsid w:val="0007515C"/>
    <w:rsid w:val="000753C4"/>
    <w:rsid w:val="00075DF0"/>
    <w:rsid w:val="000762CA"/>
    <w:rsid w:val="00076725"/>
    <w:rsid w:val="00080039"/>
    <w:rsid w:val="000803A4"/>
    <w:rsid w:val="0008056E"/>
    <w:rsid w:val="000806E3"/>
    <w:rsid w:val="00080C33"/>
    <w:rsid w:val="00081ABF"/>
    <w:rsid w:val="00081AD1"/>
    <w:rsid w:val="0008339E"/>
    <w:rsid w:val="00083EE2"/>
    <w:rsid w:val="00084053"/>
    <w:rsid w:val="00085075"/>
    <w:rsid w:val="00085745"/>
    <w:rsid w:val="00085847"/>
    <w:rsid w:val="00085E24"/>
    <w:rsid w:val="00085E52"/>
    <w:rsid w:val="00085E6B"/>
    <w:rsid w:val="000865B7"/>
    <w:rsid w:val="000865E0"/>
    <w:rsid w:val="0008744D"/>
    <w:rsid w:val="00090862"/>
    <w:rsid w:val="00090AD1"/>
    <w:rsid w:val="00090F4F"/>
    <w:rsid w:val="00091476"/>
    <w:rsid w:val="00091776"/>
    <w:rsid w:val="000924B1"/>
    <w:rsid w:val="000927AF"/>
    <w:rsid w:val="00092879"/>
    <w:rsid w:val="00092F1F"/>
    <w:rsid w:val="00094307"/>
    <w:rsid w:val="00094326"/>
    <w:rsid w:val="00094945"/>
    <w:rsid w:val="00094E87"/>
    <w:rsid w:val="0009567D"/>
    <w:rsid w:val="00095A47"/>
    <w:rsid w:val="00095C3C"/>
    <w:rsid w:val="00095F8B"/>
    <w:rsid w:val="00096848"/>
    <w:rsid w:val="00097FB2"/>
    <w:rsid w:val="00097FDB"/>
    <w:rsid w:val="000A004C"/>
    <w:rsid w:val="000A1203"/>
    <w:rsid w:val="000A151D"/>
    <w:rsid w:val="000A188C"/>
    <w:rsid w:val="000A2272"/>
    <w:rsid w:val="000A2328"/>
    <w:rsid w:val="000A24C5"/>
    <w:rsid w:val="000A269C"/>
    <w:rsid w:val="000A2B0B"/>
    <w:rsid w:val="000A2D52"/>
    <w:rsid w:val="000A3126"/>
    <w:rsid w:val="000A3979"/>
    <w:rsid w:val="000A3F4B"/>
    <w:rsid w:val="000A3F7F"/>
    <w:rsid w:val="000A5884"/>
    <w:rsid w:val="000A5B1D"/>
    <w:rsid w:val="000A5E2C"/>
    <w:rsid w:val="000A5EE4"/>
    <w:rsid w:val="000A7382"/>
    <w:rsid w:val="000A7BB5"/>
    <w:rsid w:val="000A7EFF"/>
    <w:rsid w:val="000B0022"/>
    <w:rsid w:val="000B08C7"/>
    <w:rsid w:val="000B0B21"/>
    <w:rsid w:val="000B0C91"/>
    <w:rsid w:val="000B2991"/>
    <w:rsid w:val="000B30DF"/>
    <w:rsid w:val="000B3A13"/>
    <w:rsid w:val="000B46F5"/>
    <w:rsid w:val="000B4BB2"/>
    <w:rsid w:val="000B503E"/>
    <w:rsid w:val="000B50B8"/>
    <w:rsid w:val="000B5407"/>
    <w:rsid w:val="000B5673"/>
    <w:rsid w:val="000B5B7D"/>
    <w:rsid w:val="000B5BE6"/>
    <w:rsid w:val="000B60DA"/>
    <w:rsid w:val="000B6379"/>
    <w:rsid w:val="000B659A"/>
    <w:rsid w:val="000B6945"/>
    <w:rsid w:val="000B7BE3"/>
    <w:rsid w:val="000C0270"/>
    <w:rsid w:val="000C1663"/>
    <w:rsid w:val="000C1E3C"/>
    <w:rsid w:val="000C2526"/>
    <w:rsid w:val="000C3C4F"/>
    <w:rsid w:val="000C3F11"/>
    <w:rsid w:val="000C3F1D"/>
    <w:rsid w:val="000C4AD7"/>
    <w:rsid w:val="000C53C7"/>
    <w:rsid w:val="000C5AD4"/>
    <w:rsid w:val="000C60B4"/>
    <w:rsid w:val="000C6971"/>
    <w:rsid w:val="000C76B0"/>
    <w:rsid w:val="000C7BBE"/>
    <w:rsid w:val="000D00F0"/>
    <w:rsid w:val="000D028F"/>
    <w:rsid w:val="000D158F"/>
    <w:rsid w:val="000D2475"/>
    <w:rsid w:val="000D27D7"/>
    <w:rsid w:val="000D27FA"/>
    <w:rsid w:val="000D2880"/>
    <w:rsid w:val="000D29AE"/>
    <w:rsid w:val="000D410D"/>
    <w:rsid w:val="000D442C"/>
    <w:rsid w:val="000D4D1F"/>
    <w:rsid w:val="000D4DC4"/>
    <w:rsid w:val="000D539D"/>
    <w:rsid w:val="000D629E"/>
    <w:rsid w:val="000D6BB0"/>
    <w:rsid w:val="000D7082"/>
    <w:rsid w:val="000D789D"/>
    <w:rsid w:val="000D7C9D"/>
    <w:rsid w:val="000E1DFE"/>
    <w:rsid w:val="000E270A"/>
    <w:rsid w:val="000E2CE3"/>
    <w:rsid w:val="000E2D4F"/>
    <w:rsid w:val="000E3225"/>
    <w:rsid w:val="000E3D54"/>
    <w:rsid w:val="000E45EE"/>
    <w:rsid w:val="000E4901"/>
    <w:rsid w:val="000E52FF"/>
    <w:rsid w:val="000E568A"/>
    <w:rsid w:val="000E598E"/>
    <w:rsid w:val="000E612D"/>
    <w:rsid w:val="000E6AB1"/>
    <w:rsid w:val="000E6F4F"/>
    <w:rsid w:val="000E73EC"/>
    <w:rsid w:val="000E745A"/>
    <w:rsid w:val="000E751B"/>
    <w:rsid w:val="000E7837"/>
    <w:rsid w:val="000E7903"/>
    <w:rsid w:val="000E7E9E"/>
    <w:rsid w:val="000F0044"/>
    <w:rsid w:val="000F122B"/>
    <w:rsid w:val="000F3743"/>
    <w:rsid w:val="000F3959"/>
    <w:rsid w:val="000F4916"/>
    <w:rsid w:val="000F5541"/>
    <w:rsid w:val="000F646E"/>
    <w:rsid w:val="000F66D2"/>
    <w:rsid w:val="000F6CD5"/>
    <w:rsid w:val="000F6D12"/>
    <w:rsid w:val="000F703B"/>
    <w:rsid w:val="000F72ED"/>
    <w:rsid w:val="000F7A4C"/>
    <w:rsid w:val="000F7B35"/>
    <w:rsid w:val="001002C5"/>
    <w:rsid w:val="001005C8"/>
    <w:rsid w:val="00101184"/>
    <w:rsid w:val="00101C03"/>
    <w:rsid w:val="00101EC7"/>
    <w:rsid w:val="001027BD"/>
    <w:rsid w:val="00103DDC"/>
    <w:rsid w:val="00104145"/>
    <w:rsid w:val="001047F7"/>
    <w:rsid w:val="0010502D"/>
    <w:rsid w:val="00106EF8"/>
    <w:rsid w:val="001101A2"/>
    <w:rsid w:val="00110316"/>
    <w:rsid w:val="00110563"/>
    <w:rsid w:val="0011126B"/>
    <w:rsid w:val="0011138F"/>
    <w:rsid w:val="00111489"/>
    <w:rsid w:val="00111792"/>
    <w:rsid w:val="00111797"/>
    <w:rsid w:val="001118D7"/>
    <w:rsid w:val="00111B19"/>
    <w:rsid w:val="00112B57"/>
    <w:rsid w:val="001145B5"/>
    <w:rsid w:val="00114A64"/>
    <w:rsid w:val="00115916"/>
    <w:rsid w:val="00115F59"/>
    <w:rsid w:val="00116C1A"/>
    <w:rsid w:val="00116F8B"/>
    <w:rsid w:val="001173D7"/>
    <w:rsid w:val="001174EF"/>
    <w:rsid w:val="001174F8"/>
    <w:rsid w:val="00120ED5"/>
    <w:rsid w:val="0012164E"/>
    <w:rsid w:val="001216BF"/>
    <w:rsid w:val="001217DE"/>
    <w:rsid w:val="00121F3E"/>
    <w:rsid w:val="00122227"/>
    <w:rsid w:val="0012229E"/>
    <w:rsid w:val="0012231D"/>
    <w:rsid w:val="00123210"/>
    <w:rsid w:val="001232F2"/>
    <w:rsid w:val="001232F7"/>
    <w:rsid w:val="0012367E"/>
    <w:rsid w:val="00123849"/>
    <w:rsid w:val="00123A5E"/>
    <w:rsid w:val="00124B54"/>
    <w:rsid w:val="00125010"/>
    <w:rsid w:val="0012506F"/>
    <w:rsid w:val="00125266"/>
    <w:rsid w:val="00125B82"/>
    <w:rsid w:val="001277D6"/>
    <w:rsid w:val="00130186"/>
    <w:rsid w:val="001305E6"/>
    <w:rsid w:val="00130A6A"/>
    <w:rsid w:val="00130DB6"/>
    <w:rsid w:val="00130E71"/>
    <w:rsid w:val="00131402"/>
    <w:rsid w:val="001320B9"/>
    <w:rsid w:val="0013239A"/>
    <w:rsid w:val="00132888"/>
    <w:rsid w:val="00132D93"/>
    <w:rsid w:val="001339BA"/>
    <w:rsid w:val="001358F2"/>
    <w:rsid w:val="0013596A"/>
    <w:rsid w:val="00135A11"/>
    <w:rsid w:val="00136080"/>
    <w:rsid w:val="00136BAE"/>
    <w:rsid w:val="0013761A"/>
    <w:rsid w:val="00137899"/>
    <w:rsid w:val="00137D4F"/>
    <w:rsid w:val="00140BAF"/>
    <w:rsid w:val="00143A86"/>
    <w:rsid w:val="0014423A"/>
    <w:rsid w:val="00144B21"/>
    <w:rsid w:val="00144BC9"/>
    <w:rsid w:val="00144E77"/>
    <w:rsid w:val="00145527"/>
    <w:rsid w:val="00145A42"/>
    <w:rsid w:val="0014692A"/>
    <w:rsid w:val="00147042"/>
    <w:rsid w:val="001471A7"/>
    <w:rsid w:val="001506F6"/>
    <w:rsid w:val="00150715"/>
    <w:rsid w:val="00150A19"/>
    <w:rsid w:val="00151A10"/>
    <w:rsid w:val="0015217D"/>
    <w:rsid w:val="001528F6"/>
    <w:rsid w:val="001534CF"/>
    <w:rsid w:val="00153B0C"/>
    <w:rsid w:val="00154032"/>
    <w:rsid w:val="001547D3"/>
    <w:rsid w:val="00154C74"/>
    <w:rsid w:val="001559BD"/>
    <w:rsid w:val="00155F29"/>
    <w:rsid w:val="00156F5A"/>
    <w:rsid w:val="001571E5"/>
    <w:rsid w:val="001573F9"/>
    <w:rsid w:val="00157F09"/>
    <w:rsid w:val="00157F79"/>
    <w:rsid w:val="00160B84"/>
    <w:rsid w:val="00160CC5"/>
    <w:rsid w:val="00160E39"/>
    <w:rsid w:val="001610E5"/>
    <w:rsid w:val="00161FBC"/>
    <w:rsid w:val="00162224"/>
    <w:rsid w:val="00163E21"/>
    <w:rsid w:val="00163E84"/>
    <w:rsid w:val="001648F1"/>
    <w:rsid w:val="00164B04"/>
    <w:rsid w:val="00164F07"/>
    <w:rsid w:val="00165A16"/>
    <w:rsid w:val="00165C5D"/>
    <w:rsid w:val="00165F32"/>
    <w:rsid w:val="001668AA"/>
    <w:rsid w:val="001672E9"/>
    <w:rsid w:val="001675B1"/>
    <w:rsid w:val="0016789D"/>
    <w:rsid w:val="00167C87"/>
    <w:rsid w:val="00170903"/>
    <w:rsid w:val="00170B5E"/>
    <w:rsid w:val="00170CE7"/>
    <w:rsid w:val="00170F3F"/>
    <w:rsid w:val="00171534"/>
    <w:rsid w:val="001716AE"/>
    <w:rsid w:val="00171BEE"/>
    <w:rsid w:val="00171C79"/>
    <w:rsid w:val="001726B8"/>
    <w:rsid w:val="00172EE3"/>
    <w:rsid w:val="00172F31"/>
    <w:rsid w:val="00174F54"/>
    <w:rsid w:val="00175457"/>
    <w:rsid w:val="001759D3"/>
    <w:rsid w:val="00175F8F"/>
    <w:rsid w:val="001762FD"/>
    <w:rsid w:val="0017787A"/>
    <w:rsid w:val="00177966"/>
    <w:rsid w:val="00177E7E"/>
    <w:rsid w:val="0018001F"/>
    <w:rsid w:val="00180A79"/>
    <w:rsid w:val="00180AF2"/>
    <w:rsid w:val="00180E2F"/>
    <w:rsid w:val="00183475"/>
    <w:rsid w:val="0018356F"/>
    <w:rsid w:val="00183FE8"/>
    <w:rsid w:val="00185464"/>
    <w:rsid w:val="00185508"/>
    <w:rsid w:val="00185563"/>
    <w:rsid w:val="00185EFB"/>
    <w:rsid w:val="00185F24"/>
    <w:rsid w:val="0018630E"/>
    <w:rsid w:val="0018690F"/>
    <w:rsid w:val="001876C5"/>
    <w:rsid w:val="00187D68"/>
    <w:rsid w:val="00187E8F"/>
    <w:rsid w:val="00190155"/>
    <w:rsid w:val="001904A8"/>
    <w:rsid w:val="001905DF"/>
    <w:rsid w:val="001906B5"/>
    <w:rsid w:val="00190B8E"/>
    <w:rsid w:val="001931F5"/>
    <w:rsid w:val="00193C38"/>
    <w:rsid w:val="00194163"/>
    <w:rsid w:val="00194C72"/>
    <w:rsid w:val="00194FEB"/>
    <w:rsid w:val="00195129"/>
    <w:rsid w:val="00195B16"/>
    <w:rsid w:val="00196D1F"/>
    <w:rsid w:val="001970A4"/>
    <w:rsid w:val="00197AD1"/>
    <w:rsid w:val="00197DD1"/>
    <w:rsid w:val="001A0193"/>
    <w:rsid w:val="001A0C7F"/>
    <w:rsid w:val="001A0E39"/>
    <w:rsid w:val="001A13CF"/>
    <w:rsid w:val="001A17FD"/>
    <w:rsid w:val="001A1D25"/>
    <w:rsid w:val="001A25E5"/>
    <w:rsid w:val="001A3041"/>
    <w:rsid w:val="001A4C51"/>
    <w:rsid w:val="001A4FB9"/>
    <w:rsid w:val="001A53CB"/>
    <w:rsid w:val="001A5EDB"/>
    <w:rsid w:val="001A5F08"/>
    <w:rsid w:val="001A6784"/>
    <w:rsid w:val="001A6A73"/>
    <w:rsid w:val="001A723C"/>
    <w:rsid w:val="001A7273"/>
    <w:rsid w:val="001A7CA3"/>
    <w:rsid w:val="001A7EF4"/>
    <w:rsid w:val="001B0020"/>
    <w:rsid w:val="001B0E8C"/>
    <w:rsid w:val="001B2473"/>
    <w:rsid w:val="001B33B6"/>
    <w:rsid w:val="001B3F87"/>
    <w:rsid w:val="001B4026"/>
    <w:rsid w:val="001B48BD"/>
    <w:rsid w:val="001B4F70"/>
    <w:rsid w:val="001B598C"/>
    <w:rsid w:val="001B7515"/>
    <w:rsid w:val="001B76A6"/>
    <w:rsid w:val="001B7FD7"/>
    <w:rsid w:val="001C0638"/>
    <w:rsid w:val="001C07F8"/>
    <w:rsid w:val="001C0929"/>
    <w:rsid w:val="001C1147"/>
    <w:rsid w:val="001C1277"/>
    <w:rsid w:val="001C2A07"/>
    <w:rsid w:val="001C2F59"/>
    <w:rsid w:val="001C3085"/>
    <w:rsid w:val="001C3B10"/>
    <w:rsid w:val="001C5074"/>
    <w:rsid w:val="001C6653"/>
    <w:rsid w:val="001C684B"/>
    <w:rsid w:val="001C6C08"/>
    <w:rsid w:val="001C7EB3"/>
    <w:rsid w:val="001D0296"/>
    <w:rsid w:val="001D1475"/>
    <w:rsid w:val="001D2027"/>
    <w:rsid w:val="001D2056"/>
    <w:rsid w:val="001D254E"/>
    <w:rsid w:val="001D265A"/>
    <w:rsid w:val="001D30B6"/>
    <w:rsid w:val="001D320E"/>
    <w:rsid w:val="001D36BF"/>
    <w:rsid w:val="001D3840"/>
    <w:rsid w:val="001D391A"/>
    <w:rsid w:val="001D3DD1"/>
    <w:rsid w:val="001D42D1"/>
    <w:rsid w:val="001D4964"/>
    <w:rsid w:val="001D4FE1"/>
    <w:rsid w:val="001D55C9"/>
    <w:rsid w:val="001D6013"/>
    <w:rsid w:val="001D604D"/>
    <w:rsid w:val="001D64E5"/>
    <w:rsid w:val="001D6BED"/>
    <w:rsid w:val="001D6C05"/>
    <w:rsid w:val="001D6EB8"/>
    <w:rsid w:val="001D7079"/>
    <w:rsid w:val="001E05EC"/>
    <w:rsid w:val="001E0D9C"/>
    <w:rsid w:val="001E0FBF"/>
    <w:rsid w:val="001E1035"/>
    <w:rsid w:val="001E1136"/>
    <w:rsid w:val="001E1C28"/>
    <w:rsid w:val="001E1F6A"/>
    <w:rsid w:val="001E2305"/>
    <w:rsid w:val="001E236E"/>
    <w:rsid w:val="001E383A"/>
    <w:rsid w:val="001E4809"/>
    <w:rsid w:val="001E4BB6"/>
    <w:rsid w:val="001E4F4F"/>
    <w:rsid w:val="001E5BE0"/>
    <w:rsid w:val="001E5E78"/>
    <w:rsid w:val="001F133F"/>
    <w:rsid w:val="001F172F"/>
    <w:rsid w:val="001F1761"/>
    <w:rsid w:val="001F1785"/>
    <w:rsid w:val="001F27F4"/>
    <w:rsid w:val="001F292B"/>
    <w:rsid w:val="001F2D36"/>
    <w:rsid w:val="001F36E9"/>
    <w:rsid w:val="001F3DC0"/>
    <w:rsid w:val="001F403A"/>
    <w:rsid w:val="001F43D2"/>
    <w:rsid w:val="001F47C8"/>
    <w:rsid w:val="001F4967"/>
    <w:rsid w:val="001F4C5A"/>
    <w:rsid w:val="001F4D8B"/>
    <w:rsid w:val="001F4EA9"/>
    <w:rsid w:val="001F4F73"/>
    <w:rsid w:val="001F57FD"/>
    <w:rsid w:val="001F6425"/>
    <w:rsid w:val="001F6772"/>
    <w:rsid w:val="001F6A58"/>
    <w:rsid w:val="001F73E5"/>
    <w:rsid w:val="001F7421"/>
    <w:rsid w:val="00200195"/>
    <w:rsid w:val="00200B5F"/>
    <w:rsid w:val="00200B75"/>
    <w:rsid w:val="0020142F"/>
    <w:rsid w:val="002019E4"/>
    <w:rsid w:val="00201E51"/>
    <w:rsid w:val="00201EB3"/>
    <w:rsid w:val="00201EEF"/>
    <w:rsid w:val="002025ED"/>
    <w:rsid w:val="00203097"/>
    <w:rsid w:val="00203870"/>
    <w:rsid w:val="002047C8"/>
    <w:rsid w:val="0020485B"/>
    <w:rsid w:val="00204BAA"/>
    <w:rsid w:val="00205097"/>
    <w:rsid w:val="002052B3"/>
    <w:rsid w:val="00205453"/>
    <w:rsid w:val="002058E9"/>
    <w:rsid w:val="002058F9"/>
    <w:rsid w:val="00205B3F"/>
    <w:rsid w:val="00206474"/>
    <w:rsid w:val="00207CE9"/>
    <w:rsid w:val="00207F32"/>
    <w:rsid w:val="00207F54"/>
    <w:rsid w:val="00210013"/>
    <w:rsid w:val="0021034E"/>
    <w:rsid w:val="002103F7"/>
    <w:rsid w:val="00210506"/>
    <w:rsid w:val="00210D04"/>
    <w:rsid w:val="00210EF9"/>
    <w:rsid w:val="00212B1F"/>
    <w:rsid w:val="00213340"/>
    <w:rsid w:val="00213630"/>
    <w:rsid w:val="00213D7C"/>
    <w:rsid w:val="00213DA0"/>
    <w:rsid w:val="00213E8F"/>
    <w:rsid w:val="00213F8E"/>
    <w:rsid w:val="00214190"/>
    <w:rsid w:val="00214513"/>
    <w:rsid w:val="00214CDB"/>
    <w:rsid w:val="002155B7"/>
    <w:rsid w:val="00215B5D"/>
    <w:rsid w:val="0021766A"/>
    <w:rsid w:val="002218F6"/>
    <w:rsid w:val="002225D3"/>
    <w:rsid w:val="00222A35"/>
    <w:rsid w:val="0022301D"/>
    <w:rsid w:val="00223184"/>
    <w:rsid w:val="002243B7"/>
    <w:rsid w:val="00224B2C"/>
    <w:rsid w:val="00225C5E"/>
    <w:rsid w:val="00225C80"/>
    <w:rsid w:val="0022617B"/>
    <w:rsid w:val="00226882"/>
    <w:rsid w:val="002270E9"/>
    <w:rsid w:val="0022750D"/>
    <w:rsid w:val="002275B4"/>
    <w:rsid w:val="00227E55"/>
    <w:rsid w:val="00230B2E"/>
    <w:rsid w:val="00230C99"/>
    <w:rsid w:val="00230F02"/>
    <w:rsid w:val="00231325"/>
    <w:rsid w:val="00231CDE"/>
    <w:rsid w:val="00232375"/>
    <w:rsid w:val="0023249B"/>
    <w:rsid w:val="0023273A"/>
    <w:rsid w:val="00232AA0"/>
    <w:rsid w:val="00232FAE"/>
    <w:rsid w:val="00234434"/>
    <w:rsid w:val="00234CDF"/>
    <w:rsid w:val="00234E98"/>
    <w:rsid w:val="00234ED1"/>
    <w:rsid w:val="0023513B"/>
    <w:rsid w:val="00236B91"/>
    <w:rsid w:val="00236D52"/>
    <w:rsid w:val="002424C0"/>
    <w:rsid w:val="00242617"/>
    <w:rsid w:val="00242CAA"/>
    <w:rsid w:val="0024313F"/>
    <w:rsid w:val="002433E1"/>
    <w:rsid w:val="0024340C"/>
    <w:rsid w:val="00243DA8"/>
    <w:rsid w:val="00243EEA"/>
    <w:rsid w:val="00244A28"/>
    <w:rsid w:val="0024503B"/>
    <w:rsid w:val="00245D74"/>
    <w:rsid w:val="002460E4"/>
    <w:rsid w:val="00246D03"/>
    <w:rsid w:val="00246DDF"/>
    <w:rsid w:val="0024796F"/>
    <w:rsid w:val="0024797D"/>
    <w:rsid w:val="00250595"/>
    <w:rsid w:val="00250D27"/>
    <w:rsid w:val="00251909"/>
    <w:rsid w:val="002520F3"/>
    <w:rsid w:val="002530D8"/>
    <w:rsid w:val="00254815"/>
    <w:rsid w:val="002548F6"/>
    <w:rsid w:val="00254FAC"/>
    <w:rsid w:val="00254FB4"/>
    <w:rsid w:val="0025501B"/>
    <w:rsid w:val="002557FA"/>
    <w:rsid w:val="00255EDF"/>
    <w:rsid w:val="00256847"/>
    <w:rsid w:val="00256EF0"/>
    <w:rsid w:val="002573CC"/>
    <w:rsid w:val="00257CDF"/>
    <w:rsid w:val="00257E43"/>
    <w:rsid w:val="00260D49"/>
    <w:rsid w:val="00260FAA"/>
    <w:rsid w:val="0026225E"/>
    <w:rsid w:val="00262338"/>
    <w:rsid w:val="00263938"/>
    <w:rsid w:val="00263AF1"/>
    <w:rsid w:val="002646D7"/>
    <w:rsid w:val="00264DF3"/>
    <w:rsid w:val="00265304"/>
    <w:rsid w:val="002654F4"/>
    <w:rsid w:val="00266212"/>
    <w:rsid w:val="002671D7"/>
    <w:rsid w:val="0026721A"/>
    <w:rsid w:val="00267386"/>
    <w:rsid w:val="00270330"/>
    <w:rsid w:val="002705C9"/>
    <w:rsid w:val="00270AE6"/>
    <w:rsid w:val="0027238E"/>
    <w:rsid w:val="0027259C"/>
    <w:rsid w:val="00272804"/>
    <w:rsid w:val="00272E05"/>
    <w:rsid w:val="00273543"/>
    <w:rsid w:val="00273989"/>
    <w:rsid w:val="0027399F"/>
    <w:rsid w:val="00273D57"/>
    <w:rsid w:val="002745DE"/>
    <w:rsid w:val="00274713"/>
    <w:rsid w:val="00274C82"/>
    <w:rsid w:val="00276382"/>
    <w:rsid w:val="00276432"/>
    <w:rsid w:val="0027654D"/>
    <w:rsid w:val="00280601"/>
    <w:rsid w:val="002810DF"/>
    <w:rsid w:val="002812AB"/>
    <w:rsid w:val="002816D8"/>
    <w:rsid w:val="00281AEB"/>
    <w:rsid w:val="00282791"/>
    <w:rsid w:val="0028295C"/>
    <w:rsid w:val="00282A8C"/>
    <w:rsid w:val="00282BD7"/>
    <w:rsid w:val="002846C8"/>
    <w:rsid w:val="00284B03"/>
    <w:rsid w:val="00284E6A"/>
    <w:rsid w:val="002854EE"/>
    <w:rsid w:val="0028565C"/>
    <w:rsid w:val="0028710E"/>
    <w:rsid w:val="002875DE"/>
    <w:rsid w:val="00287963"/>
    <w:rsid w:val="00287E07"/>
    <w:rsid w:val="002909FE"/>
    <w:rsid w:val="00290EB3"/>
    <w:rsid w:val="0029188E"/>
    <w:rsid w:val="00292515"/>
    <w:rsid w:val="00292562"/>
    <w:rsid w:val="002926EA"/>
    <w:rsid w:val="00292846"/>
    <w:rsid w:val="0029297C"/>
    <w:rsid w:val="00292A90"/>
    <w:rsid w:val="00293D98"/>
    <w:rsid w:val="00293E94"/>
    <w:rsid w:val="00294431"/>
    <w:rsid w:val="002944A7"/>
    <w:rsid w:val="00294BF2"/>
    <w:rsid w:val="00294DC6"/>
    <w:rsid w:val="00295658"/>
    <w:rsid w:val="00295B35"/>
    <w:rsid w:val="00295D02"/>
    <w:rsid w:val="00295F54"/>
    <w:rsid w:val="0029603A"/>
    <w:rsid w:val="00296366"/>
    <w:rsid w:val="002971D6"/>
    <w:rsid w:val="002978A8"/>
    <w:rsid w:val="002A0747"/>
    <w:rsid w:val="002A0CDE"/>
    <w:rsid w:val="002A22FD"/>
    <w:rsid w:val="002A2DEA"/>
    <w:rsid w:val="002A2F08"/>
    <w:rsid w:val="002A32C7"/>
    <w:rsid w:val="002A3641"/>
    <w:rsid w:val="002A3EE5"/>
    <w:rsid w:val="002A47BA"/>
    <w:rsid w:val="002A495F"/>
    <w:rsid w:val="002A5465"/>
    <w:rsid w:val="002A5F10"/>
    <w:rsid w:val="002A6222"/>
    <w:rsid w:val="002A706F"/>
    <w:rsid w:val="002A70EA"/>
    <w:rsid w:val="002A7363"/>
    <w:rsid w:val="002A7830"/>
    <w:rsid w:val="002A7F43"/>
    <w:rsid w:val="002B0C0E"/>
    <w:rsid w:val="002B115D"/>
    <w:rsid w:val="002B1385"/>
    <w:rsid w:val="002B14EF"/>
    <w:rsid w:val="002B2F44"/>
    <w:rsid w:val="002B365E"/>
    <w:rsid w:val="002B36F2"/>
    <w:rsid w:val="002B382B"/>
    <w:rsid w:val="002B3CB5"/>
    <w:rsid w:val="002B3E6C"/>
    <w:rsid w:val="002B489A"/>
    <w:rsid w:val="002B4E90"/>
    <w:rsid w:val="002B5A64"/>
    <w:rsid w:val="002B6341"/>
    <w:rsid w:val="002B6B2F"/>
    <w:rsid w:val="002B6BFA"/>
    <w:rsid w:val="002B757D"/>
    <w:rsid w:val="002B7FF0"/>
    <w:rsid w:val="002C022B"/>
    <w:rsid w:val="002C031A"/>
    <w:rsid w:val="002C0330"/>
    <w:rsid w:val="002C0526"/>
    <w:rsid w:val="002C07BA"/>
    <w:rsid w:val="002C1ECA"/>
    <w:rsid w:val="002C2056"/>
    <w:rsid w:val="002C27A8"/>
    <w:rsid w:val="002C3264"/>
    <w:rsid w:val="002C333E"/>
    <w:rsid w:val="002C36C8"/>
    <w:rsid w:val="002C4384"/>
    <w:rsid w:val="002C4652"/>
    <w:rsid w:val="002C51A0"/>
    <w:rsid w:val="002C57E0"/>
    <w:rsid w:val="002C58DB"/>
    <w:rsid w:val="002C603F"/>
    <w:rsid w:val="002C68A5"/>
    <w:rsid w:val="002C7971"/>
    <w:rsid w:val="002C7BB8"/>
    <w:rsid w:val="002C7F27"/>
    <w:rsid w:val="002D0584"/>
    <w:rsid w:val="002D0A27"/>
    <w:rsid w:val="002D0EE1"/>
    <w:rsid w:val="002D29A4"/>
    <w:rsid w:val="002D2D20"/>
    <w:rsid w:val="002D2E2A"/>
    <w:rsid w:val="002D2F66"/>
    <w:rsid w:val="002D3709"/>
    <w:rsid w:val="002D3804"/>
    <w:rsid w:val="002D3F07"/>
    <w:rsid w:val="002D4274"/>
    <w:rsid w:val="002D4989"/>
    <w:rsid w:val="002D5295"/>
    <w:rsid w:val="002D52BF"/>
    <w:rsid w:val="002D588F"/>
    <w:rsid w:val="002D68FA"/>
    <w:rsid w:val="002D7ECA"/>
    <w:rsid w:val="002E012A"/>
    <w:rsid w:val="002E0141"/>
    <w:rsid w:val="002E0B5D"/>
    <w:rsid w:val="002E0B76"/>
    <w:rsid w:val="002E0CA7"/>
    <w:rsid w:val="002E1436"/>
    <w:rsid w:val="002E1495"/>
    <w:rsid w:val="002E1E2D"/>
    <w:rsid w:val="002E2466"/>
    <w:rsid w:val="002E2900"/>
    <w:rsid w:val="002E2C39"/>
    <w:rsid w:val="002E35A0"/>
    <w:rsid w:val="002E3C0D"/>
    <w:rsid w:val="002E400B"/>
    <w:rsid w:val="002E43EC"/>
    <w:rsid w:val="002E4883"/>
    <w:rsid w:val="002E5500"/>
    <w:rsid w:val="002E578F"/>
    <w:rsid w:val="002E5B3C"/>
    <w:rsid w:val="002E7A79"/>
    <w:rsid w:val="002E7ABD"/>
    <w:rsid w:val="002F0681"/>
    <w:rsid w:val="002F1D9E"/>
    <w:rsid w:val="002F2C6E"/>
    <w:rsid w:val="002F37D9"/>
    <w:rsid w:val="002F3C88"/>
    <w:rsid w:val="002F3CC2"/>
    <w:rsid w:val="002F4067"/>
    <w:rsid w:val="002F4109"/>
    <w:rsid w:val="002F416A"/>
    <w:rsid w:val="002F47EB"/>
    <w:rsid w:val="002F4C38"/>
    <w:rsid w:val="002F5C88"/>
    <w:rsid w:val="002F7058"/>
    <w:rsid w:val="002F7339"/>
    <w:rsid w:val="002F7461"/>
    <w:rsid w:val="002F7967"/>
    <w:rsid w:val="002F7B53"/>
    <w:rsid w:val="00300920"/>
    <w:rsid w:val="003020FD"/>
    <w:rsid w:val="003025E2"/>
    <w:rsid w:val="00303718"/>
    <w:rsid w:val="00303E3E"/>
    <w:rsid w:val="00305285"/>
    <w:rsid w:val="0030608F"/>
    <w:rsid w:val="003064D4"/>
    <w:rsid w:val="00306D24"/>
    <w:rsid w:val="00307712"/>
    <w:rsid w:val="00307E3C"/>
    <w:rsid w:val="00310031"/>
    <w:rsid w:val="00310409"/>
    <w:rsid w:val="00310603"/>
    <w:rsid w:val="003106B0"/>
    <w:rsid w:val="00310922"/>
    <w:rsid w:val="00311041"/>
    <w:rsid w:val="0031110E"/>
    <w:rsid w:val="00311B6E"/>
    <w:rsid w:val="00313328"/>
    <w:rsid w:val="00313F31"/>
    <w:rsid w:val="00313F32"/>
    <w:rsid w:val="0031404A"/>
    <w:rsid w:val="00314209"/>
    <w:rsid w:val="0031429F"/>
    <w:rsid w:val="00314B7C"/>
    <w:rsid w:val="00314E49"/>
    <w:rsid w:val="003150B0"/>
    <w:rsid w:val="00315445"/>
    <w:rsid w:val="00315E4D"/>
    <w:rsid w:val="003164A8"/>
    <w:rsid w:val="00316586"/>
    <w:rsid w:val="00316EFC"/>
    <w:rsid w:val="00317183"/>
    <w:rsid w:val="0031765E"/>
    <w:rsid w:val="0031766D"/>
    <w:rsid w:val="003176AE"/>
    <w:rsid w:val="00317A23"/>
    <w:rsid w:val="00317B74"/>
    <w:rsid w:val="00317D74"/>
    <w:rsid w:val="003204AE"/>
    <w:rsid w:val="003208EF"/>
    <w:rsid w:val="00321458"/>
    <w:rsid w:val="003220D2"/>
    <w:rsid w:val="00323023"/>
    <w:rsid w:val="003234A0"/>
    <w:rsid w:val="003234E7"/>
    <w:rsid w:val="00324692"/>
    <w:rsid w:val="00324846"/>
    <w:rsid w:val="00324ABD"/>
    <w:rsid w:val="00324D9B"/>
    <w:rsid w:val="003258F0"/>
    <w:rsid w:val="003259CB"/>
    <w:rsid w:val="003272A6"/>
    <w:rsid w:val="003273CB"/>
    <w:rsid w:val="003300A0"/>
    <w:rsid w:val="003310BF"/>
    <w:rsid w:val="0033125E"/>
    <w:rsid w:val="00332132"/>
    <w:rsid w:val="003323D2"/>
    <w:rsid w:val="0033325E"/>
    <w:rsid w:val="00333B1E"/>
    <w:rsid w:val="00334E2A"/>
    <w:rsid w:val="00336823"/>
    <w:rsid w:val="00336854"/>
    <w:rsid w:val="00336913"/>
    <w:rsid w:val="0033718C"/>
    <w:rsid w:val="003371E5"/>
    <w:rsid w:val="00337407"/>
    <w:rsid w:val="0033753A"/>
    <w:rsid w:val="00337BB8"/>
    <w:rsid w:val="003402B9"/>
    <w:rsid w:val="0034076A"/>
    <w:rsid w:val="00340E02"/>
    <w:rsid w:val="00341C1B"/>
    <w:rsid w:val="00341CF6"/>
    <w:rsid w:val="003423E8"/>
    <w:rsid w:val="00343818"/>
    <w:rsid w:val="00343C59"/>
    <w:rsid w:val="00343E6E"/>
    <w:rsid w:val="00343E9A"/>
    <w:rsid w:val="003450C8"/>
    <w:rsid w:val="003467F2"/>
    <w:rsid w:val="00346906"/>
    <w:rsid w:val="00346BAF"/>
    <w:rsid w:val="00346E23"/>
    <w:rsid w:val="0034782B"/>
    <w:rsid w:val="00347EA9"/>
    <w:rsid w:val="00350077"/>
    <w:rsid w:val="00350A19"/>
    <w:rsid w:val="00350B99"/>
    <w:rsid w:val="00351082"/>
    <w:rsid w:val="003513E0"/>
    <w:rsid w:val="0035144C"/>
    <w:rsid w:val="003517B3"/>
    <w:rsid w:val="003519A1"/>
    <w:rsid w:val="00351E0D"/>
    <w:rsid w:val="00351E5C"/>
    <w:rsid w:val="00351F22"/>
    <w:rsid w:val="003520D0"/>
    <w:rsid w:val="00352683"/>
    <w:rsid w:val="003526B3"/>
    <w:rsid w:val="0035296B"/>
    <w:rsid w:val="00352DED"/>
    <w:rsid w:val="0035300B"/>
    <w:rsid w:val="00353152"/>
    <w:rsid w:val="00353590"/>
    <w:rsid w:val="00353A0C"/>
    <w:rsid w:val="0035580F"/>
    <w:rsid w:val="003566D2"/>
    <w:rsid w:val="00356EA4"/>
    <w:rsid w:val="00357502"/>
    <w:rsid w:val="00357A2C"/>
    <w:rsid w:val="00357CB4"/>
    <w:rsid w:val="0036037D"/>
    <w:rsid w:val="003604EE"/>
    <w:rsid w:val="003613F4"/>
    <w:rsid w:val="0036286B"/>
    <w:rsid w:val="00362AB7"/>
    <w:rsid w:val="00362C2D"/>
    <w:rsid w:val="00362F5F"/>
    <w:rsid w:val="00363371"/>
    <w:rsid w:val="0036453B"/>
    <w:rsid w:val="00364989"/>
    <w:rsid w:val="00364E3D"/>
    <w:rsid w:val="003664C0"/>
    <w:rsid w:val="00366769"/>
    <w:rsid w:val="00366FFD"/>
    <w:rsid w:val="00367409"/>
    <w:rsid w:val="00367557"/>
    <w:rsid w:val="0036775F"/>
    <w:rsid w:val="00367A28"/>
    <w:rsid w:val="00367E04"/>
    <w:rsid w:val="0037005E"/>
    <w:rsid w:val="003701D8"/>
    <w:rsid w:val="0037029C"/>
    <w:rsid w:val="00371A52"/>
    <w:rsid w:val="0037250F"/>
    <w:rsid w:val="00372587"/>
    <w:rsid w:val="00374CF2"/>
    <w:rsid w:val="0037525E"/>
    <w:rsid w:val="00375A4E"/>
    <w:rsid w:val="00375B21"/>
    <w:rsid w:val="003761F2"/>
    <w:rsid w:val="0037636A"/>
    <w:rsid w:val="0037672F"/>
    <w:rsid w:val="00376A05"/>
    <w:rsid w:val="00376A39"/>
    <w:rsid w:val="003774FE"/>
    <w:rsid w:val="003776A0"/>
    <w:rsid w:val="00377C63"/>
    <w:rsid w:val="00377D12"/>
    <w:rsid w:val="0038027E"/>
    <w:rsid w:val="00380C22"/>
    <w:rsid w:val="00381A7B"/>
    <w:rsid w:val="0038212A"/>
    <w:rsid w:val="00384390"/>
    <w:rsid w:val="0038589C"/>
    <w:rsid w:val="003861A6"/>
    <w:rsid w:val="0038636F"/>
    <w:rsid w:val="00386936"/>
    <w:rsid w:val="003874DA"/>
    <w:rsid w:val="00390E30"/>
    <w:rsid w:val="00390FE8"/>
    <w:rsid w:val="00391D51"/>
    <w:rsid w:val="00392C5D"/>
    <w:rsid w:val="00393A04"/>
    <w:rsid w:val="00393ABE"/>
    <w:rsid w:val="0039458D"/>
    <w:rsid w:val="0039477F"/>
    <w:rsid w:val="00394D61"/>
    <w:rsid w:val="003955CF"/>
    <w:rsid w:val="00395FB2"/>
    <w:rsid w:val="00396070"/>
    <w:rsid w:val="00396793"/>
    <w:rsid w:val="0039696F"/>
    <w:rsid w:val="00397A23"/>
    <w:rsid w:val="00397CD9"/>
    <w:rsid w:val="003A0138"/>
    <w:rsid w:val="003A02F8"/>
    <w:rsid w:val="003A0AEF"/>
    <w:rsid w:val="003A0C2A"/>
    <w:rsid w:val="003A12D5"/>
    <w:rsid w:val="003A1904"/>
    <w:rsid w:val="003A1F5A"/>
    <w:rsid w:val="003A20BB"/>
    <w:rsid w:val="003A20C4"/>
    <w:rsid w:val="003A2C42"/>
    <w:rsid w:val="003A2ECE"/>
    <w:rsid w:val="003A35F8"/>
    <w:rsid w:val="003A3980"/>
    <w:rsid w:val="003A4054"/>
    <w:rsid w:val="003A41B6"/>
    <w:rsid w:val="003A4252"/>
    <w:rsid w:val="003A48B3"/>
    <w:rsid w:val="003A539A"/>
    <w:rsid w:val="003A62A4"/>
    <w:rsid w:val="003A662F"/>
    <w:rsid w:val="003A6AB8"/>
    <w:rsid w:val="003A6BE5"/>
    <w:rsid w:val="003A6EB8"/>
    <w:rsid w:val="003A72DB"/>
    <w:rsid w:val="003A7476"/>
    <w:rsid w:val="003A7D86"/>
    <w:rsid w:val="003B0047"/>
    <w:rsid w:val="003B0AA1"/>
    <w:rsid w:val="003B0FF6"/>
    <w:rsid w:val="003B107A"/>
    <w:rsid w:val="003B1136"/>
    <w:rsid w:val="003B1BD5"/>
    <w:rsid w:val="003B2053"/>
    <w:rsid w:val="003B205D"/>
    <w:rsid w:val="003B2072"/>
    <w:rsid w:val="003B243D"/>
    <w:rsid w:val="003B304F"/>
    <w:rsid w:val="003B31F9"/>
    <w:rsid w:val="003B376A"/>
    <w:rsid w:val="003B379A"/>
    <w:rsid w:val="003B45F8"/>
    <w:rsid w:val="003B4AE5"/>
    <w:rsid w:val="003B567B"/>
    <w:rsid w:val="003B5D18"/>
    <w:rsid w:val="003B6CC2"/>
    <w:rsid w:val="003B743E"/>
    <w:rsid w:val="003B795D"/>
    <w:rsid w:val="003C182D"/>
    <w:rsid w:val="003C2089"/>
    <w:rsid w:val="003C24E9"/>
    <w:rsid w:val="003C26A6"/>
    <w:rsid w:val="003C26C1"/>
    <w:rsid w:val="003C28BF"/>
    <w:rsid w:val="003C4210"/>
    <w:rsid w:val="003C4344"/>
    <w:rsid w:val="003C4A76"/>
    <w:rsid w:val="003C4DBA"/>
    <w:rsid w:val="003C5B4C"/>
    <w:rsid w:val="003C5C11"/>
    <w:rsid w:val="003C6A5A"/>
    <w:rsid w:val="003C6AAD"/>
    <w:rsid w:val="003C6D43"/>
    <w:rsid w:val="003C76E4"/>
    <w:rsid w:val="003C77DB"/>
    <w:rsid w:val="003D056F"/>
    <w:rsid w:val="003D07B5"/>
    <w:rsid w:val="003D1D4D"/>
    <w:rsid w:val="003D22C7"/>
    <w:rsid w:val="003D2478"/>
    <w:rsid w:val="003D3682"/>
    <w:rsid w:val="003D37DD"/>
    <w:rsid w:val="003D45DF"/>
    <w:rsid w:val="003D47C6"/>
    <w:rsid w:val="003D5D71"/>
    <w:rsid w:val="003D5F7A"/>
    <w:rsid w:val="003D6008"/>
    <w:rsid w:val="003D6384"/>
    <w:rsid w:val="003D6EBC"/>
    <w:rsid w:val="003D724F"/>
    <w:rsid w:val="003D7573"/>
    <w:rsid w:val="003D7E38"/>
    <w:rsid w:val="003D7EAC"/>
    <w:rsid w:val="003E05FE"/>
    <w:rsid w:val="003E0FAB"/>
    <w:rsid w:val="003E1AFA"/>
    <w:rsid w:val="003E1DFE"/>
    <w:rsid w:val="003E379A"/>
    <w:rsid w:val="003E4408"/>
    <w:rsid w:val="003E52B0"/>
    <w:rsid w:val="003E56B8"/>
    <w:rsid w:val="003E64DC"/>
    <w:rsid w:val="003E71D0"/>
    <w:rsid w:val="003E7382"/>
    <w:rsid w:val="003E7A43"/>
    <w:rsid w:val="003E7FDA"/>
    <w:rsid w:val="003F0958"/>
    <w:rsid w:val="003F0B58"/>
    <w:rsid w:val="003F0D40"/>
    <w:rsid w:val="003F2236"/>
    <w:rsid w:val="003F27B7"/>
    <w:rsid w:val="003F4051"/>
    <w:rsid w:val="003F5812"/>
    <w:rsid w:val="003F5B71"/>
    <w:rsid w:val="003F625A"/>
    <w:rsid w:val="003F6AA4"/>
    <w:rsid w:val="003F6EA1"/>
    <w:rsid w:val="003F75A4"/>
    <w:rsid w:val="003F79EF"/>
    <w:rsid w:val="00400596"/>
    <w:rsid w:val="00400E4A"/>
    <w:rsid w:val="00400ED9"/>
    <w:rsid w:val="00401793"/>
    <w:rsid w:val="00401C1E"/>
    <w:rsid w:val="00402E9A"/>
    <w:rsid w:val="004033B8"/>
    <w:rsid w:val="0040380B"/>
    <w:rsid w:val="00403DFD"/>
    <w:rsid w:val="00403FA8"/>
    <w:rsid w:val="00404040"/>
    <w:rsid w:val="00404102"/>
    <w:rsid w:val="00404213"/>
    <w:rsid w:val="00404241"/>
    <w:rsid w:val="004048AC"/>
    <w:rsid w:val="00404B8E"/>
    <w:rsid w:val="004053C8"/>
    <w:rsid w:val="00405B51"/>
    <w:rsid w:val="004060D2"/>
    <w:rsid w:val="004068C2"/>
    <w:rsid w:val="0040706D"/>
    <w:rsid w:val="00407231"/>
    <w:rsid w:val="00407430"/>
    <w:rsid w:val="00407635"/>
    <w:rsid w:val="0040779D"/>
    <w:rsid w:val="00407C3C"/>
    <w:rsid w:val="00410429"/>
    <w:rsid w:val="00411070"/>
    <w:rsid w:val="004113A4"/>
    <w:rsid w:val="00412559"/>
    <w:rsid w:val="00412584"/>
    <w:rsid w:val="00412D27"/>
    <w:rsid w:val="00414A99"/>
    <w:rsid w:val="00415567"/>
    <w:rsid w:val="00415AEC"/>
    <w:rsid w:val="00415B17"/>
    <w:rsid w:val="00415CCD"/>
    <w:rsid w:val="00415D52"/>
    <w:rsid w:val="00415E7F"/>
    <w:rsid w:val="00417801"/>
    <w:rsid w:val="00417B02"/>
    <w:rsid w:val="00417DD5"/>
    <w:rsid w:val="00417E42"/>
    <w:rsid w:val="004201A8"/>
    <w:rsid w:val="00420288"/>
    <w:rsid w:val="00420789"/>
    <w:rsid w:val="004212AF"/>
    <w:rsid w:val="00421505"/>
    <w:rsid w:val="00421C78"/>
    <w:rsid w:val="004222D8"/>
    <w:rsid w:val="004224CE"/>
    <w:rsid w:val="00422627"/>
    <w:rsid w:val="00422682"/>
    <w:rsid w:val="00422AD5"/>
    <w:rsid w:val="00423DB9"/>
    <w:rsid w:val="00424211"/>
    <w:rsid w:val="00424225"/>
    <w:rsid w:val="00424A78"/>
    <w:rsid w:val="004254DB"/>
    <w:rsid w:val="004254F7"/>
    <w:rsid w:val="00426C2E"/>
    <w:rsid w:val="00427EEA"/>
    <w:rsid w:val="00430265"/>
    <w:rsid w:val="00431836"/>
    <w:rsid w:val="004321E6"/>
    <w:rsid w:val="0043278E"/>
    <w:rsid w:val="00432CAB"/>
    <w:rsid w:val="00434ED0"/>
    <w:rsid w:val="00435320"/>
    <w:rsid w:val="0043566B"/>
    <w:rsid w:val="00435A61"/>
    <w:rsid w:val="00435D8E"/>
    <w:rsid w:val="004360AC"/>
    <w:rsid w:val="00436A9C"/>
    <w:rsid w:val="00436B83"/>
    <w:rsid w:val="00436DB6"/>
    <w:rsid w:val="00436FC0"/>
    <w:rsid w:val="00437201"/>
    <w:rsid w:val="004372B2"/>
    <w:rsid w:val="00437C6B"/>
    <w:rsid w:val="00437E27"/>
    <w:rsid w:val="00440659"/>
    <w:rsid w:val="00440E52"/>
    <w:rsid w:val="00440EB5"/>
    <w:rsid w:val="00440F02"/>
    <w:rsid w:val="00441061"/>
    <w:rsid w:val="004432EE"/>
    <w:rsid w:val="00443487"/>
    <w:rsid w:val="00443C29"/>
    <w:rsid w:val="00443FDD"/>
    <w:rsid w:val="00444208"/>
    <w:rsid w:val="004451B1"/>
    <w:rsid w:val="0044560C"/>
    <w:rsid w:val="0044589D"/>
    <w:rsid w:val="00445DD1"/>
    <w:rsid w:val="004466D2"/>
    <w:rsid w:val="00446B1E"/>
    <w:rsid w:val="00446BDB"/>
    <w:rsid w:val="004473FB"/>
    <w:rsid w:val="00447979"/>
    <w:rsid w:val="0044797D"/>
    <w:rsid w:val="00447D20"/>
    <w:rsid w:val="004501C9"/>
    <w:rsid w:val="0045031F"/>
    <w:rsid w:val="00450C70"/>
    <w:rsid w:val="00450F69"/>
    <w:rsid w:val="00452DCC"/>
    <w:rsid w:val="004531DD"/>
    <w:rsid w:val="00453344"/>
    <w:rsid w:val="00453846"/>
    <w:rsid w:val="00453A14"/>
    <w:rsid w:val="00453B2D"/>
    <w:rsid w:val="00454CAB"/>
    <w:rsid w:val="00454E76"/>
    <w:rsid w:val="00454FAF"/>
    <w:rsid w:val="004551F1"/>
    <w:rsid w:val="004554CC"/>
    <w:rsid w:val="00455E4A"/>
    <w:rsid w:val="00456026"/>
    <w:rsid w:val="00456880"/>
    <w:rsid w:val="00456A6B"/>
    <w:rsid w:val="00456A78"/>
    <w:rsid w:val="00456F8A"/>
    <w:rsid w:val="00457080"/>
    <w:rsid w:val="0046088E"/>
    <w:rsid w:val="00460891"/>
    <w:rsid w:val="00460998"/>
    <w:rsid w:val="004621B7"/>
    <w:rsid w:val="004629BC"/>
    <w:rsid w:val="00463943"/>
    <w:rsid w:val="00464FB2"/>
    <w:rsid w:val="00466273"/>
    <w:rsid w:val="004662A8"/>
    <w:rsid w:val="00466CDC"/>
    <w:rsid w:val="00466F71"/>
    <w:rsid w:val="00466F75"/>
    <w:rsid w:val="0046745E"/>
    <w:rsid w:val="00470669"/>
    <w:rsid w:val="004709E1"/>
    <w:rsid w:val="00470F6F"/>
    <w:rsid w:val="00471428"/>
    <w:rsid w:val="00471583"/>
    <w:rsid w:val="00471795"/>
    <w:rsid w:val="0047228E"/>
    <w:rsid w:val="004722D9"/>
    <w:rsid w:val="00472F59"/>
    <w:rsid w:val="004736BE"/>
    <w:rsid w:val="00473DAE"/>
    <w:rsid w:val="00474614"/>
    <w:rsid w:val="00474867"/>
    <w:rsid w:val="00474988"/>
    <w:rsid w:val="00474FB7"/>
    <w:rsid w:val="004752F8"/>
    <w:rsid w:val="0047556D"/>
    <w:rsid w:val="004755E4"/>
    <w:rsid w:val="00475789"/>
    <w:rsid w:val="00475855"/>
    <w:rsid w:val="00476170"/>
    <w:rsid w:val="0047649F"/>
    <w:rsid w:val="00476689"/>
    <w:rsid w:val="0047715C"/>
    <w:rsid w:val="00477B72"/>
    <w:rsid w:val="00477BFE"/>
    <w:rsid w:val="00480723"/>
    <w:rsid w:val="00480A4B"/>
    <w:rsid w:val="00480AA3"/>
    <w:rsid w:val="00480D95"/>
    <w:rsid w:val="004820B0"/>
    <w:rsid w:val="00482117"/>
    <w:rsid w:val="00482E2F"/>
    <w:rsid w:val="0048407C"/>
    <w:rsid w:val="004844A9"/>
    <w:rsid w:val="00484612"/>
    <w:rsid w:val="0048467F"/>
    <w:rsid w:val="00484789"/>
    <w:rsid w:val="00484A4F"/>
    <w:rsid w:val="00484A73"/>
    <w:rsid w:val="00484FC1"/>
    <w:rsid w:val="00485058"/>
    <w:rsid w:val="004859B4"/>
    <w:rsid w:val="00485CB8"/>
    <w:rsid w:val="0048624B"/>
    <w:rsid w:val="00486ACD"/>
    <w:rsid w:val="00486AE9"/>
    <w:rsid w:val="00486F6C"/>
    <w:rsid w:val="00490B8D"/>
    <w:rsid w:val="00491153"/>
    <w:rsid w:val="00491D7A"/>
    <w:rsid w:val="0049226F"/>
    <w:rsid w:val="00492307"/>
    <w:rsid w:val="004925B2"/>
    <w:rsid w:val="00492C65"/>
    <w:rsid w:val="0049403F"/>
    <w:rsid w:val="00494282"/>
    <w:rsid w:val="00494323"/>
    <w:rsid w:val="00494349"/>
    <w:rsid w:val="00494485"/>
    <w:rsid w:val="00496590"/>
    <w:rsid w:val="0049762B"/>
    <w:rsid w:val="00497B25"/>
    <w:rsid w:val="004A039A"/>
    <w:rsid w:val="004A0405"/>
    <w:rsid w:val="004A07CB"/>
    <w:rsid w:val="004A0F27"/>
    <w:rsid w:val="004A0F37"/>
    <w:rsid w:val="004A0F68"/>
    <w:rsid w:val="004A2053"/>
    <w:rsid w:val="004A3608"/>
    <w:rsid w:val="004A37FD"/>
    <w:rsid w:val="004A3B67"/>
    <w:rsid w:val="004A4208"/>
    <w:rsid w:val="004A440F"/>
    <w:rsid w:val="004A485D"/>
    <w:rsid w:val="004A4DD4"/>
    <w:rsid w:val="004A4E6D"/>
    <w:rsid w:val="004A4FBD"/>
    <w:rsid w:val="004A5055"/>
    <w:rsid w:val="004A582C"/>
    <w:rsid w:val="004A59B1"/>
    <w:rsid w:val="004A5A26"/>
    <w:rsid w:val="004A664E"/>
    <w:rsid w:val="004A7154"/>
    <w:rsid w:val="004A7810"/>
    <w:rsid w:val="004A7E93"/>
    <w:rsid w:val="004B0196"/>
    <w:rsid w:val="004B1B77"/>
    <w:rsid w:val="004B20A9"/>
    <w:rsid w:val="004B2301"/>
    <w:rsid w:val="004B2643"/>
    <w:rsid w:val="004B2AA7"/>
    <w:rsid w:val="004B3093"/>
    <w:rsid w:val="004B31EE"/>
    <w:rsid w:val="004B354F"/>
    <w:rsid w:val="004B3CFB"/>
    <w:rsid w:val="004B5D6B"/>
    <w:rsid w:val="004B642E"/>
    <w:rsid w:val="004B76F8"/>
    <w:rsid w:val="004B7AC1"/>
    <w:rsid w:val="004C0699"/>
    <w:rsid w:val="004C09A4"/>
    <w:rsid w:val="004C1735"/>
    <w:rsid w:val="004C1BF5"/>
    <w:rsid w:val="004C1FA6"/>
    <w:rsid w:val="004C289B"/>
    <w:rsid w:val="004C3F5B"/>
    <w:rsid w:val="004C4F4C"/>
    <w:rsid w:val="004C50C4"/>
    <w:rsid w:val="004C52F3"/>
    <w:rsid w:val="004C5CFD"/>
    <w:rsid w:val="004C662D"/>
    <w:rsid w:val="004C6F1D"/>
    <w:rsid w:val="004C711C"/>
    <w:rsid w:val="004C7CC2"/>
    <w:rsid w:val="004D06E7"/>
    <w:rsid w:val="004D11A9"/>
    <w:rsid w:val="004D12C0"/>
    <w:rsid w:val="004D18EA"/>
    <w:rsid w:val="004D1D3B"/>
    <w:rsid w:val="004D1D73"/>
    <w:rsid w:val="004D3713"/>
    <w:rsid w:val="004D46E7"/>
    <w:rsid w:val="004D58EC"/>
    <w:rsid w:val="004D618E"/>
    <w:rsid w:val="004D6254"/>
    <w:rsid w:val="004D68FC"/>
    <w:rsid w:val="004D70FD"/>
    <w:rsid w:val="004D7BDB"/>
    <w:rsid w:val="004D7C42"/>
    <w:rsid w:val="004D7E99"/>
    <w:rsid w:val="004E00CE"/>
    <w:rsid w:val="004E04D0"/>
    <w:rsid w:val="004E14E8"/>
    <w:rsid w:val="004E2BDB"/>
    <w:rsid w:val="004E3956"/>
    <w:rsid w:val="004E3A56"/>
    <w:rsid w:val="004E594D"/>
    <w:rsid w:val="004E7A22"/>
    <w:rsid w:val="004E7AB7"/>
    <w:rsid w:val="004F0721"/>
    <w:rsid w:val="004F12ED"/>
    <w:rsid w:val="004F16AA"/>
    <w:rsid w:val="004F1759"/>
    <w:rsid w:val="004F1BA4"/>
    <w:rsid w:val="004F22F8"/>
    <w:rsid w:val="004F2C89"/>
    <w:rsid w:val="004F3812"/>
    <w:rsid w:val="004F3B86"/>
    <w:rsid w:val="004F3FA7"/>
    <w:rsid w:val="004F4493"/>
    <w:rsid w:val="004F449B"/>
    <w:rsid w:val="004F4A81"/>
    <w:rsid w:val="004F50AF"/>
    <w:rsid w:val="004F5259"/>
    <w:rsid w:val="004F5629"/>
    <w:rsid w:val="004F5BA8"/>
    <w:rsid w:val="004F5E24"/>
    <w:rsid w:val="004F681D"/>
    <w:rsid w:val="004F6BC6"/>
    <w:rsid w:val="004F6E14"/>
    <w:rsid w:val="004F712E"/>
    <w:rsid w:val="005009A2"/>
    <w:rsid w:val="005010C5"/>
    <w:rsid w:val="00501D84"/>
    <w:rsid w:val="0050228C"/>
    <w:rsid w:val="00502857"/>
    <w:rsid w:val="00502FF4"/>
    <w:rsid w:val="005042CB"/>
    <w:rsid w:val="005042DA"/>
    <w:rsid w:val="0050436A"/>
    <w:rsid w:val="005044A9"/>
    <w:rsid w:val="0050544B"/>
    <w:rsid w:val="00505994"/>
    <w:rsid w:val="005059AB"/>
    <w:rsid w:val="00505FD4"/>
    <w:rsid w:val="005061D8"/>
    <w:rsid w:val="00506E25"/>
    <w:rsid w:val="00506E71"/>
    <w:rsid w:val="0051067B"/>
    <w:rsid w:val="00510C5A"/>
    <w:rsid w:val="0051132C"/>
    <w:rsid w:val="00511368"/>
    <w:rsid w:val="005118EC"/>
    <w:rsid w:val="00512FC5"/>
    <w:rsid w:val="00513483"/>
    <w:rsid w:val="00514A55"/>
    <w:rsid w:val="00514A6E"/>
    <w:rsid w:val="00514B25"/>
    <w:rsid w:val="00514EF5"/>
    <w:rsid w:val="005153D3"/>
    <w:rsid w:val="005165AD"/>
    <w:rsid w:val="0051782D"/>
    <w:rsid w:val="0052087E"/>
    <w:rsid w:val="00520E9A"/>
    <w:rsid w:val="00521391"/>
    <w:rsid w:val="0052315E"/>
    <w:rsid w:val="005244D2"/>
    <w:rsid w:val="00524EBB"/>
    <w:rsid w:val="00525D68"/>
    <w:rsid w:val="00525FF9"/>
    <w:rsid w:val="00526009"/>
    <w:rsid w:val="005265D1"/>
    <w:rsid w:val="0052754F"/>
    <w:rsid w:val="00527FB6"/>
    <w:rsid w:val="00530541"/>
    <w:rsid w:val="00530ED3"/>
    <w:rsid w:val="005320F0"/>
    <w:rsid w:val="00532285"/>
    <w:rsid w:val="00532C23"/>
    <w:rsid w:val="0053438E"/>
    <w:rsid w:val="005346B7"/>
    <w:rsid w:val="0053533B"/>
    <w:rsid w:val="005355EE"/>
    <w:rsid w:val="00535B16"/>
    <w:rsid w:val="00536030"/>
    <w:rsid w:val="005366D0"/>
    <w:rsid w:val="0053671E"/>
    <w:rsid w:val="00536F91"/>
    <w:rsid w:val="005373DA"/>
    <w:rsid w:val="00537E27"/>
    <w:rsid w:val="00540535"/>
    <w:rsid w:val="00540B4D"/>
    <w:rsid w:val="00540FFA"/>
    <w:rsid w:val="00541228"/>
    <w:rsid w:val="00541CEE"/>
    <w:rsid w:val="00542930"/>
    <w:rsid w:val="00542E6E"/>
    <w:rsid w:val="00543496"/>
    <w:rsid w:val="005435B3"/>
    <w:rsid w:val="00544206"/>
    <w:rsid w:val="00544284"/>
    <w:rsid w:val="00544B98"/>
    <w:rsid w:val="00544D42"/>
    <w:rsid w:val="00545037"/>
    <w:rsid w:val="00545050"/>
    <w:rsid w:val="00545788"/>
    <w:rsid w:val="005463B1"/>
    <w:rsid w:val="00547878"/>
    <w:rsid w:val="00547B32"/>
    <w:rsid w:val="00550849"/>
    <w:rsid w:val="00550866"/>
    <w:rsid w:val="005513DF"/>
    <w:rsid w:val="00551E54"/>
    <w:rsid w:val="00552298"/>
    <w:rsid w:val="00552D06"/>
    <w:rsid w:val="0055312E"/>
    <w:rsid w:val="00553254"/>
    <w:rsid w:val="005538A3"/>
    <w:rsid w:val="00553C52"/>
    <w:rsid w:val="00554BF3"/>
    <w:rsid w:val="00554C6E"/>
    <w:rsid w:val="0055655F"/>
    <w:rsid w:val="0055657D"/>
    <w:rsid w:val="00556EE6"/>
    <w:rsid w:val="00557011"/>
    <w:rsid w:val="00557338"/>
    <w:rsid w:val="005601BC"/>
    <w:rsid w:val="00560302"/>
    <w:rsid w:val="00560D0D"/>
    <w:rsid w:val="00560E79"/>
    <w:rsid w:val="00561415"/>
    <w:rsid w:val="00562D14"/>
    <w:rsid w:val="005630B8"/>
    <w:rsid w:val="00563111"/>
    <w:rsid w:val="00563723"/>
    <w:rsid w:val="0056389D"/>
    <w:rsid w:val="0056393A"/>
    <w:rsid w:val="0056412E"/>
    <w:rsid w:val="00565F64"/>
    <w:rsid w:val="00565FB1"/>
    <w:rsid w:val="005662FB"/>
    <w:rsid w:val="00567781"/>
    <w:rsid w:val="00567ECC"/>
    <w:rsid w:val="005709B7"/>
    <w:rsid w:val="00570A47"/>
    <w:rsid w:val="00571251"/>
    <w:rsid w:val="005713B1"/>
    <w:rsid w:val="0057186B"/>
    <w:rsid w:val="00572052"/>
    <w:rsid w:val="005725A9"/>
    <w:rsid w:val="005726A7"/>
    <w:rsid w:val="00573269"/>
    <w:rsid w:val="00573286"/>
    <w:rsid w:val="00573CF5"/>
    <w:rsid w:val="0057645F"/>
    <w:rsid w:val="0058060B"/>
    <w:rsid w:val="00581857"/>
    <w:rsid w:val="0058261F"/>
    <w:rsid w:val="00583090"/>
    <w:rsid w:val="00583257"/>
    <w:rsid w:val="005835F4"/>
    <w:rsid w:val="0058389C"/>
    <w:rsid w:val="00583E9E"/>
    <w:rsid w:val="00583EFE"/>
    <w:rsid w:val="00584076"/>
    <w:rsid w:val="005841A3"/>
    <w:rsid w:val="00585802"/>
    <w:rsid w:val="0058585C"/>
    <w:rsid w:val="005863F5"/>
    <w:rsid w:val="005864FA"/>
    <w:rsid w:val="00586D9A"/>
    <w:rsid w:val="00587955"/>
    <w:rsid w:val="00587F9B"/>
    <w:rsid w:val="0059076C"/>
    <w:rsid w:val="005909EC"/>
    <w:rsid w:val="00590DD5"/>
    <w:rsid w:val="00590E6C"/>
    <w:rsid w:val="00590EAE"/>
    <w:rsid w:val="0059112A"/>
    <w:rsid w:val="00591232"/>
    <w:rsid w:val="00592D75"/>
    <w:rsid w:val="00593216"/>
    <w:rsid w:val="00593745"/>
    <w:rsid w:val="005943CA"/>
    <w:rsid w:val="00594BC3"/>
    <w:rsid w:val="00594D47"/>
    <w:rsid w:val="00595149"/>
    <w:rsid w:val="00595478"/>
    <w:rsid w:val="0059619D"/>
    <w:rsid w:val="005963CB"/>
    <w:rsid w:val="0059645C"/>
    <w:rsid w:val="005967A6"/>
    <w:rsid w:val="00596CA7"/>
    <w:rsid w:val="00596DC8"/>
    <w:rsid w:val="00596E16"/>
    <w:rsid w:val="005A0F8B"/>
    <w:rsid w:val="005A1135"/>
    <w:rsid w:val="005A16A3"/>
    <w:rsid w:val="005A19D8"/>
    <w:rsid w:val="005A1A00"/>
    <w:rsid w:val="005A1C48"/>
    <w:rsid w:val="005A2504"/>
    <w:rsid w:val="005A253A"/>
    <w:rsid w:val="005A3420"/>
    <w:rsid w:val="005A3F24"/>
    <w:rsid w:val="005A40AF"/>
    <w:rsid w:val="005A5696"/>
    <w:rsid w:val="005A590A"/>
    <w:rsid w:val="005A5FBB"/>
    <w:rsid w:val="005A64BF"/>
    <w:rsid w:val="005A6ACF"/>
    <w:rsid w:val="005A7219"/>
    <w:rsid w:val="005A765B"/>
    <w:rsid w:val="005A793E"/>
    <w:rsid w:val="005B0024"/>
    <w:rsid w:val="005B0228"/>
    <w:rsid w:val="005B153F"/>
    <w:rsid w:val="005B15E8"/>
    <w:rsid w:val="005B1825"/>
    <w:rsid w:val="005B209A"/>
    <w:rsid w:val="005B2190"/>
    <w:rsid w:val="005B27F6"/>
    <w:rsid w:val="005B2DD4"/>
    <w:rsid w:val="005B301C"/>
    <w:rsid w:val="005B39AD"/>
    <w:rsid w:val="005B3A84"/>
    <w:rsid w:val="005B4421"/>
    <w:rsid w:val="005B4447"/>
    <w:rsid w:val="005B471D"/>
    <w:rsid w:val="005B5F37"/>
    <w:rsid w:val="005B6D4A"/>
    <w:rsid w:val="005B720F"/>
    <w:rsid w:val="005B7929"/>
    <w:rsid w:val="005B7D93"/>
    <w:rsid w:val="005C025F"/>
    <w:rsid w:val="005C1238"/>
    <w:rsid w:val="005C1993"/>
    <w:rsid w:val="005C1ACB"/>
    <w:rsid w:val="005C1C42"/>
    <w:rsid w:val="005C23AF"/>
    <w:rsid w:val="005C2558"/>
    <w:rsid w:val="005C25D1"/>
    <w:rsid w:val="005C2B36"/>
    <w:rsid w:val="005C35A9"/>
    <w:rsid w:val="005C3C99"/>
    <w:rsid w:val="005C464B"/>
    <w:rsid w:val="005C4694"/>
    <w:rsid w:val="005C4E5F"/>
    <w:rsid w:val="005C52DD"/>
    <w:rsid w:val="005C670E"/>
    <w:rsid w:val="005C676F"/>
    <w:rsid w:val="005C6812"/>
    <w:rsid w:val="005C74A0"/>
    <w:rsid w:val="005C7DC4"/>
    <w:rsid w:val="005C7FDA"/>
    <w:rsid w:val="005D028A"/>
    <w:rsid w:val="005D052C"/>
    <w:rsid w:val="005D16FE"/>
    <w:rsid w:val="005D2231"/>
    <w:rsid w:val="005D31AD"/>
    <w:rsid w:val="005D3366"/>
    <w:rsid w:val="005D34D4"/>
    <w:rsid w:val="005D35E9"/>
    <w:rsid w:val="005D4084"/>
    <w:rsid w:val="005D4777"/>
    <w:rsid w:val="005D4902"/>
    <w:rsid w:val="005D4C2B"/>
    <w:rsid w:val="005D4EAF"/>
    <w:rsid w:val="005D565C"/>
    <w:rsid w:val="005D63D4"/>
    <w:rsid w:val="005D66F2"/>
    <w:rsid w:val="005D6C95"/>
    <w:rsid w:val="005D756F"/>
    <w:rsid w:val="005D7C24"/>
    <w:rsid w:val="005E0410"/>
    <w:rsid w:val="005E14A8"/>
    <w:rsid w:val="005E1ABA"/>
    <w:rsid w:val="005E1C80"/>
    <w:rsid w:val="005E2B4B"/>
    <w:rsid w:val="005E3B7F"/>
    <w:rsid w:val="005E408A"/>
    <w:rsid w:val="005E4DE6"/>
    <w:rsid w:val="005E5F64"/>
    <w:rsid w:val="005E6977"/>
    <w:rsid w:val="005E6B93"/>
    <w:rsid w:val="005E6EDB"/>
    <w:rsid w:val="005E7953"/>
    <w:rsid w:val="005E7E82"/>
    <w:rsid w:val="005F0C2E"/>
    <w:rsid w:val="005F1DA9"/>
    <w:rsid w:val="005F283E"/>
    <w:rsid w:val="005F2C42"/>
    <w:rsid w:val="005F3069"/>
    <w:rsid w:val="005F3744"/>
    <w:rsid w:val="005F3FCD"/>
    <w:rsid w:val="005F4050"/>
    <w:rsid w:val="005F52D8"/>
    <w:rsid w:val="005F5380"/>
    <w:rsid w:val="005F6990"/>
    <w:rsid w:val="005F6C28"/>
    <w:rsid w:val="005F7AB6"/>
    <w:rsid w:val="005F7E3C"/>
    <w:rsid w:val="006003D9"/>
    <w:rsid w:val="00600D5F"/>
    <w:rsid w:val="00600FA8"/>
    <w:rsid w:val="00603296"/>
    <w:rsid w:val="00603E17"/>
    <w:rsid w:val="006047E6"/>
    <w:rsid w:val="00604871"/>
    <w:rsid w:val="00604D09"/>
    <w:rsid w:val="00605A4C"/>
    <w:rsid w:val="00606143"/>
    <w:rsid w:val="006063DA"/>
    <w:rsid w:val="00606468"/>
    <w:rsid w:val="00606C86"/>
    <w:rsid w:val="00606CD0"/>
    <w:rsid w:val="00606CE3"/>
    <w:rsid w:val="00606F38"/>
    <w:rsid w:val="006070A5"/>
    <w:rsid w:val="006077F1"/>
    <w:rsid w:val="00607C79"/>
    <w:rsid w:val="00610984"/>
    <w:rsid w:val="00611DD3"/>
    <w:rsid w:val="00611EF0"/>
    <w:rsid w:val="00612219"/>
    <w:rsid w:val="00612CE8"/>
    <w:rsid w:val="00612D44"/>
    <w:rsid w:val="00612E04"/>
    <w:rsid w:val="00613820"/>
    <w:rsid w:val="00613F87"/>
    <w:rsid w:val="0061405E"/>
    <w:rsid w:val="0061562E"/>
    <w:rsid w:val="0061570D"/>
    <w:rsid w:val="00615B32"/>
    <w:rsid w:val="0061650D"/>
    <w:rsid w:val="00616EE3"/>
    <w:rsid w:val="006173A4"/>
    <w:rsid w:val="006174D1"/>
    <w:rsid w:val="00617992"/>
    <w:rsid w:val="00617C44"/>
    <w:rsid w:val="00617F40"/>
    <w:rsid w:val="00620086"/>
    <w:rsid w:val="00620779"/>
    <w:rsid w:val="00620FE7"/>
    <w:rsid w:val="00621ABB"/>
    <w:rsid w:val="00621E47"/>
    <w:rsid w:val="00621ED6"/>
    <w:rsid w:val="00622CE4"/>
    <w:rsid w:val="00623047"/>
    <w:rsid w:val="006234A7"/>
    <w:rsid w:val="00623E38"/>
    <w:rsid w:val="00623F8E"/>
    <w:rsid w:val="00624321"/>
    <w:rsid w:val="006249EC"/>
    <w:rsid w:val="006257B7"/>
    <w:rsid w:val="00625917"/>
    <w:rsid w:val="006268F7"/>
    <w:rsid w:val="0062713D"/>
    <w:rsid w:val="0062789F"/>
    <w:rsid w:val="00627E5B"/>
    <w:rsid w:val="00627FF9"/>
    <w:rsid w:val="006301BE"/>
    <w:rsid w:val="0063096E"/>
    <w:rsid w:val="00631787"/>
    <w:rsid w:val="00631E3E"/>
    <w:rsid w:val="0063221F"/>
    <w:rsid w:val="00632BCC"/>
    <w:rsid w:val="00633349"/>
    <w:rsid w:val="00633D61"/>
    <w:rsid w:val="0063402B"/>
    <w:rsid w:val="00634226"/>
    <w:rsid w:val="00634A76"/>
    <w:rsid w:val="00636570"/>
    <w:rsid w:val="006367B1"/>
    <w:rsid w:val="0063680B"/>
    <w:rsid w:val="00637859"/>
    <w:rsid w:val="00637901"/>
    <w:rsid w:val="00637AE7"/>
    <w:rsid w:val="00637E1B"/>
    <w:rsid w:val="00637EDE"/>
    <w:rsid w:val="006402DF"/>
    <w:rsid w:val="00640C00"/>
    <w:rsid w:val="006415A1"/>
    <w:rsid w:val="0064164B"/>
    <w:rsid w:val="0064166B"/>
    <w:rsid w:val="00641933"/>
    <w:rsid w:val="00641DDA"/>
    <w:rsid w:val="006429E0"/>
    <w:rsid w:val="00642AD5"/>
    <w:rsid w:val="00642DAB"/>
    <w:rsid w:val="00643A89"/>
    <w:rsid w:val="00644295"/>
    <w:rsid w:val="00644468"/>
    <w:rsid w:val="00644551"/>
    <w:rsid w:val="00645531"/>
    <w:rsid w:val="00645F5E"/>
    <w:rsid w:val="00646AF6"/>
    <w:rsid w:val="006473EE"/>
    <w:rsid w:val="0064771F"/>
    <w:rsid w:val="00647B1E"/>
    <w:rsid w:val="00647C55"/>
    <w:rsid w:val="0065008B"/>
    <w:rsid w:val="006501AF"/>
    <w:rsid w:val="00650CE7"/>
    <w:rsid w:val="0065279E"/>
    <w:rsid w:val="00652F25"/>
    <w:rsid w:val="00653139"/>
    <w:rsid w:val="00653A3B"/>
    <w:rsid w:val="00653FD9"/>
    <w:rsid w:val="0065401F"/>
    <w:rsid w:val="0065417D"/>
    <w:rsid w:val="00654303"/>
    <w:rsid w:val="006545AA"/>
    <w:rsid w:val="00654D42"/>
    <w:rsid w:val="00654E07"/>
    <w:rsid w:val="00655ED1"/>
    <w:rsid w:val="00656328"/>
    <w:rsid w:val="00656859"/>
    <w:rsid w:val="00656C11"/>
    <w:rsid w:val="00657072"/>
    <w:rsid w:val="00657C85"/>
    <w:rsid w:val="00657CA7"/>
    <w:rsid w:val="00660279"/>
    <w:rsid w:val="00660A94"/>
    <w:rsid w:val="006622B9"/>
    <w:rsid w:val="00662CD4"/>
    <w:rsid w:val="00662CDD"/>
    <w:rsid w:val="00662D04"/>
    <w:rsid w:val="00662DC1"/>
    <w:rsid w:val="00662E1E"/>
    <w:rsid w:val="0066311D"/>
    <w:rsid w:val="0066371E"/>
    <w:rsid w:val="0066399B"/>
    <w:rsid w:val="0066600E"/>
    <w:rsid w:val="006661A8"/>
    <w:rsid w:val="00666450"/>
    <w:rsid w:val="006668CE"/>
    <w:rsid w:val="00666AFA"/>
    <w:rsid w:val="00666E5E"/>
    <w:rsid w:val="00666E7D"/>
    <w:rsid w:val="00670DC5"/>
    <w:rsid w:val="00671CDC"/>
    <w:rsid w:val="006724AD"/>
    <w:rsid w:val="00672BAB"/>
    <w:rsid w:val="0067314A"/>
    <w:rsid w:val="00673384"/>
    <w:rsid w:val="006733B9"/>
    <w:rsid w:val="0067345E"/>
    <w:rsid w:val="00673748"/>
    <w:rsid w:val="00673D1E"/>
    <w:rsid w:val="00673EB9"/>
    <w:rsid w:val="0067450A"/>
    <w:rsid w:val="00674CDF"/>
    <w:rsid w:val="00675895"/>
    <w:rsid w:val="00675F9A"/>
    <w:rsid w:val="00676A46"/>
    <w:rsid w:val="006779CF"/>
    <w:rsid w:val="00677A8F"/>
    <w:rsid w:val="00677D63"/>
    <w:rsid w:val="00677EEF"/>
    <w:rsid w:val="00677F00"/>
    <w:rsid w:val="00677F8A"/>
    <w:rsid w:val="0068051C"/>
    <w:rsid w:val="00681A3A"/>
    <w:rsid w:val="00681AF7"/>
    <w:rsid w:val="00681DB3"/>
    <w:rsid w:val="0068215A"/>
    <w:rsid w:val="006821E3"/>
    <w:rsid w:val="0068240B"/>
    <w:rsid w:val="00682793"/>
    <w:rsid w:val="00683691"/>
    <w:rsid w:val="00683AD6"/>
    <w:rsid w:val="006842AE"/>
    <w:rsid w:val="006855A1"/>
    <w:rsid w:val="006856DB"/>
    <w:rsid w:val="006875BA"/>
    <w:rsid w:val="006903F7"/>
    <w:rsid w:val="00690585"/>
    <w:rsid w:val="0069097D"/>
    <w:rsid w:val="00691169"/>
    <w:rsid w:val="0069156A"/>
    <w:rsid w:val="006924CF"/>
    <w:rsid w:val="00692546"/>
    <w:rsid w:val="006925FA"/>
    <w:rsid w:val="0069309C"/>
    <w:rsid w:val="006935C1"/>
    <w:rsid w:val="00693FEA"/>
    <w:rsid w:val="006946CF"/>
    <w:rsid w:val="00694C68"/>
    <w:rsid w:val="00697365"/>
    <w:rsid w:val="006979EB"/>
    <w:rsid w:val="006A0304"/>
    <w:rsid w:val="006A3124"/>
    <w:rsid w:val="006A363D"/>
    <w:rsid w:val="006A3667"/>
    <w:rsid w:val="006A4060"/>
    <w:rsid w:val="006A426E"/>
    <w:rsid w:val="006A4E6A"/>
    <w:rsid w:val="006A5773"/>
    <w:rsid w:val="006A5804"/>
    <w:rsid w:val="006A58F0"/>
    <w:rsid w:val="006A6262"/>
    <w:rsid w:val="006A6514"/>
    <w:rsid w:val="006A6C87"/>
    <w:rsid w:val="006B0244"/>
    <w:rsid w:val="006B0372"/>
    <w:rsid w:val="006B0764"/>
    <w:rsid w:val="006B081C"/>
    <w:rsid w:val="006B0A53"/>
    <w:rsid w:val="006B0E26"/>
    <w:rsid w:val="006B0F60"/>
    <w:rsid w:val="006B1224"/>
    <w:rsid w:val="006B160F"/>
    <w:rsid w:val="006B2846"/>
    <w:rsid w:val="006B2FAE"/>
    <w:rsid w:val="006B4467"/>
    <w:rsid w:val="006B56B4"/>
    <w:rsid w:val="006B6904"/>
    <w:rsid w:val="006B6C46"/>
    <w:rsid w:val="006B6E78"/>
    <w:rsid w:val="006B75BB"/>
    <w:rsid w:val="006B7796"/>
    <w:rsid w:val="006C0039"/>
    <w:rsid w:val="006C01E4"/>
    <w:rsid w:val="006C054A"/>
    <w:rsid w:val="006C0734"/>
    <w:rsid w:val="006C0983"/>
    <w:rsid w:val="006C0B6C"/>
    <w:rsid w:val="006C154D"/>
    <w:rsid w:val="006C1800"/>
    <w:rsid w:val="006C1927"/>
    <w:rsid w:val="006C2585"/>
    <w:rsid w:val="006C25D9"/>
    <w:rsid w:val="006C27E7"/>
    <w:rsid w:val="006C39A8"/>
    <w:rsid w:val="006C4008"/>
    <w:rsid w:val="006C4E2C"/>
    <w:rsid w:val="006C5931"/>
    <w:rsid w:val="006C73EF"/>
    <w:rsid w:val="006C7BD4"/>
    <w:rsid w:val="006D08A7"/>
    <w:rsid w:val="006D0EB6"/>
    <w:rsid w:val="006D1259"/>
    <w:rsid w:val="006D1652"/>
    <w:rsid w:val="006D1723"/>
    <w:rsid w:val="006D1990"/>
    <w:rsid w:val="006D1E98"/>
    <w:rsid w:val="006D2DB4"/>
    <w:rsid w:val="006D358E"/>
    <w:rsid w:val="006D4094"/>
    <w:rsid w:val="006D5128"/>
    <w:rsid w:val="006D5D3F"/>
    <w:rsid w:val="006D60ED"/>
    <w:rsid w:val="006D6B9F"/>
    <w:rsid w:val="006D6FE0"/>
    <w:rsid w:val="006D72EE"/>
    <w:rsid w:val="006D74D7"/>
    <w:rsid w:val="006D76DD"/>
    <w:rsid w:val="006D78AC"/>
    <w:rsid w:val="006D7FEC"/>
    <w:rsid w:val="006E04C8"/>
    <w:rsid w:val="006E1166"/>
    <w:rsid w:val="006E19CE"/>
    <w:rsid w:val="006E1DD3"/>
    <w:rsid w:val="006E24D9"/>
    <w:rsid w:val="006E32C9"/>
    <w:rsid w:val="006E3388"/>
    <w:rsid w:val="006E3439"/>
    <w:rsid w:val="006E40F4"/>
    <w:rsid w:val="006E446F"/>
    <w:rsid w:val="006E49C6"/>
    <w:rsid w:val="006E4DB2"/>
    <w:rsid w:val="006E596E"/>
    <w:rsid w:val="006E64AA"/>
    <w:rsid w:val="006E65E0"/>
    <w:rsid w:val="006E6CA8"/>
    <w:rsid w:val="006E762F"/>
    <w:rsid w:val="006F0016"/>
    <w:rsid w:val="006F033F"/>
    <w:rsid w:val="006F057C"/>
    <w:rsid w:val="006F0BD6"/>
    <w:rsid w:val="006F1746"/>
    <w:rsid w:val="006F24D8"/>
    <w:rsid w:val="006F2505"/>
    <w:rsid w:val="006F29CE"/>
    <w:rsid w:val="006F2DE0"/>
    <w:rsid w:val="006F33B8"/>
    <w:rsid w:val="006F365D"/>
    <w:rsid w:val="006F36EC"/>
    <w:rsid w:val="006F3BE0"/>
    <w:rsid w:val="006F3DBE"/>
    <w:rsid w:val="006F4111"/>
    <w:rsid w:val="006F4C02"/>
    <w:rsid w:val="006F4C9C"/>
    <w:rsid w:val="006F5531"/>
    <w:rsid w:val="006F5B1E"/>
    <w:rsid w:val="006F5CF5"/>
    <w:rsid w:val="006F5EFD"/>
    <w:rsid w:val="006F640F"/>
    <w:rsid w:val="006F65DC"/>
    <w:rsid w:val="006F6675"/>
    <w:rsid w:val="006F6D3D"/>
    <w:rsid w:val="006F762A"/>
    <w:rsid w:val="006F7DCF"/>
    <w:rsid w:val="00701023"/>
    <w:rsid w:val="007014F1"/>
    <w:rsid w:val="007016B3"/>
    <w:rsid w:val="00701B6B"/>
    <w:rsid w:val="007026C4"/>
    <w:rsid w:val="007036E2"/>
    <w:rsid w:val="0070384F"/>
    <w:rsid w:val="00703A9E"/>
    <w:rsid w:val="00703D6D"/>
    <w:rsid w:val="00704095"/>
    <w:rsid w:val="00704152"/>
    <w:rsid w:val="0070436E"/>
    <w:rsid w:val="00704810"/>
    <w:rsid w:val="00704FB5"/>
    <w:rsid w:val="00705543"/>
    <w:rsid w:val="007058E8"/>
    <w:rsid w:val="00705BFC"/>
    <w:rsid w:val="00705C4F"/>
    <w:rsid w:val="00705F1D"/>
    <w:rsid w:val="00706B71"/>
    <w:rsid w:val="00707094"/>
    <w:rsid w:val="00707586"/>
    <w:rsid w:val="00707886"/>
    <w:rsid w:val="0071022A"/>
    <w:rsid w:val="007105FE"/>
    <w:rsid w:val="0071277A"/>
    <w:rsid w:val="00712A4A"/>
    <w:rsid w:val="00712A7D"/>
    <w:rsid w:val="00712EE5"/>
    <w:rsid w:val="00713493"/>
    <w:rsid w:val="00713494"/>
    <w:rsid w:val="00713EAC"/>
    <w:rsid w:val="00714031"/>
    <w:rsid w:val="00714185"/>
    <w:rsid w:val="0071466E"/>
    <w:rsid w:val="00714A6C"/>
    <w:rsid w:val="00714CD3"/>
    <w:rsid w:val="0071527A"/>
    <w:rsid w:val="007206A8"/>
    <w:rsid w:val="00720BBC"/>
    <w:rsid w:val="00720BD9"/>
    <w:rsid w:val="0072116D"/>
    <w:rsid w:val="007214CF"/>
    <w:rsid w:val="007218A6"/>
    <w:rsid w:val="00721EC3"/>
    <w:rsid w:val="0072226F"/>
    <w:rsid w:val="00723AE6"/>
    <w:rsid w:val="007249A9"/>
    <w:rsid w:val="00724ADC"/>
    <w:rsid w:val="007257B0"/>
    <w:rsid w:val="00725B78"/>
    <w:rsid w:val="00727082"/>
    <w:rsid w:val="00727111"/>
    <w:rsid w:val="0072788D"/>
    <w:rsid w:val="00727C72"/>
    <w:rsid w:val="00727CA2"/>
    <w:rsid w:val="00727DC1"/>
    <w:rsid w:val="00730394"/>
    <w:rsid w:val="0073072F"/>
    <w:rsid w:val="00731030"/>
    <w:rsid w:val="00731C83"/>
    <w:rsid w:val="007320CF"/>
    <w:rsid w:val="007322F0"/>
    <w:rsid w:val="0073233C"/>
    <w:rsid w:val="007329D0"/>
    <w:rsid w:val="00732D0C"/>
    <w:rsid w:val="007334B2"/>
    <w:rsid w:val="00733EAD"/>
    <w:rsid w:val="00734393"/>
    <w:rsid w:val="0073457A"/>
    <w:rsid w:val="00734F54"/>
    <w:rsid w:val="00735DC3"/>
    <w:rsid w:val="00736588"/>
    <w:rsid w:val="0073664E"/>
    <w:rsid w:val="00736D93"/>
    <w:rsid w:val="007377AF"/>
    <w:rsid w:val="00737982"/>
    <w:rsid w:val="00737B6B"/>
    <w:rsid w:val="00737C04"/>
    <w:rsid w:val="00737F64"/>
    <w:rsid w:val="00740102"/>
    <w:rsid w:val="0074196C"/>
    <w:rsid w:val="007423FF"/>
    <w:rsid w:val="0074278E"/>
    <w:rsid w:val="00744099"/>
    <w:rsid w:val="00744110"/>
    <w:rsid w:val="00744595"/>
    <w:rsid w:val="00744C8D"/>
    <w:rsid w:val="007469B5"/>
    <w:rsid w:val="00746B94"/>
    <w:rsid w:val="007475D6"/>
    <w:rsid w:val="0074790A"/>
    <w:rsid w:val="00747A52"/>
    <w:rsid w:val="0075070D"/>
    <w:rsid w:val="00750F1E"/>
    <w:rsid w:val="00751224"/>
    <w:rsid w:val="0075188D"/>
    <w:rsid w:val="00751C12"/>
    <w:rsid w:val="00751C16"/>
    <w:rsid w:val="0075237F"/>
    <w:rsid w:val="00752691"/>
    <w:rsid w:val="007526F4"/>
    <w:rsid w:val="007528F2"/>
    <w:rsid w:val="00752AB4"/>
    <w:rsid w:val="00753065"/>
    <w:rsid w:val="0075381B"/>
    <w:rsid w:val="00754206"/>
    <w:rsid w:val="007550FF"/>
    <w:rsid w:val="007552DB"/>
    <w:rsid w:val="0075564D"/>
    <w:rsid w:val="00756085"/>
    <w:rsid w:val="0075655F"/>
    <w:rsid w:val="00756791"/>
    <w:rsid w:val="00757347"/>
    <w:rsid w:val="007573A9"/>
    <w:rsid w:val="0075740A"/>
    <w:rsid w:val="007575C4"/>
    <w:rsid w:val="0075792C"/>
    <w:rsid w:val="00757D63"/>
    <w:rsid w:val="00757E91"/>
    <w:rsid w:val="00760B89"/>
    <w:rsid w:val="00761A7E"/>
    <w:rsid w:val="00761C43"/>
    <w:rsid w:val="00762077"/>
    <w:rsid w:val="00762A1B"/>
    <w:rsid w:val="00762D6D"/>
    <w:rsid w:val="00763700"/>
    <w:rsid w:val="0076427C"/>
    <w:rsid w:val="00764A25"/>
    <w:rsid w:val="007650A1"/>
    <w:rsid w:val="00765217"/>
    <w:rsid w:val="007654CB"/>
    <w:rsid w:val="007659AA"/>
    <w:rsid w:val="00765CAF"/>
    <w:rsid w:val="00766262"/>
    <w:rsid w:val="00766334"/>
    <w:rsid w:val="0076693B"/>
    <w:rsid w:val="00766BCD"/>
    <w:rsid w:val="00766C78"/>
    <w:rsid w:val="00767E56"/>
    <w:rsid w:val="007701B5"/>
    <w:rsid w:val="007718BC"/>
    <w:rsid w:val="00771CC2"/>
    <w:rsid w:val="00772011"/>
    <w:rsid w:val="00772145"/>
    <w:rsid w:val="0077266C"/>
    <w:rsid w:val="00772723"/>
    <w:rsid w:val="00772747"/>
    <w:rsid w:val="00772802"/>
    <w:rsid w:val="00773900"/>
    <w:rsid w:val="00775066"/>
    <w:rsid w:val="007755C8"/>
    <w:rsid w:val="00776406"/>
    <w:rsid w:val="0077748F"/>
    <w:rsid w:val="00777BEA"/>
    <w:rsid w:val="0078005A"/>
    <w:rsid w:val="00781B6F"/>
    <w:rsid w:val="00781F9C"/>
    <w:rsid w:val="0078248C"/>
    <w:rsid w:val="00782DFD"/>
    <w:rsid w:val="007836D4"/>
    <w:rsid w:val="00783E28"/>
    <w:rsid w:val="00784258"/>
    <w:rsid w:val="007842A1"/>
    <w:rsid w:val="00784424"/>
    <w:rsid w:val="00785205"/>
    <w:rsid w:val="00785474"/>
    <w:rsid w:val="0078650E"/>
    <w:rsid w:val="007871EA"/>
    <w:rsid w:val="0078727A"/>
    <w:rsid w:val="00787B99"/>
    <w:rsid w:val="0079038D"/>
    <w:rsid w:val="00790E52"/>
    <w:rsid w:val="00791118"/>
    <w:rsid w:val="00791457"/>
    <w:rsid w:val="007925B6"/>
    <w:rsid w:val="007929FF"/>
    <w:rsid w:val="00793966"/>
    <w:rsid w:val="00793C75"/>
    <w:rsid w:val="0079421C"/>
    <w:rsid w:val="00794FD6"/>
    <w:rsid w:val="0079526D"/>
    <w:rsid w:val="00795A2C"/>
    <w:rsid w:val="00795B5C"/>
    <w:rsid w:val="00795CA8"/>
    <w:rsid w:val="00795F71"/>
    <w:rsid w:val="007961D2"/>
    <w:rsid w:val="007961EE"/>
    <w:rsid w:val="007965FB"/>
    <w:rsid w:val="00797390"/>
    <w:rsid w:val="0079763F"/>
    <w:rsid w:val="007A05B6"/>
    <w:rsid w:val="007A074A"/>
    <w:rsid w:val="007A0AB7"/>
    <w:rsid w:val="007A0F61"/>
    <w:rsid w:val="007A1666"/>
    <w:rsid w:val="007A1C0A"/>
    <w:rsid w:val="007A1C59"/>
    <w:rsid w:val="007A1D23"/>
    <w:rsid w:val="007A3EAE"/>
    <w:rsid w:val="007A541B"/>
    <w:rsid w:val="007A5B41"/>
    <w:rsid w:val="007A5EE6"/>
    <w:rsid w:val="007A7197"/>
    <w:rsid w:val="007A7AF1"/>
    <w:rsid w:val="007A7D81"/>
    <w:rsid w:val="007A7F49"/>
    <w:rsid w:val="007B00AF"/>
    <w:rsid w:val="007B00B0"/>
    <w:rsid w:val="007B02DE"/>
    <w:rsid w:val="007B1119"/>
    <w:rsid w:val="007B16CB"/>
    <w:rsid w:val="007B273D"/>
    <w:rsid w:val="007B2DD9"/>
    <w:rsid w:val="007B2EE6"/>
    <w:rsid w:val="007B2FF9"/>
    <w:rsid w:val="007B340A"/>
    <w:rsid w:val="007B3874"/>
    <w:rsid w:val="007B3A76"/>
    <w:rsid w:val="007B43F1"/>
    <w:rsid w:val="007B4EB2"/>
    <w:rsid w:val="007B4EF0"/>
    <w:rsid w:val="007B576F"/>
    <w:rsid w:val="007B5792"/>
    <w:rsid w:val="007B5E4D"/>
    <w:rsid w:val="007B6132"/>
    <w:rsid w:val="007B6550"/>
    <w:rsid w:val="007B6944"/>
    <w:rsid w:val="007B6D21"/>
    <w:rsid w:val="007B6D7E"/>
    <w:rsid w:val="007B6E39"/>
    <w:rsid w:val="007B6E62"/>
    <w:rsid w:val="007B7398"/>
    <w:rsid w:val="007C055C"/>
    <w:rsid w:val="007C0E84"/>
    <w:rsid w:val="007C22C5"/>
    <w:rsid w:val="007C2478"/>
    <w:rsid w:val="007C2CA0"/>
    <w:rsid w:val="007C31E2"/>
    <w:rsid w:val="007C3EC3"/>
    <w:rsid w:val="007C547F"/>
    <w:rsid w:val="007C556E"/>
    <w:rsid w:val="007C5BC9"/>
    <w:rsid w:val="007C5CE1"/>
    <w:rsid w:val="007C5E36"/>
    <w:rsid w:val="007C6F85"/>
    <w:rsid w:val="007D0569"/>
    <w:rsid w:val="007D0757"/>
    <w:rsid w:val="007D106D"/>
    <w:rsid w:val="007D16B1"/>
    <w:rsid w:val="007D19E4"/>
    <w:rsid w:val="007D2215"/>
    <w:rsid w:val="007D2875"/>
    <w:rsid w:val="007D2C39"/>
    <w:rsid w:val="007D3D28"/>
    <w:rsid w:val="007D3D3F"/>
    <w:rsid w:val="007D56F2"/>
    <w:rsid w:val="007D665F"/>
    <w:rsid w:val="007D7400"/>
    <w:rsid w:val="007D7761"/>
    <w:rsid w:val="007D79FF"/>
    <w:rsid w:val="007D7B2E"/>
    <w:rsid w:val="007E02A7"/>
    <w:rsid w:val="007E0D98"/>
    <w:rsid w:val="007E132B"/>
    <w:rsid w:val="007E161A"/>
    <w:rsid w:val="007E1DDD"/>
    <w:rsid w:val="007E33D4"/>
    <w:rsid w:val="007E3D94"/>
    <w:rsid w:val="007E468A"/>
    <w:rsid w:val="007E46A5"/>
    <w:rsid w:val="007E51A5"/>
    <w:rsid w:val="007E5658"/>
    <w:rsid w:val="007E59DA"/>
    <w:rsid w:val="007E5C41"/>
    <w:rsid w:val="007E5CCC"/>
    <w:rsid w:val="007E7CD9"/>
    <w:rsid w:val="007E7F4C"/>
    <w:rsid w:val="007F13F8"/>
    <w:rsid w:val="007F1C2C"/>
    <w:rsid w:val="007F1ECC"/>
    <w:rsid w:val="007F22F0"/>
    <w:rsid w:val="007F2E0E"/>
    <w:rsid w:val="007F2EC6"/>
    <w:rsid w:val="007F3018"/>
    <w:rsid w:val="007F4367"/>
    <w:rsid w:val="007F5C2E"/>
    <w:rsid w:val="007F5EEE"/>
    <w:rsid w:val="007F6862"/>
    <w:rsid w:val="007F68B8"/>
    <w:rsid w:val="007F7146"/>
    <w:rsid w:val="007F71E1"/>
    <w:rsid w:val="007F7282"/>
    <w:rsid w:val="008009AD"/>
    <w:rsid w:val="008013FC"/>
    <w:rsid w:val="00801C0C"/>
    <w:rsid w:val="008022A0"/>
    <w:rsid w:val="0080318C"/>
    <w:rsid w:val="00803289"/>
    <w:rsid w:val="00803A7B"/>
    <w:rsid w:val="00803D65"/>
    <w:rsid w:val="00804010"/>
    <w:rsid w:val="00804DCF"/>
    <w:rsid w:val="00805628"/>
    <w:rsid w:val="00805AD3"/>
    <w:rsid w:val="008060C3"/>
    <w:rsid w:val="008063A1"/>
    <w:rsid w:val="00806A9A"/>
    <w:rsid w:val="00807955"/>
    <w:rsid w:val="00807EBB"/>
    <w:rsid w:val="00807F00"/>
    <w:rsid w:val="00810218"/>
    <w:rsid w:val="0081098F"/>
    <w:rsid w:val="00811021"/>
    <w:rsid w:val="00812095"/>
    <w:rsid w:val="008125B4"/>
    <w:rsid w:val="008134BD"/>
    <w:rsid w:val="00814656"/>
    <w:rsid w:val="00814A07"/>
    <w:rsid w:val="00814FF3"/>
    <w:rsid w:val="00816003"/>
    <w:rsid w:val="008166BD"/>
    <w:rsid w:val="00817516"/>
    <w:rsid w:val="00817D0F"/>
    <w:rsid w:val="00820104"/>
    <w:rsid w:val="0082047F"/>
    <w:rsid w:val="00820538"/>
    <w:rsid w:val="0082069E"/>
    <w:rsid w:val="00820E45"/>
    <w:rsid w:val="008216E1"/>
    <w:rsid w:val="00821E2C"/>
    <w:rsid w:val="00822835"/>
    <w:rsid w:val="0082459B"/>
    <w:rsid w:val="00824D63"/>
    <w:rsid w:val="00826126"/>
    <w:rsid w:val="0082646B"/>
    <w:rsid w:val="00826758"/>
    <w:rsid w:val="008272D1"/>
    <w:rsid w:val="00827DAC"/>
    <w:rsid w:val="008304E6"/>
    <w:rsid w:val="0083078B"/>
    <w:rsid w:val="00830BB2"/>
    <w:rsid w:val="0083161E"/>
    <w:rsid w:val="00831872"/>
    <w:rsid w:val="00832069"/>
    <w:rsid w:val="00832E3D"/>
    <w:rsid w:val="00833570"/>
    <w:rsid w:val="00834104"/>
    <w:rsid w:val="00834334"/>
    <w:rsid w:val="00834622"/>
    <w:rsid w:val="008353E0"/>
    <w:rsid w:val="00835F40"/>
    <w:rsid w:val="0083645C"/>
    <w:rsid w:val="008365F0"/>
    <w:rsid w:val="00837134"/>
    <w:rsid w:val="00840B0A"/>
    <w:rsid w:val="00840EF9"/>
    <w:rsid w:val="00841006"/>
    <w:rsid w:val="00841534"/>
    <w:rsid w:val="00841B4D"/>
    <w:rsid w:val="0084320F"/>
    <w:rsid w:val="00843DEB"/>
    <w:rsid w:val="00843F19"/>
    <w:rsid w:val="00844326"/>
    <w:rsid w:val="008444B7"/>
    <w:rsid w:val="00845569"/>
    <w:rsid w:val="00845B2F"/>
    <w:rsid w:val="008462F1"/>
    <w:rsid w:val="0084650C"/>
    <w:rsid w:val="00846930"/>
    <w:rsid w:val="00847458"/>
    <w:rsid w:val="008507F6"/>
    <w:rsid w:val="00850FDE"/>
    <w:rsid w:val="0085105A"/>
    <w:rsid w:val="00851607"/>
    <w:rsid w:val="008526ED"/>
    <w:rsid w:val="00852876"/>
    <w:rsid w:val="008543F5"/>
    <w:rsid w:val="00854A18"/>
    <w:rsid w:val="00854EB0"/>
    <w:rsid w:val="00854EFF"/>
    <w:rsid w:val="00855004"/>
    <w:rsid w:val="008562F6"/>
    <w:rsid w:val="008572C4"/>
    <w:rsid w:val="0085733E"/>
    <w:rsid w:val="0085765A"/>
    <w:rsid w:val="008602A9"/>
    <w:rsid w:val="008604A8"/>
    <w:rsid w:val="00860E64"/>
    <w:rsid w:val="008616F7"/>
    <w:rsid w:val="00861AFA"/>
    <w:rsid w:val="008627C8"/>
    <w:rsid w:val="00863C61"/>
    <w:rsid w:val="00864C79"/>
    <w:rsid w:val="00864D94"/>
    <w:rsid w:val="00865522"/>
    <w:rsid w:val="00865ADF"/>
    <w:rsid w:val="008662B3"/>
    <w:rsid w:val="0086644C"/>
    <w:rsid w:val="008666B5"/>
    <w:rsid w:val="00866C09"/>
    <w:rsid w:val="00866CCF"/>
    <w:rsid w:val="00867439"/>
    <w:rsid w:val="00867559"/>
    <w:rsid w:val="008703B3"/>
    <w:rsid w:val="00870CDA"/>
    <w:rsid w:val="00870DFD"/>
    <w:rsid w:val="00871244"/>
    <w:rsid w:val="008722FA"/>
    <w:rsid w:val="00872404"/>
    <w:rsid w:val="008724E5"/>
    <w:rsid w:val="00872AFE"/>
    <w:rsid w:val="00874825"/>
    <w:rsid w:val="00875E16"/>
    <w:rsid w:val="00876985"/>
    <w:rsid w:val="0087744F"/>
    <w:rsid w:val="0088048D"/>
    <w:rsid w:val="00880A76"/>
    <w:rsid w:val="00880FE9"/>
    <w:rsid w:val="00882149"/>
    <w:rsid w:val="0088242D"/>
    <w:rsid w:val="00882C96"/>
    <w:rsid w:val="008831D4"/>
    <w:rsid w:val="008833C6"/>
    <w:rsid w:val="00883780"/>
    <w:rsid w:val="00883B7C"/>
    <w:rsid w:val="00883B99"/>
    <w:rsid w:val="00885040"/>
    <w:rsid w:val="00885066"/>
    <w:rsid w:val="008851F5"/>
    <w:rsid w:val="00885F85"/>
    <w:rsid w:val="00886160"/>
    <w:rsid w:val="0088665E"/>
    <w:rsid w:val="00886755"/>
    <w:rsid w:val="00887046"/>
    <w:rsid w:val="00887880"/>
    <w:rsid w:val="00887F48"/>
    <w:rsid w:val="00890302"/>
    <w:rsid w:val="008904AD"/>
    <w:rsid w:val="00890AB1"/>
    <w:rsid w:val="00891891"/>
    <w:rsid w:val="00891E97"/>
    <w:rsid w:val="008923C8"/>
    <w:rsid w:val="008924B5"/>
    <w:rsid w:val="00893260"/>
    <w:rsid w:val="008932A8"/>
    <w:rsid w:val="00893756"/>
    <w:rsid w:val="008944DB"/>
    <w:rsid w:val="00894A9E"/>
    <w:rsid w:val="008950F6"/>
    <w:rsid w:val="00895218"/>
    <w:rsid w:val="008954FB"/>
    <w:rsid w:val="00895C1E"/>
    <w:rsid w:val="00895C60"/>
    <w:rsid w:val="00896519"/>
    <w:rsid w:val="00896815"/>
    <w:rsid w:val="008968D6"/>
    <w:rsid w:val="0089741E"/>
    <w:rsid w:val="00897E9C"/>
    <w:rsid w:val="008A0744"/>
    <w:rsid w:val="008A0A33"/>
    <w:rsid w:val="008A0A6E"/>
    <w:rsid w:val="008A0D0F"/>
    <w:rsid w:val="008A1CA0"/>
    <w:rsid w:val="008A2108"/>
    <w:rsid w:val="008A2460"/>
    <w:rsid w:val="008A2522"/>
    <w:rsid w:val="008A2FB3"/>
    <w:rsid w:val="008A398B"/>
    <w:rsid w:val="008A3A83"/>
    <w:rsid w:val="008A4F14"/>
    <w:rsid w:val="008A5601"/>
    <w:rsid w:val="008A5819"/>
    <w:rsid w:val="008A59AD"/>
    <w:rsid w:val="008A6D60"/>
    <w:rsid w:val="008A7428"/>
    <w:rsid w:val="008B01EC"/>
    <w:rsid w:val="008B0D20"/>
    <w:rsid w:val="008B0EEB"/>
    <w:rsid w:val="008B0FD3"/>
    <w:rsid w:val="008B15FA"/>
    <w:rsid w:val="008B172F"/>
    <w:rsid w:val="008B315A"/>
    <w:rsid w:val="008B39D5"/>
    <w:rsid w:val="008B431D"/>
    <w:rsid w:val="008B45A1"/>
    <w:rsid w:val="008B46EE"/>
    <w:rsid w:val="008B51F6"/>
    <w:rsid w:val="008B51FD"/>
    <w:rsid w:val="008B6766"/>
    <w:rsid w:val="008B69D7"/>
    <w:rsid w:val="008B712C"/>
    <w:rsid w:val="008B7186"/>
    <w:rsid w:val="008B7192"/>
    <w:rsid w:val="008B722E"/>
    <w:rsid w:val="008B72E8"/>
    <w:rsid w:val="008B7350"/>
    <w:rsid w:val="008B7E5B"/>
    <w:rsid w:val="008C0048"/>
    <w:rsid w:val="008C10D1"/>
    <w:rsid w:val="008C1939"/>
    <w:rsid w:val="008C21CF"/>
    <w:rsid w:val="008C32A8"/>
    <w:rsid w:val="008C3322"/>
    <w:rsid w:val="008C3396"/>
    <w:rsid w:val="008C348C"/>
    <w:rsid w:val="008C3619"/>
    <w:rsid w:val="008C4446"/>
    <w:rsid w:val="008C4B4C"/>
    <w:rsid w:val="008C5087"/>
    <w:rsid w:val="008C54B6"/>
    <w:rsid w:val="008C59D8"/>
    <w:rsid w:val="008C621C"/>
    <w:rsid w:val="008C697C"/>
    <w:rsid w:val="008C6CAE"/>
    <w:rsid w:val="008C7448"/>
    <w:rsid w:val="008C75ED"/>
    <w:rsid w:val="008C7649"/>
    <w:rsid w:val="008D1477"/>
    <w:rsid w:val="008D1AF9"/>
    <w:rsid w:val="008D1BD0"/>
    <w:rsid w:val="008D29CA"/>
    <w:rsid w:val="008D3A41"/>
    <w:rsid w:val="008D3D0D"/>
    <w:rsid w:val="008D4133"/>
    <w:rsid w:val="008D5157"/>
    <w:rsid w:val="008D5407"/>
    <w:rsid w:val="008D54AF"/>
    <w:rsid w:val="008D5987"/>
    <w:rsid w:val="008E0991"/>
    <w:rsid w:val="008E152E"/>
    <w:rsid w:val="008E338E"/>
    <w:rsid w:val="008E34E7"/>
    <w:rsid w:val="008E3935"/>
    <w:rsid w:val="008E5011"/>
    <w:rsid w:val="008E57FE"/>
    <w:rsid w:val="008E5AA9"/>
    <w:rsid w:val="008E6E89"/>
    <w:rsid w:val="008E73FC"/>
    <w:rsid w:val="008E7474"/>
    <w:rsid w:val="008E761E"/>
    <w:rsid w:val="008E79BD"/>
    <w:rsid w:val="008F15EB"/>
    <w:rsid w:val="008F1D48"/>
    <w:rsid w:val="008F2184"/>
    <w:rsid w:val="008F2283"/>
    <w:rsid w:val="008F23D8"/>
    <w:rsid w:val="008F24C2"/>
    <w:rsid w:val="008F2552"/>
    <w:rsid w:val="008F2665"/>
    <w:rsid w:val="008F31AA"/>
    <w:rsid w:val="008F48F4"/>
    <w:rsid w:val="008F507E"/>
    <w:rsid w:val="008F5251"/>
    <w:rsid w:val="008F6376"/>
    <w:rsid w:val="008F6AEC"/>
    <w:rsid w:val="00900167"/>
    <w:rsid w:val="0090038D"/>
    <w:rsid w:val="0090068F"/>
    <w:rsid w:val="00900CC2"/>
    <w:rsid w:val="00900D96"/>
    <w:rsid w:val="00901770"/>
    <w:rsid w:val="009019FB"/>
    <w:rsid w:val="00902AA5"/>
    <w:rsid w:val="00903A5D"/>
    <w:rsid w:val="00903A68"/>
    <w:rsid w:val="00903E58"/>
    <w:rsid w:val="00903F2D"/>
    <w:rsid w:val="00904514"/>
    <w:rsid w:val="00904E3C"/>
    <w:rsid w:val="00904F7F"/>
    <w:rsid w:val="009052B7"/>
    <w:rsid w:val="00905B05"/>
    <w:rsid w:val="00906485"/>
    <w:rsid w:val="009068A2"/>
    <w:rsid w:val="009070B8"/>
    <w:rsid w:val="0090753C"/>
    <w:rsid w:val="00907858"/>
    <w:rsid w:val="00907C6D"/>
    <w:rsid w:val="009102D1"/>
    <w:rsid w:val="009109A7"/>
    <w:rsid w:val="00910C78"/>
    <w:rsid w:val="00911B66"/>
    <w:rsid w:val="00911FA6"/>
    <w:rsid w:val="0091289D"/>
    <w:rsid w:val="00912A7E"/>
    <w:rsid w:val="00912D8C"/>
    <w:rsid w:val="0091301B"/>
    <w:rsid w:val="0091374B"/>
    <w:rsid w:val="0091446F"/>
    <w:rsid w:val="009151CD"/>
    <w:rsid w:val="00915330"/>
    <w:rsid w:val="009157DC"/>
    <w:rsid w:val="00915952"/>
    <w:rsid w:val="00915CE0"/>
    <w:rsid w:val="00916615"/>
    <w:rsid w:val="00916E69"/>
    <w:rsid w:val="00916F67"/>
    <w:rsid w:val="00917510"/>
    <w:rsid w:val="00917525"/>
    <w:rsid w:val="0091777D"/>
    <w:rsid w:val="00917BB7"/>
    <w:rsid w:val="00917C39"/>
    <w:rsid w:val="0092057D"/>
    <w:rsid w:val="00920777"/>
    <w:rsid w:val="009218DE"/>
    <w:rsid w:val="0092209D"/>
    <w:rsid w:val="0092292B"/>
    <w:rsid w:val="00922C21"/>
    <w:rsid w:val="00922D00"/>
    <w:rsid w:val="0092329D"/>
    <w:rsid w:val="00923422"/>
    <w:rsid w:val="00923635"/>
    <w:rsid w:val="0092372F"/>
    <w:rsid w:val="00923F17"/>
    <w:rsid w:val="009244BF"/>
    <w:rsid w:val="00924D34"/>
    <w:rsid w:val="00924E55"/>
    <w:rsid w:val="00925423"/>
    <w:rsid w:val="0092578A"/>
    <w:rsid w:val="00925BA6"/>
    <w:rsid w:val="009266DA"/>
    <w:rsid w:val="00927E56"/>
    <w:rsid w:val="00927F9A"/>
    <w:rsid w:val="00930DE8"/>
    <w:rsid w:val="009318DD"/>
    <w:rsid w:val="009324A5"/>
    <w:rsid w:val="0093353A"/>
    <w:rsid w:val="009342EF"/>
    <w:rsid w:val="009351EF"/>
    <w:rsid w:val="009353C6"/>
    <w:rsid w:val="00935413"/>
    <w:rsid w:val="00935F5D"/>
    <w:rsid w:val="0093669F"/>
    <w:rsid w:val="00936724"/>
    <w:rsid w:val="009368E0"/>
    <w:rsid w:val="00936A8A"/>
    <w:rsid w:val="00937463"/>
    <w:rsid w:val="00937BE8"/>
    <w:rsid w:val="00940B56"/>
    <w:rsid w:val="009413D2"/>
    <w:rsid w:val="0094174F"/>
    <w:rsid w:val="009417D3"/>
    <w:rsid w:val="00941E83"/>
    <w:rsid w:val="00941FED"/>
    <w:rsid w:val="0094260B"/>
    <w:rsid w:val="00942661"/>
    <w:rsid w:val="00942B0F"/>
    <w:rsid w:val="00942D27"/>
    <w:rsid w:val="0094399D"/>
    <w:rsid w:val="00943C7A"/>
    <w:rsid w:val="00943E86"/>
    <w:rsid w:val="00945307"/>
    <w:rsid w:val="0094558D"/>
    <w:rsid w:val="0094599F"/>
    <w:rsid w:val="0094638E"/>
    <w:rsid w:val="00946C03"/>
    <w:rsid w:val="00946FCE"/>
    <w:rsid w:val="0094722D"/>
    <w:rsid w:val="009476C4"/>
    <w:rsid w:val="00950381"/>
    <w:rsid w:val="009505D8"/>
    <w:rsid w:val="00950ABF"/>
    <w:rsid w:val="009515BC"/>
    <w:rsid w:val="009530A1"/>
    <w:rsid w:val="0095349A"/>
    <w:rsid w:val="00953B5B"/>
    <w:rsid w:val="00953C13"/>
    <w:rsid w:val="00953ED0"/>
    <w:rsid w:val="00953F95"/>
    <w:rsid w:val="0095492E"/>
    <w:rsid w:val="00954ACF"/>
    <w:rsid w:val="00955120"/>
    <w:rsid w:val="009558FC"/>
    <w:rsid w:val="00955C29"/>
    <w:rsid w:val="00955DD3"/>
    <w:rsid w:val="00955F7D"/>
    <w:rsid w:val="0095654B"/>
    <w:rsid w:val="00960358"/>
    <w:rsid w:val="0096242F"/>
    <w:rsid w:val="00962817"/>
    <w:rsid w:val="00962E3B"/>
    <w:rsid w:val="00962E4A"/>
    <w:rsid w:val="00962FF5"/>
    <w:rsid w:val="009639E1"/>
    <w:rsid w:val="0096432E"/>
    <w:rsid w:val="00964A4E"/>
    <w:rsid w:val="00965AE9"/>
    <w:rsid w:val="00965B02"/>
    <w:rsid w:val="00965C07"/>
    <w:rsid w:val="00965D2D"/>
    <w:rsid w:val="00965FFC"/>
    <w:rsid w:val="009669E2"/>
    <w:rsid w:val="00966B8B"/>
    <w:rsid w:val="00966DF7"/>
    <w:rsid w:val="009678F8"/>
    <w:rsid w:val="0096799F"/>
    <w:rsid w:val="0097042F"/>
    <w:rsid w:val="00970A16"/>
    <w:rsid w:val="009713B9"/>
    <w:rsid w:val="00971674"/>
    <w:rsid w:val="00971847"/>
    <w:rsid w:val="00971F47"/>
    <w:rsid w:val="0097270F"/>
    <w:rsid w:val="00972964"/>
    <w:rsid w:val="009729C6"/>
    <w:rsid w:val="00972E37"/>
    <w:rsid w:val="0097497E"/>
    <w:rsid w:val="00975718"/>
    <w:rsid w:val="00975827"/>
    <w:rsid w:val="0097611E"/>
    <w:rsid w:val="00976821"/>
    <w:rsid w:val="00976DF4"/>
    <w:rsid w:val="00977505"/>
    <w:rsid w:val="0097762F"/>
    <w:rsid w:val="00977E9E"/>
    <w:rsid w:val="00977FDE"/>
    <w:rsid w:val="00980E25"/>
    <w:rsid w:val="009816B8"/>
    <w:rsid w:val="00981DA8"/>
    <w:rsid w:val="00982666"/>
    <w:rsid w:val="00982CFD"/>
    <w:rsid w:val="00983AAD"/>
    <w:rsid w:val="00983B45"/>
    <w:rsid w:val="00983B5C"/>
    <w:rsid w:val="00983F0F"/>
    <w:rsid w:val="00984187"/>
    <w:rsid w:val="00984AD8"/>
    <w:rsid w:val="00985AAF"/>
    <w:rsid w:val="0098766F"/>
    <w:rsid w:val="009879C8"/>
    <w:rsid w:val="00987B17"/>
    <w:rsid w:val="00992102"/>
    <w:rsid w:val="009929CB"/>
    <w:rsid w:val="009929DA"/>
    <w:rsid w:val="00993912"/>
    <w:rsid w:val="00993CA9"/>
    <w:rsid w:val="00994050"/>
    <w:rsid w:val="00994CF7"/>
    <w:rsid w:val="009962CF"/>
    <w:rsid w:val="009969D6"/>
    <w:rsid w:val="0099770B"/>
    <w:rsid w:val="009A0076"/>
    <w:rsid w:val="009A02F0"/>
    <w:rsid w:val="009A06BA"/>
    <w:rsid w:val="009A072A"/>
    <w:rsid w:val="009A0A1F"/>
    <w:rsid w:val="009A106E"/>
    <w:rsid w:val="009A1841"/>
    <w:rsid w:val="009A198E"/>
    <w:rsid w:val="009A21CF"/>
    <w:rsid w:val="009A3075"/>
    <w:rsid w:val="009A383F"/>
    <w:rsid w:val="009A397C"/>
    <w:rsid w:val="009A3FAB"/>
    <w:rsid w:val="009A4543"/>
    <w:rsid w:val="009A45A3"/>
    <w:rsid w:val="009A563B"/>
    <w:rsid w:val="009A5A8A"/>
    <w:rsid w:val="009A5DB1"/>
    <w:rsid w:val="009A62DA"/>
    <w:rsid w:val="009A6319"/>
    <w:rsid w:val="009A6A31"/>
    <w:rsid w:val="009A7985"/>
    <w:rsid w:val="009A7C5A"/>
    <w:rsid w:val="009A7DF3"/>
    <w:rsid w:val="009A7E51"/>
    <w:rsid w:val="009B00FA"/>
    <w:rsid w:val="009B013C"/>
    <w:rsid w:val="009B14DA"/>
    <w:rsid w:val="009B1919"/>
    <w:rsid w:val="009B21B9"/>
    <w:rsid w:val="009B2FAD"/>
    <w:rsid w:val="009B3EFC"/>
    <w:rsid w:val="009B4B0D"/>
    <w:rsid w:val="009B4B85"/>
    <w:rsid w:val="009B4CD0"/>
    <w:rsid w:val="009B4DA7"/>
    <w:rsid w:val="009B4F90"/>
    <w:rsid w:val="009B50F1"/>
    <w:rsid w:val="009B5CC5"/>
    <w:rsid w:val="009B69A4"/>
    <w:rsid w:val="009B7326"/>
    <w:rsid w:val="009C08DB"/>
    <w:rsid w:val="009C0B7E"/>
    <w:rsid w:val="009C1F39"/>
    <w:rsid w:val="009C21C6"/>
    <w:rsid w:val="009C22D1"/>
    <w:rsid w:val="009C26F8"/>
    <w:rsid w:val="009C2E83"/>
    <w:rsid w:val="009C383B"/>
    <w:rsid w:val="009C3916"/>
    <w:rsid w:val="009C3A80"/>
    <w:rsid w:val="009C4016"/>
    <w:rsid w:val="009C41EC"/>
    <w:rsid w:val="009C4C74"/>
    <w:rsid w:val="009C5176"/>
    <w:rsid w:val="009C5238"/>
    <w:rsid w:val="009C524F"/>
    <w:rsid w:val="009C5B21"/>
    <w:rsid w:val="009C5F2E"/>
    <w:rsid w:val="009C6631"/>
    <w:rsid w:val="009C6FEB"/>
    <w:rsid w:val="009C7283"/>
    <w:rsid w:val="009C7550"/>
    <w:rsid w:val="009D0067"/>
    <w:rsid w:val="009D0C03"/>
    <w:rsid w:val="009D0ED7"/>
    <w:rsid w:val="009D12B4"/>
    <w:rsid w:val="009D13BF"/>
    <w:rsid w:val="009D1422"/>
    <w:rsid w:val="009D1E70"/>
    <w:rsid w:val="009D2135"/>
    <w:rsid w:val="009D2425"/>
    <w:rsid w:val="009D2FA7"/>
    <w:rsid w:val="009D3208"/>
    <w:rsid w:val="009D33D6"/>
    <w:rsid w:val="009D3B3C"/>
    <w:rsid w:val="009D4CAE"/>
    <w:rsid w:val="009D55F9"/>
    <w:rsid w:val="009D5665"/>
    <w:rsid w:val="009D5686"/>
    <w:rsid w:val="009D5A11"/>
    <w:rsid w:val="009D651B"/>
    <w:rsid w:val="009D765F"/>
    <w:rsid w:val="009D7760"/>
    <w:rsid w:val="009E0542"/>
    <w:rsid w:val="009E0F0D"/>
    <w:rsid w:val="009E1338"/>
    <w:rsid w:val="009E16E6"/>
    <w:rsid w:val="009E1E62"/>
    <w:rsid w:val="009E2953"/>
    <w:rsid w:val="009E2FE3"/>
    <w:rsid w:val="009E30CE"/>
    <w:rsid w:val="009E4572"/>
    <w:rsid w:val="009E47D4"/>
    <w:rsid w:val="009E4CDF"/>
    <w:rsid w:val="009E5263"/>
    <w:rsid w:val="009E6579"/>
    <w:rsid w:val="009E6A23"/>
    <w:rsid w:val="009E7494"/>
    <w:rsid w:val="009E771F"/>
    <w:rsid w:val="009F04C3"/>
    <w:rsid w:val="009F0760"/>
    <w:rsid w:val="009F1011"/>
    <w:rsid w:val="009F2A43"/>
    <w:rsid w:val="009F3B29"/>
    <w:rsid w:val="009F3E6B"/>
    <w:rsid w:val="009F4860"/>
    <w:rsid w:val="009F5196"/>
    <w:rsid w:val="009F548C"/>
    <w:rsid w:val="009F63A5"/>
    <w:rsid w:val="009F7843"/>
    <w:rsid w:val="00A00057"/>
    <w:rsid w:val="00A00170"/>
    <w:rsid w:val="00A0039F"/>
    <w:rsid w:val="00A003D8"/>
    <w:rsid w:val="00A00485"/>
    <w:rsid w:val="00A01242"/>
    <w:rsid w:val="00A017E3"/>
    <w:rsid w:val="00A01A5F"/>
    <w:rsid w:val="00A01AC3"/>
    <w:rsid w:val="00A01D51"/>
    <w:rsid w:val="00A025AC"/>
    <w:rsid w:val="00A02C96"/>
    <w:rsid w:val="00A02E65"/>
    <w:rsid w:val="00A0340A"/>
    <w:rsid w:val="00A03723"/>
    <w:rsid w:val="00A0440C"/>
    <w:rsid w:val="00A047AE"/>
    <w:rsid w:val="00A0555E"/>
    <w:rsid w:val="00A0585F"/>
    <w:rsid w:val="00A06034"/>
    <w:rsid w:val="00A0694A"/>
    <w:rsid w:val="00A07159"/>
    <w:rsid w:val="00A0722E"/>
    <w:rsid w:val="00A077AC"/>
    <w:rsid w:val="00A07A33"/>
    <w:rsid w:val="00A07C28"/>
    <w:rsid w:val="00A10A30"/>
    <w:rsid w:val="00A10EBB"/>
    <w:rsid w:val="00A1137C"/>
    <w:rsid w:val="00A113D7"/>
    <w:rsid w:val="00A11808"/>
    <w:rsid w:val="00A11F0F"/>
    <w:rsid w:val="00A136A5"/>
    <w:rsid w:val="00A13DFE"/>
    <w:rsid w:val="00A1437F"/>
    <w:rsid w:val="00A14DE7"/>
    <w:rsid w:val="00A16126"/>
    <w:rsid w:val="00A1733B"/>
    <w:rsid w:val="00A176C1"/>
    <w:rsid w:val="00A17A81"/>
    <w:rsid w:val="00A17DB5"/>
    <w:rsid w:val="00A21036"/>
    <w:rsid w:val="00A21727"/>
    <w:rsid w:val="00A21A5A"/>
    <w:rsid w:val="00A21C6C"/>
    <w:rsid w:val="00A225D5"/>
    <w:rsid w:val="00A22B93"/>
    <w:rsid w:val="00A22EB9"/>
    <w:rsid w:val="00A22F42"/>
    <w:rsid w:val="00A23354"/>
    <w:rsid w:val="00A2365A"/>
    <w:rsid w:val="00A2375F"/>
    <w:rsid w:val="00A24133"/>
    <w:rsid w:val="00A2586A"/>
    <w:rsid w:val="00A25A74"/>
    <w:rsid w:val="00A26247"/>
    <w:rsid w:val="00A262BF"/>
    <w:rsid w:val="00A268FB"/>
    <w:rsid w:val="00A26A78"/>
    <w:rsid w:val="00A27101"/>
    <w:rsid w:val="00A274BE"/>
    <w:rsid w:val="00A27809"/>
    <w:rsid w:val="00A27916"/>
    <w:rsid w:val="00A302E9"/>
    <w:rsid w:val="00A30533"/>
    <w:rsid w:val="00A3055A"/>
    <w:rsid w:val="00A30AD4"/>
    <w:rsid w:val="00A310C6"/>
    <w:rsid w:val="00A317B0"/>
    <w:rsid w:val="00A320E2"/>
    <w:rsid w:val="00A330B0"/>
    <w:rsid w:val="00A33D7C"/>
    <w:rsid w:val="00A33EBB"/>
    <w:rsid w:val="00A34591"/>
    <w:rsid w:val="00A34CA3"/>
    <w:rsid w:val="00A34E44"/>
    <w:rsid w:val="00A3640F"/>
    <w:rsid w:val="00A36625"/>
    <w:rsid w:val="00A3699A"/>
    <w:rsid w:val="00A36A2D"/>
    <w:rsid w:val="00A36B83"/>
    <w:rsid w:val="00A37752"/>
    <w:rsid w:val="00A37834"/>
    <w:rsid w:val="00A37ECF"/>
    <w:rsid w:val="00A40CE2"/>
    <w:rsid w:val="00A40F34"/>
    <w:rsid w:val="00A4166B"/>
    <w:rsid w:val="00A4174B"/>
    <w:rsid w:val="00A417A9"/>
    <w:rsid w:val="00A417AD"/>
    <w:rsid w:val="00A41818"/>
    <w:rsid w:val="00A42469"/>
    <w:rsid w:val="00A42FAE"/>
    <w:rsid w:val="00A4342B"/>
    <w:rsid w:val="00A43493"/>
    <w:rsid w:val="00A4429F"/>
    <w:rsid w:val="00A44361"/>
    <w:rsid w:val="00A45476"/>
    <w:rsid w:val="00A45D47"/>
    <w:rsid w:val="00A45E32"/>
    <w:rsid w:val="00A460DC"/>
    <w:rsid w:val="00A46D9C"/>
    <w:rsid w:val="00A46E67"/>
    <w:rsid w:val="00A47176"/>
    <w:rsid w:val="00A47431"/>
    <w:rsid w:val="00A475C5"/>
    <w:rsid w:val="00A4768C"/>
    <w:rsid w:val="00A50A68"/>
    <w:rsid w:val="00A50D3B"/>
    <w:rsid w:val="00A50E38"/>
    <w:rsid w:val="00A510C6"/>
    <w:rsid w:val="00A518AA"/>
    <w:rsid w:val="00A51DD1"/>
    <w:rsid w:val="00A5205E"/>
    <w:rsid w:val="00A525E7"/>
    <w:rsid w:val="00A528C1"/>
    <w:rsid w:val="00A52F9E"/>
    <w:rsid w:val="00A53EBC"/>
    <w:rsid w:val="00A5437D"/>
    <w:rsid w:val="00A548CC"/>
    <w:rsid w:val="00A555E5"/>
    <w:rsid w:val="00A56348"/>
    <w:rsid w:val="00A565B9"/>
    <w:rsid w:val="00A5703F"/>
    <w:rsid w:val="00A57D39"/>
    <w:rsid w:val="00A604EC"/>
    <w:rsid w:val="00A608C5"/>
    <w:rsid w:val="00A617A9"/>
    <w:rsid w:val="00A61F7B"/>
    <w:rsid w:val="00A6211B"/>
    <w:rsid w:val="00A62471"/>
    <w:rsid w:val="00A62F32"/>
    <w:rsid w:val="00A6316B"/>
    <w:rsid w:val="00A63EF2"/>
    <w:rsid w:val="00A65316"/>
    <w:rsid w:val="00A6579D"/>
    <w:rsid w:val="00A65A85"/>
    <w:rsid w:val="00A65D4F"/>
    <w:rsid w:val="00A67361"/>
    <w:rsid w:val="00A674FF"/>
    <w:rsid w:val="00A70063"/>
    <w:rsid w:val="00A70C93"/>
    <w:rsid w:val="00A70F69"/>
    <w:rsid w:val="00A7228B"/>
    <w:rsid w:val="00A72611"/>
    <w:rsid w:val="00A7268C"/>
    <w:rsid w:val="00A73243"/>
    <w:rsid w:val="00A7388C"/>
    <w:rsid w:val="00A73ABB"/>
    <w:rsid w:val="00A73B47"/>
    <w:rsid w:val="00A751A1"/>
    <w:rsid w:val="00A7569C"/>
    <w:rsid w:val="00A7648A"/>
    <w:rsid w:val="00A76750"/>
    <w:rsid w:val="00A76D2C"/>
    <w:rsid w:val="00A77746"/>
    <w:rsid w:val="00A77988"/>
    <w:rsid w:val="00A77DBF"/>
    <w:rsid w:val="00A806AA"/>
    <w:rsid w:val="00A806D1"/>
    <w:rsid w:val="00A80E7E"/>
    <w:rsid w:val="00A81851"/>
    <w:rsid w:val="00A82595"/>
    <w:rsid w:val="00A82BDC"/>
    <w:rsid w:val="00A83798"/>
    <w:rsid w:val="00A83BF6"/>
    <w:rsid w:val="00A842DC"/>
    <w:rsid w:val="00A844FB"/>
    <w:rsid w:val="00A84A88"/>
    <w:rsid w:val="00A8650B"/>
    <w:rsid w:val="00A86AA8"/>
    <w:rsid w:val="00A86B3F"/>
    <w:rsid w:val="00A86D67"/>
    <w:rsid w:val="00A86FA0"/>
    <w:rsid w:val="00A87173"/>
    <w:rsid w:val="00A87B4F"/>
    <w:rsid w:val="00A87F31"/>
    <w:rsid w:val="00A900E3"/>
    <w:rsid w:val="00A902CD"/>
    <w:rsid w:val="00A90C46"/>
    <w:rsid w:val="00A90D27"/>
    <w:rsid w:val="00A9103B"/>
    <w:rsid w:val="00A91107"/>
    <w:rsid w:val="00A911AB"/>
    <w:rsid w:val="00A91284"/>
    <w:rsid w:val="00A913AE"/>
    <w:rsid w:val="00A91677"/>
    <w:rsid w:val="00A918A7"/>
    <w:rsid w:val="00A91C79"/>
    <w:rsid w:val="00A91E7D"/>
    <w:rsid w:val="00A91F83"/>
    <w:rsid w:val="00A92081"/>
    <w:rsid w:val="00A92573"/>
    <w:rsid w:val="00A92871"/>
    <w:rsid w:val="00A9396B"/>
    <w:rsid w:val="00A93BB6"/>
    <w:rsid w:val="00A95185"/>
    <w:rsid w:val="00A955EB"/>
    <w:rsid w:val="00A95DFC"/>
    <w:rsid w:val="00A95E09"/>
    <w:rsid w:val="00A95F2A"/>
    <w:rsid w:val="00A960AC"/>
    <w:rsid w:val="00A960CC"/>
    <w:rsid w:val="00A96DDC"/>
    <w:rsid w:val="00A97171"/>
    <w:rsid w:val="00AA0330"/>
    <w:rsid w:val="00AA168B"/>
    <w:rsid w:val="00AA18CF"/>
    <w:rsid w:val="00AA1F49"/>
    <w:rsid w:val="00AA3A2E"/>
    <w:rsid w:val="00AA4099"/>
    <w:rsid w:val="00AA4212"/>
    <w:rsid w:val="00AA4BF1"/>
    <w:rsid w:val="00AA4D20"/>
    <w:rsid w:val="00AA4FCC"/>
    <w:rsid w:val="00AA57C5"/>
    <w:rsid w:val="00AA6152"/>
    <w:rsid w:val="00AA65FB"/>
    <w:rsid w:val="00AA6913"/>
    <w:rsid w:val="00AA694B"/>
    <w:rsid w:val="00AA6FC7"/>
    <w:rsid w:val="00AA6FC9"/>
    <w:rsid w:val="00AA7E76"/>
    <w:rsid w:val="00AA7F0A"/>
    <w:rsid w:val="00AB20CA"/>
    <w:rsid w:val="00AB2190"/>
    <w:rsid w:val="00AB27D5"/>
    <w:rsid w:val="00AB3412"/>
    <w:rsid w:val="00AB39EB"/>
    <w:rsid w:val="00AB3CCA"/>
    <w:rsid w:val="00AB3F27"/>
    <w:rsid w:val="00AB3FD9"/>
    <w:rsid w:val="00AB494E"/>
    <w:rsid w:val="00AB599D"/>
    <w:rsid w:val="00AB5B19"/>
    <w:rsid w:val="00AB5F84"/>
    <w:rsid w:val="00AB63D9"/>
    <w:rsid w:val="00AB6524"/>
    <w:rsid w:val="00AB670F"/>
    <w:rsid w:val="00AB6855"/>
    <w:rsid w:val="00AB6C78"/>
    <w:rsid w:val="00AB776C"/>
    <w:rsid w:val="00AB7B4C"/>
    <w:rsid w:val="00AB7DE7"/>
    <w:rsid w:val="00AC03AB"/>
    <w:rsid w:val="00AC0650"/>
    <w:rsid w:val="00AC0C51"/>
    <w:rsid w:val="00AC14E8"/>
    <w:rsid w:val="00AC1BE7"/>
    <w:rsid w:val="00AC2061"/>
    <w:rsid w:val="00AC275F"/>
    <w:rsid w:val="00AC2861"/>
    <w:rsid w:val="00AC339C"/>
    <w:rsid w:val="00AC3802"/>
    <w:rsid w:val="00AC3EE4"/>
    <w:rsid w:val="00AC4030"/>
    <w:rsid w:val="00AC42B9"/>
    <w:rsid w:val="00AC50A4"/>
    <w:rsid w:val="00AC57A0"/>
    <w:rsid w:val="00AC5A95"/>
    <w:rsid w:val="00AC6074"/>
    <w:rsid w:val="00AC6471"/>
    <w:rsid w:val="00AC6E20"/>
    <w:rsid w:val="00AC79A8"/>
    <w:rsid w:val="00AD1659"/>
    <w:rsid w:val="00AD1751"/>
    <w:rsid w:val="00AD1847"/>
    <w:rsid w:val="00AD1A7C"/>
    <w:rsid w:val="00AD2B6E"/>
    <w:rsid w:val="00AD3443"/>
    <w:rsid w:val="00AD3CB0"/>
    <w:rsid w:val="00AD4B3C"/>
    <w:rsid w:val="00AD545C"/>
    <w:rsid w:val="00AD68A5"/>
    <w:rsid w:val="00AD6F45"/>
    <w:rsid w:val="00AD7EC5"/>
    <w:rsid w:val="00AE0571"/>
    <w:rsid w:val="00AE185D"/>
    <w:rsid w:val="00AE1BFE"/>
    <w:rsid w:val="00AE2DE4"/>
    <w:rsid w:val="00AE3286"/>
    <w:rsid w:val="00AE3842"/>
    <w:rsid w:val="00AE38FD"/>
    <w:rsid w:val="00AE3D83"/>
    <w:rsid w:val="00AE3E0C"/>
    <w:rsid w:val="00AE4374"/>
    <w:rsid w:val="00AE466A"/>
    <w:rsid w:val="00AE485C"/>
    <w:rsid w:val="00AE4A0F"/>
    <w:rsid w:val="00AE4AA5"/>
    <w:rsid w:val="00AE5257"/>
    <w:rsid w:val="00AE54D6"/>
    <w:rsid w:val="00AE62EE"/>
    <w:rsid w:val="00AE7985"/>
    <w:rsid w:val="00AE7D4F"/>
    <w:rsid w:val="00AE7FD2"/>
    <w:rsid w:val="00AE7FE4"/>
    <w:rsid w:val="00AF0117"/>
    <w:rsid w:val="00AF0737"/>
    <w:rsid w:val="00AF0D96"/>
    <w:rsid w:val="00AF151F"/>
    <w:rsid w:val="00AF1670"/>
    <w:rsid w:val="00AF17D3"/>
    <w:rsid w:val="00AF1AC1"/>
    <w:rsid w:val="00AF1D77"/>
    <w:rsid w:val="00AF2EAB"/>
    <w:rsid w:val="00AF38BA"/>
    <w:rsid w:val="00AF4F67"/>
    <w:rsid w:val="00AF5811"/>
    <w:rsid w:val="00AF6465"/>
    <w:rsid w:val="00AF6509"/>
    <w:rsid w:val="00AF6BDF"/>
    <w:rsid w:val="00AF79E8"/>
    <w:rsid w:val="00AF7CED"/>
    <w:rsid w:val="00B00BBE"/>
    <w:rsid w:val="00B00C54"/>
    <w:rsid w:val="00B0361E"/>
    <w:rsid w:val="00B0456E"/>
    <w:rsid w:val="00B053B9"/>
    <w:rsid w:val="00B05D4E"/>
    <w:rsid w:val="00B064C8"/>
    <w:rsid w:val="00B06A05"/>
    <w:rsid w:val="00B06BF6"/>
    <w:rsid w:val="00B06F7F"/>
    <w:rsid w:val="00B06FA0"/>
    <w:rsid w:val="00B06FB9"/>
    <w:rsid w:val="00B07492"/>
    <w:rsid w:val="00B07CFA"/>
    <w:rsid w:val="00B07D70"/>
    <w:rsid w:val="00B100F0"/>
    <w:rsid w:val="00B10408"/>
    <w:rsid w:val="00B12E95"/>
    <w:rsid w:val="00B12F36"/>
    <w:rsid w:val="00B134E5"/>
    <w:rsid w:val="00B13943"/>
    <w:rsid w:val="00B139BE"/>
    <w:rsid w:val="00B139F8"/>
    <w:rsid w:val="00B1402E"/>
    <w:rsid w:val="00B1441B"/>
    <w:rsid w:val="00B14865"/>
    <w:rsid w:val="00B14F48"/>
    <w:rsid w:val="00B154E3"/>
    <w:rsid w:val="00B15B17"/>
    <w:rsid w:val="00B15B28"/>
    <w:rsid w:val="00B15BB6"/>
    <w:rsid w:val="00B177F7"/>
    <w:rsid w:val="00B20517"/>
    <w:rsid w:val="00B210D5"/>
    <w:rsid w:val="00B21199"/>
    <w:rsid w:val="00B21D50"/>
    <w:rsid w:val="00B22552"/>
    <w:rsid w:val="00B22F9B"/>
    <w:rsid w:val="00B23747"/>
    <w:rsid w:val="00B23E0A"/>
    <w:rsid w:val="00B24090"/>
    <w:rsid w:val="00B24DB0"/>
    <w:rsid w:val="00B257E3"/>
    <w:rsid w:val="00B258C9"/>
    <w:rsid w:val="00B260C7"/>
    <w:rsid w:val="00B26359"/>
    <w:rsid w:val="00B2675A"/>
    <w:rsid w:val="00B2697D"/>
    <w:rsid w:val="00B26AD0"/>
    <w:rsid w:val="00B26C4C"/>
    <w:rsid w:val="00B27494"/>
    <w:rsid w:val="00B279B9"/>
    <w:rsid w:val="00B27BFD"/>
    <w:rsid w:val="00B30161"/>
    <w:rsid w:val="00B303D5"/>
    <w:rsid w:val="00B304F6"/>
    <w:rsid w:val="00B30F10"/>
    <w:rsid w:val="00B318A9"/>
    <w:rsid w:val="00B31B2C"/>
    <w:rsid w:val="00B3447A"/>
    <w:rsid w:val="00B34578"/>
    <w:rsid w:val="00B34B13"/>
    <w:rsid w:val="00B34CCD"/>
    <w:rsid w:val="00B34F48"/>
    <w:rsid w:val="00B351D8"/>
    <w:rsid w:val="00B3633C"/>
    <w:rsid w:val="00B36C4D"/>
    <w:rsid w:val="00B3760C"/>
    <w:rsid w:val="00B37838"/>
    <w:rsid w:val="00B37D0D"/>
    <w:rsid w:val="00B401A3"/>
    <w:rsid w:val="00B4041C"/>
    <w:rsid w:val="00B408C4"/>
    <w:rsid w:val="00B41373"/>
    <w:rsid w:val="00B41A96"/>
    <w:rsid w:val="00B42093"/>
    <w:rsid w:val="00B426DF"/>
    <w:rsid w:val="00B42B80"/>
    <w:rsid w:val="00B43E08"/>
    <w:rsid w:val="00B44378"/>
    <w:rsid w:val="00B44E4A"/>
    <w:rsid w:val="00B44EFF"/>
    <w:rsid w:val="00B4504A"/>
    <w:rsid w:val="00B45869"/>
    <w:rsid w:val="00B46BC8"/>
    <w:rsid w:val="00B47144"/>
    <w:rsid w:val="00B472CC"/>
    <w:rsid w:val="00B4740A"/>
    <w:rsid w:val="00B474CA"/>
    <w:rsid w:val="00B47860"/>
    <w:rsid w:val="00B5055D"/>
    <w:rsid w:val="00B50861"/>
    <w:rsid w:val="00B509D8"/>
    <w:rsid w:val="00B51BA0"/>
    <w:rsid w:val="00B51DEB"/>
    <w:rsid w:val="00B51E77"/>
    <w:rsid w:val="00B51F2E"/>
    <w:rsid w:val="00B535BD"/>
    <w:rsid w:val="00B53701"/>
    <w:rsid w:val="00B53C1C"/>
    <w:rsid w:val="00B53F17"/>
    <w:rsid w:val="00B5502A"/>
    <w:rsid w:val="00B5590C"/>
    <w:rsid w:val="00B565D1"/>
    <w:rsid w:val="00B56A26"/>
    <w:rsid w:val="00B56E45"/>
    <w:rsid w:val="00B6021A"/>
    <w:rsid w:val="00B61021"/>
    <w:rsid w:val="00B6110A"/>
    <w:rsid w:val="00B6176A"/>
    <w:rsid w:val="00B6301A"/>
    <w:rsid w:val="00B6313B"/>
    <w:rsid w:val="00B6375F"/>
    <w:rsid w:val="00B64346"/>
    <w:rsid w:val="00B647F5"/>
    <w:rsid w:val="00B64CAD"/>
    <w:rsid w:val="00B651FA"/>
    <w:rsid w:val="00B65AAB"/>
    <w:rsid w:val="00B66336"/>
    <w:rsid w:val="00B66751"/>
    <w:rsid w:val="00B66F7A"/>
    <w:rsid w:val="00B676E5"/>
    <w:rsid w:val="00B67AA6"/>
    <w:rsid w:val="00B67F34"/>
    <w:rsid w:val="00B701D8"/>
    <w:rsid w:val="00B7066C"/>
    <w:rsid w:val="00B7179E"/>
    <w:rsid w:val="00B717D8"/>
    <w:rsid w:val="00B71986"/>
    <w:rsid w:val="00B71A27"/>
    <w:rsid w:val="00B72DF3"/>
    <w:rsid w:val="00B733EE"/>
    <w:rsid w:val="00B73A09"/>
    <w:rsid w:val="00B73FCD"/>
    <w:rsid w:val="00B74146"/>
    <w:rsid w:val="00B752A7"/>
    <w:rsid w:val="00B758C3"/>
    <w:rsid w:val="00B75B99"/>
    <w:rsid w:val="00B76258"/>
    <w:rsid w:val="00B76706"/>
    <w:rsid w:val="00B76F6C"/>
    <w:rsid w:val="00B772E7"/>
    <w:rsid w:val="00B77450"/>
    <w:rsid w:val="00B801E0"/>
    <w:rsid w:val="00B8073A"/>
    <w:rsid w:val="00B8080B"/>
    <w:rsid w:val="00B811EF"/>
    <w:rsid w:val="00B818D8"/>
    <w:rsid w:val="00B8192A"/>
    <w:rsid w:val="00B81BD6"/>
    <w:rsid w:val="00B831B9"/>
    <w:rsid w:val="00B843CA"/>
    <w:rsid w:val="00B849E7"/>
    <w:rsid w:val="00B8516C"/>
    <w:rsid w:val="00B8656C"/>
    <w:rsid w:val="00B865C2"/>
    <w:rsid w:val="00B86604"/>
    <w:rsid w:val="00B8664D"/>
    <w:rsid w:val="00B86665"/>
    <w:rsid w:val="00B86DA6"/>
    <w:rsid w:val="00B86EF1"/>
    <w:rsid w:val="00B876F5"/>
    <w:rsid w:val="00B87E08"/>
    <w:rsid w:val="00B90165"/>
    <w:rsid w:val="00B902DE"/>
    <w:rsid w:val="00B90674"/>
    <w:rsid w:val="00B90E4C"/>
    <w:rsid w:val="00B91FFF"/>
    <w:rsid w:val="00B92275"/>
    <w:rsid w:val="00B934E3"/>
    <w:rsid w:val="00B94323"/>
    <w:rsid w:val="00B94444"/>
    <w:rsid w:val="00B954BF"/>
    <w:rsid w:val="00B9566B"/>
    <w:rsid w:val="00B95F92"/>
    <w:rsid w:val="00B961B7"/>
    <w:rsid w:val="00B963D4"/>
    <w:rsid w:val="00B9772B"/>
    <w:rsid w:val="00B978B3"/>
    <w:rsid w:val="00BA1028"/>
    <w:rsid w:val="00BA1097"/>
    <w:rsid w:val="00BA163A"/>
    <w:rsid w:val="00BA1851"/>
    <w:rsid w:val="00BA206E"/>
    <w:rsid w:val="00BA2DEF"/>
    <w:rsid w:val="00BA2EB2"/>
    <w:rsid w:val="00BA2F8F"/>
    <w:rsid w:val="00BA35F2"/>
    <w:rsid w:val="00BA3BAF"/>
    <w:rsid w:val="00BA3C40"/>
    <w:rsid w:val="00BA3EFA"/>
    <w:rsid w:val="00BA42FB"/>
    <w:rsid w:val="00BA4768"/>
    <w:rsid w:val="00BA4A92"/>
    <w:rsid w:val="00BA5086"/>
    <w:rsid w:val="00BA516F"/>
    <w:rsid w:val="00BA58F4"/>
    <w:rsid w:val="00BA628C"/>
    <w:rsid w:val="00BA7059"/>
    <w:rsid w:val="00BA7C67"/>
    <w:rsid w:val="00BA7EFC"/>
    <w:rsid w:val="00BB0051"/>
    <w:rsid w:val="00BB02C6"/>
    <w:rsid w:val="00BB1082"/>
    <w:rsid w:val="00BB2127"/>
    <w:rsid w:val="00BB219B"/>
    <w:rsid w:val="00BB2900"/>
    <w:rsid w:val="00BB3292"/>
    <w:rsid w:val="00BB3805"/>
    <w:rsid w:val="00BB3B6E"/>
    <w:rsid w:val="00BB3BA1"/>
    <w:rsid w:val="00BB4111"/>
    <w:rsid w:val="00BB4499"/>
    <w:rsid w:val="00BB4589"/>
    <w:rsid w:val="00BB4C10"/>
    <w:rsid w:val="00BB52A5"/>
    <w:rsid w:val="00BB548B"/>
    <w:rsid w:val="00BB5893"/>
    <w:rsid w:val="00BB6740"/>
    <w:rsid w:val="00BB6A43"/>
    <w:rsid w:val="00BB74EF"/>
    <w:rsid w:val="00BB7EA1"/>
    <w:rsid w:val="00BB7F81"/>
    <w:rsid w:val="00BC00A8"/>
    <w:rsid w:val="00BC0F25"/>
    <w:rsid w:val="00BC144E"/>
    <w:rsid w:val="00BC20F3"/>
    <w:rsid w:val="00BC269B"/>
    <w:rsid w:val="00BC27D2"/>
    <w:rsid w:val="00BC28EE"/>
    <w:rsid w:val="00BC2D90"/>
    <w:rsid w:val="00BC3021"/>
    <w:rsid w:val="00BC33C4"/>
    <w:rsid w:val="00BC3B31"/>
    <w:rsid w:val="00BC406E"/>
    <w:rsid w:val="00BC466C"/>
    <w:rsid w:val="00BC534D"/>
    <w:rsid w:val="00BC5E59"/>
    <w:rsid w:val="00BC5FAC"/>
    <w:rsid w:val="00BC6A00"/>
    <w:rsid w:val="00BC7847"/>
    <w:rsid w:val="00BD17E2"/>
    <w:rsid w:val="00BD2359"/>
    <w:rsid w:val="00BD2BD8"/>
    <w:rsid w:val="00BD35E1"/>
    <w:rsid w:val="00BD4D52"/>
    <w:rsid w:val="00BD54FC"/>
    <w:rsid w:val="00BD5A5E"/>
    <w:rsid w:val="00BD63C3"/>
    <w:rsid w:val="00BD64CD"/>
    <w:rsid w:val="00BD67CE"/>
    <w:rsid w:val="00BD6E88"/>
    <w:rsid w:val="00BD73D5"/>
    <w:rsid w:val="00BD76A4"/>
    <w:rsid w:val="00BE093B"/>
    <w:rsid w:val="00BE0C83"/>
    <w:rsid w:val="00BE0DE8"/>
    <w:rsid w:val="00BE1C8A"/>
    <w:rsid w:val="00BE1EE0"/>
    <w:rsid w:val="00BE2003"/>
    <w:rsid w:val="00BE2993"/>
    <w:rsid w:val="00BE2EE5"/>
    <w:rsid w:val="00BE403B"/>
    <w:rsid w:val="00BE4857"/>
    <w:rsid w:val="00BE5588"/>
    <w:rsid w:val="00BE56C3"/>
    <w:rsid w:val="00BE5847"/>
    <w:rsid w:val="00BE5BE0"/>
    <w:rsid w:val="00BE622A"/>
    <w:rsid w:val="00BE697B"/>
    <w:rsid w:val="00BE6D68"/>
    <w:rsid w:val="00BE70E8"/>
    <w:rsid w:val="00BE75A8"/>
    <w:rsid w:val="00BE7E15"/>
    <w:rsid w:val="00BF0E76"/>
    <w:rsid w:val="00BF18C0"/>
    <w:rsid w:val="00BF19DC"/>
    <w:rsid w:val="00BF21B0"/>
    <w:rsid w:val="00BF258A"/>
    <w:rsid w:val="00BF2683"/>
    <w:rsid w:val="00BF2B3E"/>
    <w:rsid w:val="00BF2B6F"/>
    <w:rsid w:val="00BF2DAF"/>
    <w:rsid w:val="00BF3CF1"/>
    <w:rsid w:val="00BF4610"/>
    <w:rsid w:val="00BF4E1B"/>
    <w:rsid w:val="00BF4E44"/>
    <w:rsid w:val="00BF505A"/>
    <w:rsid w:val="00BF5326"/>
    <w:rsid w:val="00BF5A69"/>
    <w:rsid w:val="00BF65CC"/>
    <w:rsid w:val="00BF6A18"/>
    <w:rsid w:val="00C00591"/>
    <w:rsid w:val="00C00A8E"/>
    <w:rsid w:val="00C01083"/>
    <w:rsid w:val="00C010C2"/>
    <w:rsid w:val="00C01DF1"/>
    <w:rsid w:val="00C04024"/>
    <w:rsid w:val="00C0480F"/>
    <w:rsid w:val="00C04B72"/>
    <w:rsid w:val="00C056BE"/>
    <w:rsid w:val="00C0620C"/>
    <w:rsid w:val="00C064C5"/>
    <w:rsid w:val="00C06BE7"/>
    <w:rsid w:val="00C06D23"/>
    <w:rsid w:val="00C06F25"/>
    <w:rsid w:val="00C06F81"/>
    <w:rsid w:val="00C07316"/>
    <w:rsid w:val="00C0732C"/>
    <w:rsid w:val="00C07D73"/>
    <w:rsid w:val="00C1020F"/>
    <w:rsid w:val="00C1043C"/>
    <w:rsid w:val="00C1061C"/>
    <w:rsid w:val="00C11893"/>
    <w:rsid w:val="00C12790"/>
    <w:rsid w:val="00C127F9"/>
    <w:rsid w:val="00C12A51"/>
    <w:rsid w:val="00C12CD1"/>
    <w:rsid w:val="00C1300B"/>
    <w:rsid w:val="00C13EF7"/>
    <w:rsid w:val="00C1442C"/>
    <w:rsid w:val="00C1591E"/>
    <w:rsid w:val="00C15DDE"/>
    <w:rsid w:val="00C16568"/>
    <w:rsid w:val="00C16A2F"/>
    <w:rsid w:val="00C17088"/>
    <w:rsid w:val="00C173EE"/>
    <w:rsid w:val="00C20215"/>
    <w:rsid w:val="00C2094D"/>
    <w:rsid w:val="00C20D36"/>
    <w:rsid w:val="00C21038"/>
    <w:rsid w:val="00C21362"/>
    <w:rsid w:val="00C2286B"/>
    <w:rsid w:val="00C2396B"/>
    <w:rsid w:val="00C2425B"/>
    <w:rsid w:val="00C25761"/>
    <w:rsid w:val="00C261FE"/>
    <w:rsid w:val="00C26401"/>
    <w:rsid w:val="00C26865"/>
    <w:rsid w:val="00C26EED"/>
    <w:rsid w:val="00C27522"/>
    <w:rsid w:val="00C2785F"/>
    <w:rsid w:val="00C27F99"/>
    <w:rsid w:val="00C3067D"/>
    <w:rsid w:val="00C30BA6"/>
    <w:rsid w:val="00C31467"/>
    <w:rsid w:val="00C330F2"/>
    <w:rsid w:val="00C33C05"/>
    <w:rsid w:val="00C33F0C"/>
    <w:rsid w:val="00C34725"/>
    <w:rsid w:val="00C34CCB"/>
    <w:rsid w:val="00C34D57"/>
    <w:rsid w:val="00C35515"/>
    <w:rsid w:val="00C3565A"/>
    <w:rsid w:val="00C35807"/>
    <w:rsid w:val="00C35A4B"/>
    <w:rsid w:val="00C36139"/>
    <w:rsid w:val="00C36259"/>
    <w:rsid w:val="00C3649F"/>
    <w:rsid w:val="00C36696"/>
    <w:rsid w:val="00C36720"/>
    <w:rsid w:val="00C36777"/>
    <w:rsid w:val="00C367B6"/>
    <w:rsid w:val="00C3683A"/>
    <w:rsid w:val="00C37075"/>
    <w:rsid w:val="00C37518"/>
    <w:rsid w:val="00C37DAB"/>
    <w:rsid w:val="00C37F00"/>
    <w:rsid w:val="00C4025C"/>
    <w:rsid w:val="00C4096C"/>
    <w:rsid w:val="00C421C9"/>
    <w:rsid w:val="00C42A3A"/>
    <w:rsid w:val="00C437C6"/>
    <w:rsid w:val="00C43D68"/>
    <w:rsid w:val="00C43F8B"/>
    <w:rsid w:val="00C44EDE"/>
    <w:rsid w:val="00C4517F"/>
    <w:rsid w:val="00C45232"/>
    <w:rsid w:val="00C467AC"/>
    <w:rsid w:val="00C46A64"/>
    <w:rsid w:val="00C46E94"/>
    <w:rsid w:val="00C4713F"/>
    <w:rsid w:val="00C4749D"/>
    <w:rsid w:val="00C4792D"/>
    <w:rsid w:val="00C505AC"/>
    <w:rsid w:val="00C50F5E"/>
    <w:rsid w:val="00C51027"/>
    <w:rsid w:val="00C52097"/>
    <w:rsid w:val="00C52BA5"/>
    <w:rsid w:val="00C52DFB"/>
    <w:rsid w:val="00C52F47"/>
    <w:rsid w:val="00C53006"/>
    <w:rsid w:val="00C5307A"/>
    <w:rsid w:val="00C53323"/>
    <w:rsid w:val="00C5335B"/>
    <w:rsid w:val="00C5354C"/>
    <w:rsid w:val="00C54D8C"/>
    <w:rsid w:val="00C55418"/>
    <w:rsid w:val="00C555BC"/>
    <w:rsid w:val="00C5567E"/>
    <w:rsid w:val="00C565E8"/>
    <w:rsid w:val="00C566B8"/>
    <w:rsid w:val="00C569FC"/>
    <w:rsid w:val="00C57493"/>
    <w:rsid w:val="00C605E6"/>
    <w:rsid w:val="00C6093E"/>
    <w:rsid w:val="00C60A96"/>
    <w:rsid w:val="00C617AA"/>
    <w:rsid w:val="00C61E2C"/>
    <w:rsid w:val="00C637FD"/>
    <w:rsid w:val="00C63964"/>
    <w:rsid w:val="00C639C9"/>
    <w:rsid w:val="00C63F88"/>
    <w:rsid w:val="00C64002"/>
    <w:rsid w:val="00C64BE4"/>
    <w:rsid w:val="00C64D07"/>
    <w:rsid w:val="00C655E2"/>
    <w:rsid w:val="00C662E1"/>
    <w:rsid w:val="00C66C24"/>
    <w:rsid w:val="00C66CEF"/>
    <w:rsid w:val="00C670FE"/>
    <w:rsid w:val="00C71087"/>
    <w:rsid w:val="00C711FE"/>
    <w:rsid w:val="00C71E3C"/>
    <w:rsid w:val="00C72223"/>
    <w:rsid w:val="00C726D7"/>
    <w:rsid w:val="00C72E42"/>
    <w:rsid w:val="00C73C17"/>
    <w:rsid w:val="00C741CD"/>
    <w:rsid w:val="00C75492"/>
    <w:rsid w:val="00C760BF"/>
    <w:rsid w:val="00C769D2"/>
    <w:rsid w:val="00C76A6B"/>
    <w:rsid w:val="00C76B44"/>
    <w:rsid w:val="00C76C13"/>
    <w:rsid w:val="00C76E6E"/>
    <w:rsid w:val="00C77013"/>
    <w:rsid w:val="00C77C78"/>
    <w:rsid w:val="00C77E85"/>
    <w:rsid w:val="00C77EF5"/>
    <w:rsid w:val="00C804C9"/>
    <w:rsid w:val="00C80D4E"/>
    <w:rsid w:val="00C80FB1"/>
    <w:rsid w:val="00C8146C"/>
    <w:rsid w:val="00C8231E"/>
    <w:rsid w:val="00C82795"/>
    <w:rsid w:val="00C82BD5"/>
    <w:rsid w:val="00C82C07"/>
    <w:rsid w:val="00C83B7C"/>
    <w:rsid w:val="00C846DD"/>
    <w:rsid w:val="00C8484D"/>
    <w:rsid w:val="00C848B4"/>
    <w:rsid w:val="00C85CA6"/>
    <w:rsid w:val="00C8710D"/>
    <w:rsid w:val="00C873DA"/>
    <w:rsid w:val="00C8781C"/>
    <w:rsid w:val="00C8784B"/>
    <w:rsid w:val="00C879CA"/>
    <w:rsid w:val="00C87D12"/>
    <w:rsid w:val="00C87E47"/>
    <w:rsid w:val="00C902A7"/>
    <w:rsid w:val="00C90A7F"/>
    <w:rsid w:val="00C9147E"/>
    <w:rsid w:val="00C91D6C"/>
    <w:rsid w:val="00C925ED"/>
    <w:rsid w:val="00C93251"/>
    <w:rsid w:val="00C9339F"/>
    <w:rsid w:val="00C93B7D"/>
    <w:rsid w:val="00C94C42"/>
    <w:rsid w:val="00C9541B"/>
    <w:rsid w:val="00C964A0"/>
    <w:rsid w:val="00C96A10"/>
    <w:rsid w:val="00C96C90"/>
    <w:rsid w:val="00C9700C"/>
    <w:rsid w:val="00C9753B"/>
    <w:rsid w:val="00C97C24"/>
    <w:rsid w:val="00CA0C87"/>
    <w:rsid w:val="00CA1177"/>
    <w:rsid w:val="00CA19CD"/>
    <w:rsid w:val="00CA2099"/>
    <w:rsid w:val="00CA2566"/>
    <w:rsid w:val="00CA25CD"/>
    <w:rsid w:val="00CA381C"/>
    <w:rsid w:val="00CA3BB9"/>
    <w:rsid w:val="00CA40F6"/>
    <w:rsid w:val="00CA44DE"/>
    <w:rsid w:val="00CA4850"/>
    <w:rsid w:val="00CA48C7"/>
    <w:rsid w:val="00CA48CB"/>
    <w:rsid w:val="00CA49A7"/>
    <w:rsid w:val="00CA4A62"/>
    <w:rsid w:val="00CA4EDD"/>
    <w:rsid w:val="00CA561E"/>
    <w:rsid w:val="00CA5813"/>
    <w:rsid w:val="00CA5B58"/>
    <w:rsid w:val="00CA659E"/>
    <w:rsid w:val="00CA72A1"/>
    <w:rsid w:val="00CA777C"/>
    <w:rsid w:val="00CB0AE9"/>
    <w:rsid w:val="00CB0BA6"/>
    <w:rsid w:val="00CB0E3D"/>
    <w:rsid w:val="00CB12BC"/>
    <w:rsid w:val="00CB136B"/>
    <w:rsid w:val="00CB1DE7"/>
    <w:rsid w:val="00CB23DD"/>
    <w:rsid w:val="00CB23FF"/>
    <w:rsid w:val="00CB257E"/>
    <w:rsid w:val="00CB2757"/>
    <w:rsid w:val="00CB2FE7"/>
    <w:rsid w:val="00CB3A08"/>
    <w:rsid w:val="00CB3B57"/>
    <w:rsid w:val="00CB3FCC"/>
    <w:rsid w:val="00CB42AE"/>
    <w:rsid w:val="00CB4667"/>
    <w:rsid w:val="00CB4787"/>
    <w:rsid w:val="00CB4CF3"/>
    <w:rsid w:val="00CB4F87"/>
    <w:rsid w:val="00CB5810"/>
    <w:rsid w:val="00CB5A8A"/>
    <w:rsid w:val="00CB5EA6"/>
    <w:rsid w:val="00CB60AE"/>
    <w:rsid w:val="00CB629B"/>
    <w:rsid w:val="00CB6768"/>
    <w:rsid w:val="00CB7771"/>
    <w:rsid w:val="00CB7896"/>
    <w:rsid w:val="00CC0332"/>
    <w:rsid w:val="00CC03F5"/>
    <w:rsid w:val="00CC0BEE"/>
    <w:rsid w:val="00CC12D1"/>
    <w:rsid w:val="00CC1429"/>
    <w:rsid w:val="00CC17DB"/>
    <w:rsid w:val="00CC1C71"/>
    <w:rsid w:val="00CC1FFC"/>
    <w:rsid w:val="00CC217F"/>
    <w:rsid w:val="00CC2614"/>
    <w:rsid w:val="00CC275E"/>
    <w:rsid w:val="00CC2A74"/>
    <w:rsid w:val="00CC2A95"/>
    <w:rsid w:val="00CC2B9B"/>
    <w:rsid w:val="00CC2E21"/>
    <w:rsid w:val="00CC2F01"/>
    <w:rsid w:val="00CC3943"/>
    <w:rsid w:val="00CC448A"/>
    <w:rsid w:val="00CC510A"/>
    <w:rsid w:val="00CC516D"/>
    <w:rsid w:val="00CC52C4"/>
    <w:rsid w:val="00CC533C"/>
    <w:rsid w:val="00CC54CF"/>
    <w:rsid w:val="00CC598B"/>
    <w:rsid w:val="00CC6453"/>
    <w:rsid w:val="00CC7491"/>
    <w:rsid w:val="00CC774E"/>
    <w:rsid w:val="00CC7E7B"/>
    <w:rsid w:val="00CD1B57"/>
    <w:rsid w:val="00CD2CFA"/>
    <w:rsid w:val="00CD2D8A"/>
    <w:rsid w:val="00CD31EA"/>
    <w:rsid w:val="00CD33BA"/>
    <w:rsid w:val="00CD35ED"/>
    <w:rsid w:val="00CD413F"/>
    <w:rsid w:val="00CD49CD"/>
    <w:rsid w:val="00CD4FA8"/>
    <w:rsid w:val="00CD58CB"/>
    <w:rsid w:val="00CD692F"/>
    <w:rsid w:val="00CD7BB4"/>
    <w:rsid w:val="00CD7BF0"/>
    <w:rsid w:val="00CE0392"/>
    <w:rsid w:val="00CE165B"/>
    <w:rsid w:val="00CE1CEE"/>
    <w:rsid w:val="00CE2233"/>
    <w:rsid w:val="00CE2303"/>
    <w:rsid w:val="00CE2D3C"/>
    <w:rsid w:val="00CE399B"/>
    <w:rsid w:val="00CE421F"/>
    <w:rsid w:val="00CE4717"/>
    <w:rsid w:val="00CE4B63"/>
    <w:rsid w:val="00CE4FF4"/>
    <w:rsid w:val="00CE526E"/>
    <w:rsid w:val="00CE5481"/>
    <w:rsid w:val="00CE5866"/>
    <w:rsid w:val="00CE5FCF"/>
    <w:rsid w:val="00CE70E7"/>
    <w:rsid w:val="00CE76E3"/>
    <w:rsid w:val="00CE76E8"/>
    <w:rsid w:val="00CE7EC8"/>
    <w:rsid w:val="00CF003F"/>
    <w:rsid w:val="00CF0045"/>
    <w:rsid w:val="00CF0357"/>
    <w:rsid w:val="00CF086E"/>
    <w:rsid w:val="00CF0956"/>
    <w:rsid w:val="00CF0F3F"/>
    <w:rsid w:val="00CF163D"/>
    <w:rsid w:val="00CF16A5"/>
    <w:rsid w:val="00CF173A"/>
    <w:rsid w:val="00CF1E1B"/>
    <w:rsid w:val="00CF2902"/>
    <w:rsid w:val="00CF2B49"/>
    <w:rsid w:val="00CF2B81"/>
    <w:rsid w:val="00CF3F25"/>
    <w:rsid w:val="00CF3FB1"/>
    <w:rsid w:val="00CF4BDA"/>
    <w:rsid w:val="00CF5882"/>
    <w:rsid w:val="00CF5BAC"/>
    <w:rsid w:val="00CF5C75"/>
    <w:rsid w:val="00CF7194"/>
    <w:rsid w:val="00CF7C90"/>
    <w:rsid w:val="00CF7D54"/>
    <w:rsid w:val="00CF7EA0"/>
    <w:rsid w:val="00D004A3"/>
    <w:rsid w:val="00D00600"/>
    <w:rsid w:val="00D009C6"/>
    <w:rsid w:val="00D00A29"/>
    <w:rsid w:val="00D017D6"/>
    <w:rsid w:val="00D01885"/>
    <w:rsid w:val="00D019FE"/>
    <w:rsid w:val="00D01DB1"/>
    <w:rsid w:val="00D02612"/>
    <w:rsid w:val="00D03293"/>
    <w:rsid w:val="00D0329F"/>
    <w:rsid w:val="00D04F9C"/>
    <w:rsid w:val="00D05728"/>
    <w:rsid w:val="00D06027"/>
    <w:rsid w:val="00D06299"/>
    <w:rsid w:val="00D06CC1"/>
    <w:rsid w:val="00D0765A"/>
    <w:rsid w:val="00D079E2"/>
    <w:rsid w:val="00D1045D"/>
    <w:rsid w:val="00D133AA"/>
    <w:rsid w:val="00D13778"/>
    <w:rsid w:val="00D13B0B"/>
    <w:rsid w:val="00D13CCF"/>
    <w:rsid w:val="00D14786"/>
    <w:rsid w:val="00D14CF7"/>
    <w:rsid w:val="00D14D25"/>
    <w:rsid w:val="00D15281"/>
    <w:rsid w:val="00D1576E"/>
    <w:rsid w:val="00D157F4"/>
    <w:rsid w:val="00D15E67"/>
    <w:rsid w:val="00D160E1"/>
    <w:rsid w:val="00D16131"/>
    <w:rsid w:val="00D1621C"/>
    <w:rsid w:val="00D16BDE"/>
    <w:rsid w:val="00D16E84"/>
    <w:rsid w:val="00D17316"/>
    <w:rsid w:val="00D17A97"/>
    <w:rsid w:val="00D20382"/>
    <w:rsid w:val="00D20ABB"/>
    <w:rsid w:val="00D21C79"/>
    <w:rsid w:val="00D23E22"/>
    <w:rsid w:val="00D24325"/>
    <w:rsid w:val="00D247D7"/>
    <w:rsid w:val="00D24AEE"/>
    <w:rsid w:val="00D25EAF"/>
    <w:rsid w:val="00D25FED"/>
    <w:rsid w:val="00D265BC"/>
    <w:rsid w:val="00D26A33"/>
    <w:rsid w:val="00D274DB"/>
    <w:rsid w:val="00D27859"/>
    <w:rsid w:val="00D27866"/>
    <w:rsid w:val="00D3073E"/>
    <w:rsid w:val="00D30F0B"/>
    <w:rsid w:val="00D31676"/>
    <w:rsid w:val="00D316C8"/>
    <w:rsid w:val="00D337D5"/>
    <w:rsid w:val="00D3392B"/>
    <w:rsid w:val="00D34631"/>
    <w:rsid w:val="00D34817"/>
    <w:rsid w:val="00D36538"/>
    <w:rsid w:val="00D3656F"/>
    <w:rsid w:val="00D36592"/>
    <w:rsid w:val="00D365BB"/>
    <w:rsid w:val="00D365CC"/>
    <w:rsid w:val="00D372DB"/>
    <w:rsid w:val="00D3795A"/>
    <w:rsid w:val="00D37AB5"/>
    <w:rsid w:val="00D37ADE"/>
    <w:rsid w:val="00D40BB8"/>
    <w:rsid w:val="00D40C74"/>
    <w:rsid w:val="00D40DDF"/>
    <w:rsid w:val="00D41746"/>
    <w:rsid w:val="00D42719"/>
    <w:rsid w:val="00D43059"/>
    <w:rsid w:val="00D43282"/>
    <w:rsid w:val="00D434C3"/>
    <w:rsid w:val="00D43EA4"/>
    <w:rsid w:val="00D44167"/>
    <w:rsid w:val="00D44508"/>
    <w:rsid w:val="00D4579E"/>
    <w:rsid w:val="00D462AA"/>
    <w:rsid w:val="00D47810"/>
    <w:rsid w:val="00D5069D"/>
    <w:rsid w:val="00D5128E"/>
    <w:rsid w:val="00D516E2"/>
    <w:rsid w:val="00D519A9"/>
    <w:rsid w:val="00D52C30"/>
    <w:rsid w:val="00D52FD0"/>
    <w:rsid w:val="00D53406"/>
    <w:rsid w:val="00D53484"/>
    <w:rsid w:val="00D5387A"/>
    <w:rsid w:val="00D53F45"/>
    <w:rsid w:val="00D54132"/>
    <w:rsid w:val="00D54385"/>
    <w:rsid w:val="00D546AD"/>
    <w:rsid w:val="00D55649"/>
    <w:rsid w:val="00D559E3"/>
    <w:rsid w:val="00D55C30"/>
    <w:rsid w:val="00D56075"/>
    <w:rsid w:val="00D56416"/>
    <w:rsid w:val="00D60CA6"/>
    <w:rsid w:val="00D61BD0"/>
    <w:rsid w:val="00D62343"/>
    <w:rsid w:val="00D6259C"/>
    <w:rsid w:val="00D628E0"/>
    <w:rsid w:val="00D62AA8"/>
    <w:rsid w:val="00D62E23"/>
    <w:rsid w:val="00D63A9C"/>
    <w:rsid w:val="00D63B91"/>
    <w:rsid w:val="00D63FCE"/>
    <w:rsid w:val="00D64047"/>
    <w:rsid w:val="00D64A4A"/>
    <w:rsid w:val="00D65498"/>
    <w:rsid w:val="00D65BD2"/>
    <w:rsid w:val="00D65C6E"/>
    <w:rsid w:val="00D6679C"/>
    <w:rsid w:val="00D70434"/>
    <w:rsid w:val="00D70E55"/>
    <w:rsid w:val="00D70F9D"/>
    <w:rsid w:val="00D718CA"/>
    <w:rsid w:val="00D71F3F"/>
    <w:rsid w:val="00D721F8"/>
    <w:rsid w:val="00D72F5D"/>
    <w:rsid w:val="00D7328D"/>
    <w:rsid w:val="00D73EE6"/>
    <w:rsid w:val="00D740DF"/>
    <w:rsid w:val="00D742D2"/>
    <w:rsid w:val="00D744DC"/>
    <w:rsid w:val="00D749FA"/>
    <w:rsid w:val="00D74C68"/>
    <w:rsid w:val="00D74DEA"/>
    <w:rsid w:val="00D75CF7"/>
    <w:rsid w:val="00D75F59"/>
    <w:rsid w:val="00D760EB"/>
    <w:rsid w:val="00D7664B"/>
    <w:rsid w:val="00D7672F"/>
    <w:rsid w:val="00D76AAD"/>
    <w:rsid w:val="00D76C94"/>
    <w:rsid w:val="00D76D80"/>
    <w:rsid w:val="00D77139"/>
    <w:rsid w:val="00D776C3"/>
    <w:rsid w:val="00D778F5"/>
    <w:rsid w:val="00D77B83"/>
    <w:rsid w:val="00D77F55"/>
    <w:rsid w:val="00D80153"/>
    <w:rsid w:val="00D809BA"/>
    <w:rsid w:val="00D80B0D"/>
    <w:rsid w:val="00D81093"/>
    <w:rsid w:val="00D81254"/>
    <w:rsid w:val="00D81AC7"/>
    <w:rsid w:val="00D81D8D"/>
    <w:rsid w:val="00D82010"/>
    <w:rsid w:val="00D8204B"/>
    <w:rsid w:val="00D82B30"/>
    <w:rsid w:val="00D82BF7"/>
    <w:rsid w:val="00D82C43"/>
    <w:rsid w:val="00D82EBB"/>
    <w:rsid w:val="00D833BC"/>
    <w:rsid w:val="00D83906"/>
    <w:rsid w:val="00D83E45"/>
    <w:rsid w:val="00D842CD"/>
    <w:rsid w:val="00D84388"/>
    <w:rsid w:val="00D843E5"/>
    <w:rsid w:val="00D844C0"/>
    <w:rsid w:val="00D8495C"/>
    <w:rsid w:val="00D84AB5"/>
    <w:rsid w:val="00D84B84"/>
    <w:rsid w:val="00D85B10"/>
    <w:rsid w:val="00D861C0"/>
    <w:rsid w:val="00D861CF"/>
    <w:rsid w:val="00D86273"/>
    <w:rsid w:val="00D86737"/>
    <w:rsid w:val="00D8696A"/>
    <w:rsid w:val="00D86B04"/>
    <w:rsid w:val="00D87272"/>
    <w:rsid w:val="00D87A7F"/>
    <w:rsid w:val="00D901A4"/>
    <w:rsid w:val="00D9060C"/>
    <w:rsid w:val="00D90F5A"/>
    <w:rsid w:val="00D91142"/>
    <w:rsid w:val="00D911E6"/>
    <w:rsid w:val="00D9153B"/>
    <w:rsid w:val="00D9208B"/>
    <w:rsid w:val="00D92313"/>
    <w:rsid w:val="00D93339"/>
    <w:rsid w:val="00D933AA"/>
    <w:rsid w:val="00D94DF4"/>
    <w:rsid w:val="00D9522D"/>
    <w:rsid w:val="00D957D8"/>
    <w:rsid w:val="00D95903"/>
    <w:rsid w:val="00D95D78"/>
    <w:rsid w:val="00D970F4"/>
    <w:rsid w:val="00D9765D"/>
    <w:rsid w:val="00DA0004"/>
    <w:rsid w:val="00DA0810"/>
    <w:rsid w:val="00DA103A"/>
    <w:rsid w:val="00DA22BD"/>
    <w:rsid w:val="00DA25A9"/>
    <w:rsid w:val="00DA32FF"/>
    <w:rsid w:val="00DA33F2"/>
    <w:rsid w:val="00DA370C"/>
    <w:rsid w:val="00DA3C18"/>
    <w:rsid w:val="00DA3FCE"/>
    <w:rsid w:val="00DA52DD"/>
    <w:rsid w:val="00DA55BF"/>
    <w:rsid w:val="00DA5D7B"/>
    <w:rsid w:val="00DA672E"/>
    <w:rsid w:val="00DA7924"/>
    <w:rsid w:val="00DB25DE"/>
    <w:rsid w:val="00DB2BE7"/>
    <w:rsid w:val="00DB366F"/>
    <w:rsid w:val="00DB417B"/>
    <w:rsid w:val="00DB4203"/>
    <w:rsid w:val="00DB464E"/>
    <w:rsid w:val="00DB4BFF"/>
    <w:rsid w:val="00DB605F"/>
    <w:rsid w:val="00DB7401"/>
    <w:rsid w:val="00DB79DF"/>
    <w:rsid w:val="00DB7CA1"/>
    <w:rsid w:val="00DB7D22"/>
    <w:rsid w:val="00DC094F"/>
    <w:rsid w:val="00DC0BB6"/>
    <w:rsid w:val="00DC0F0A"/>
    <w:rsid w:val="00DC10F6"/>
    <w:rsid w:val="00DC1DE9"/>
    <w:rsid w:val="00DC1E01"/>
    <w:rsid w:val="00DC24B5"/>
    <w:rsid w:val="00DC25DA"/>
    <w:rsid w:val="00DC3630"/>
    <w:rsid w:val="00DC419D"/>
    <w:rsid w:val="00DC4485"/>
    <w:rsid w:val="00DC4B6F"/>
    <w:rsid w:val="00DC4C59"/>
    <w:rsid w:val="00DC5149"/>
    <w:rsid w:val="00DC68E1"/>
    <w:rsid w:val="00DC6E6D"/>
    <w:rsid w:val="00DC77CD"/>
    <w:rsid w:val="00DC7FAC"/>
    <w:rsid w:val="00DC7FCE"/>
    <w:rsid w:val="00DD0516"/>
    <w:rsid w:val="00DD0562"/>
    <w:rsid w:val="00DD0C8A"/>
    <w:rsid w:val="00DD10D1"/>
    <w:rsid w:val="00DD133D"/>
    <w:rsid w:val="00DD1B88"/>
    <w:rsid w:val="00DD1F5B"/>
    <w:rsid w:val="00DD20BB"/>
    <w:rsid w:val="00DD23D3"/>
    <w:rsid w:val="00DD3098"/>
    <w:rsid w:val="00DD31A2"/>
    <w:rsid w:val="00DD334C"/>
    <w:rsid w:val="00DD359F"/>
    <w:rsid w:val="00DD3693"/>
    <w:rsid w:val="00DD380B"/>
    <w:rsid w:val="00DD3833"/>
    <w:rsid w:val="00DD39A6"/>
    <w:rsid w:val="00DD3C08"/>
    <w:rsid w:val="00DD5D42"/>
    <w:rsid w:val="00DD62CD"/>
    <w:rsid w:val="00DD6E9D"/>
    <w:rsid w:val="00DD6F88"/>
    <w:rsid w:val="00DE0476"/>
    <w:rsid w:val="00DE0BA2"/>
    <w:rsid w:val="00DE1274"/>
    <w:rsid w:val="00DE1B2F"/>
    <w:rsid w:val="00DE1C5A"/>
    <w:rsid w:val="00DE2AAC"/>
    <w:rsid w:val="00DE3A9C"/>
    <w:rsid w:val="00DE4142"/>
    <w:rsid w:val="00DE4DEB"/>
    <w:rsid w:val="00DE51D8"/>
    <w:rsid w:val="00DE5C58"/>
    <w:rsid w:val="00DE5D4E"/>
    <w:rsid w:val="00DE5DAC"/>
    <w:rsid w:val="00DE5E04"/>
    <w:rsid w:val="00DE615D"/>
    <w:rsid w:val="00DE6634"/>
    <w:rsid w:val="00DE6D34"/>
    <w:rsid w:val="00DE78A3"/>
    <w:rsid w:val="00DF00A3"/>
    <w:rsid w:val="00DF015D"/>
    <w:rsid w:val="00DF0AED"/>
    <w:rsid w:val="00DF1125"/>
    <w:rsid w:val="00DF17E2"/>
    <w:rsid w:val="00DF1BC7"/>
    <w:rsid w:val="00DF22F3"/>
    <w:rsid w:val="00DF27AC"/>
    <w:rsid w:val="00DF28E7"/>
    <w:rsid w:val="00DF2B8D"/>
    <w:rsid w:val="00DF2FD1"/>
    <w:rsid w:val="00DF399A"/>
    <w:rsid w:val="00DF447B"/>
    <w:rsid w:val="00DF46DD"/>
    <w:rsid w:val="00DF4A4C"/>
    <w:rsid w:val="00DF4D17"/>
    <w:rsid w:val="00DF5449"/>
    <w:rsid w:val="00DF5625"/>
    <w:rsid w:val="00DF5702"/>
    <w:rsid w:val="00DF6280"/>
    <w:rsid w:val="00DF6519"/>
    <w:rsid w:val="00DF6A57"/>
    <w:rsid w:val="00DF7B14"/>
    <w:rsid w:val="00E00009"/>
    <w:rsid w:val="00E002FD"/>
    <w:rsid w:val="00E008A3"/>
    <w:rsid w:val="00E0090F"/>
    <w:rsid w:val="00E009A1"/>
    <w:rsid w:val="00E01118"/>
    <w:rsid w:val="00E0196C"/>
    <w:rsid w:val="00E01EF4"/>
    <w:rsid w:val="00E0244F"/>
    <w:rsid w:val="00E02CF2"/>
    <w:rsid w:val="00E03010"/>
    <w:rsid w:val="00E03A18"/>
    <w:rsid w:val="00E0464F"/>
    <w:rsid w:val="00E04947"/>
    <w:rsid w:val="00E05EC2"/>
    <w:rsid w:val="00E069F7"/>
    <w:rsid w:val="00E06C35"/>
    <w:rsid w:val="00E0710D"/>
    <w:rsid w:val="00E07F71"/>
    <w:rsid w:val="00E10BB8"/>
    <w:rsid w:val="00E114D8"/>
    <w:rsid w:val="00E12538"/>
    <w:rsid w:val="00E1256E"/>
    <w:rsid w:val="00E12CE2"/>
    <w:rsid w:val="00E1347F"/>
    <w:rsid w:val="00E14A83"/>
    <w:rsid w:val="00E15496"/>
    <w:rsid w:val="00E156AD"/>
    <w:rsid w:val="00E1621B"/>
    <w:rsid w:val="00E1716B"/>
    <w:rsid w:val="00E200CB"/>
    <w:rsid w:val="00E20803"/>
    <w:rsid w:val="00E21114"/>
    <w:rsid w:val="00E21526"/>
    <w:rsid w:val="00E21567"/>
    <w:rsid w:val="00E21E68"/>
    <w:rsid w:val="00E21EC2"/>
    <w:rsid w:val="00E22058"/>
    <w:rsid w:val="00E22935"/>
    <w:rsid w:val="00E22B84"/>
    <w:rsid w:val="00E232EA"/>
    <w:rsid w:val="00E236A5"/>
    <w:rsid w:val="00E2465C"/>
    <w:rsid w:val="00E248A8"/>
    <w:rsid w:val="00E24B28"/>
    <w:rsid w:val="00E24ECC"/>
    <w:rsid w:val="00E25036"/>
    <w:rsid w:val="00E254EA"/>
    <w:rsid w:val="00E25666"/>
    <w:rsid w:val="00E26045"/>
    <w:rsid w:val="00E265CB"/>
    <w:rsid w:val="00E26772"/>
    <w:rsid w:val="00E26853"/>
    <w:rsid w:val="00E26BDB"/>
    <w:rsid w:val="00E2709F"/>
    <w:rsid w:val="00E27304"/>
    <w:rsid w:val="00E304D5"/>
    <w:rsid w:val="00E31FA3"/>
    <w:rsid w:val="00E321A5"/>
    <w:rsid w:val="00E33040"/>
    <w:rsid w:val="00E33084"/>
    <w:rsid w:val="00E337F5"/>
    <w:rsid w:val="00E339E4"/>
    <w:rsid w:val="00E33C1A"/>
    <w:rsid w:val="00E3416C"/>
    <w:rsid w:val="00E34593"/>
    <w:rsid w:val="00E34D68"/>
    <w:rsid w:val="00E34EBC"/>
    <w:rsid w:val="00E35840"/>
    <w:rsid w:val="00E35A18"/>
    <w:rsid w:val="00E363E2"/>
    <w:rsid w:val="00E3674C"/>
    <w:rsid w:val="00E37211"/>
    <w:rsid w:val="00E37848"/>
    <w:rsid w:val="00E37A55"/>
    <w:rsid w:val="00E37AC2"/>
    <w:rsid w:val="00E37D3B"/>
    <w:rsid w:val="00E37E9F"/>
    <w:rsid w:val="00E4034D"/>
    <w:rsid w:val="00E404B3"/>
    <w:rsid w:val="00E4128E"/>
    <w:rsid w:val="00E41C71"/>
    <w:rsid w:val="00E41E4A"/>
    <w:rsid w:val="00E41EE7"/>
    <w:rsid w:val="00E42084"/>
    <w:rsid w:val="00E42676"/>
    <w:rsid w:val="00E42C62"/>
    <w:rsid w:val="00E43212"/>
    <w:rsid w:val="00E43384"/>
    <w:rsid w:val="00E43952"/>
    <w:rsid w:val="00E441B9"/>
    <w:rsid w:val="00E4439E"/>
    <w:rsid w:val="00E44854"/>
    <w:rsid w:val="00E44B1E"/>
    <w:rsid w:val="00E44CFC"/>
    <w:rsid w:val="00E45053"/>
    <w:rsid w:val="00E46552"/>
    <w:rsid w:val="00E4781A"/>
    <w:rsid w:val="00E5056C"/>
    <w:rsid w:val="00E50632"/>
    <w:rsid w:val="00E5075A"/>
    <w:rsid w:val="00E5091B"/>
    <w:rsid w:val="00E51359"/>
    <w:rsid w:val="00E516F7"/>
    <w:rsid w:val="00E51871"/>
    <w:rsid w:val="00E55808"/>
    <w:rsid w:val="00E559EA"/>
    <w:rsid w:val="00E563AB"/>
    <w:rsid w:val="00E567F6"/>
    <w:rsid w:val="00E5696D"/>
    <w:rsid w:val="00E56D8D"/>
    <w:rsid w:val="00E56E45"/>
    <w:rsid w:val="00E56FEC"/>
    <w:rsid w:val="00E57199"/>
    <w:rsid w:val="00E571CB"/>
    <w:rsid w:val="00E572AA"/>
    <w:rsid w:val="00E57AC6"/>
    <w:rsid w:val="00E603F6"/>
    <w:rsid w:val="00E60D9F"/>
    <w:rsid w:val="00E6161C"/>
    <w:rsid w:val="00E61A94"/>
    <w:rsid w:val="00E62311"/>
    <w:rsid w:val="00E625B0"/>
    <w:rsid w:val="00E626CE"/>
    <w:rsid w:val="00E62DEC"/>
    <w:rsid w:val="00E63233"/>
    <w:rsid w:val="00E63827"/>
    <w:rsid w:val="00E63907"/>
    <w:rsid w:val="00E63F7B"/>
    <w:rsid w:val="00E63FAF"/>
    <w:rsid w:val="00E63FE6"/>
    <w:rsid w:val="00E64326"/>
    <w:rsid w:val="00E64502"/>
    <w:rsid w:val="00E64A1B"/>
    <w:rsid w:val="00E64C47"/>
    <w:rsid w:val="00E65862"/>
    <w:rsid w:val="00E65960"/>
    <w:rsid w:val="00E65F8A"/>
    <w:rsid w:val="00E66006"/>
    <w:rsid w:val="00E6622F"/>
    <w:rsid w:val="00E66ECB"/>
    <w:rsid w:val="00E6731C"/>
    <w:rsid w:val="00E67486"/>
    <w:rsid w:val="00E677B6"/>
    <w:rsid w:val="00E67837"/>
    <w:rsid w:val="00E70DB5"/>
    <w:rsid w:val="00E71DCF"/>
    <w:rsid w:val="00E727CE"/>
    <w:rsid w:val="00E72970"/>
    <w:rsid w:val="00E72AFD"/>
    <w:rsid w:val="00E73648"/>
    <w:rsid w:val="00E73952"/>
    <w:rsid w:val="00E73BBD"/>
    <w:rsid w:val="00E73C86"/>
    <w:rsid w:val="00E73D84"/>
    <w:rsid w:val="00E749E1"/>
    <w:rsid w:val="00E75656"/>
    <w:rsid w:val="00E756B4"/>
    <w:rsid w:val="00E75957"/>
    <w:rsid w:val="00E75F54"/>
    <w:rsid w:val="00E76079"/>
    <w:rsid w:val="00E77E7A"/>
    <w:rsid w:val="00E8007A"/>
    <w:rsid w:val="00E801EA"/>
    <w:rsid w:val="00E80578"/>
    <w:rsid w:val="00E8080E"/>
    <w:rsid w:val="00E80B43"/>
    <w:rsid w:val="00E80F75"/>
    <w:rsid w:val="00E82202"/>
    <w:rsid w:val="00E830B9"/>
    <w:rsid w:val="00E833CB"/>
    <w:rsid w:val="00E83995"/>
    <w:rsid w:val="00E83CBA"/>
    <w:rsid w:val="00E83D2E"/>
    <w:rsid w:val="00E83FB2"/>
    <w:rsid w:val="00E844D4"/>
    <w:rsid w:val="00E84F5D"/>
    <w:rsid w:val="00E8510C"/>
    <w:rsid w:val="00E85153"/>
    <w:rsid w:val="00E86397"/>
    <w:rsid w:val="00E87382"/>
    <w:rsid w:val="00E87E86"/>
    <w:rsid w:val="00E90615"/>
    <w:rsid w:val="00E9075F"/>
    <w:rsid w:val="00E90917"/>
    <w:rsid w:val="00E90A79"/>
    <w:rsid w:val="00E91700"/>
    <w:rsid w:val="00E91FE0"/>
    <w:rsid w:val="00E92170"/>
    <w:rsid w:val="00E929D3"/>
    <w:rsid w:val="00E933A0"/>
    <w:rsid w:val="00E94073"/>
    <w:rsid w:val="00E94480"/>
    <w:rsid w:val="00E94F8C"/>
    <w:rsid w:val="00E95072"/>
    <w:rsid w:val="00E95AC2"/>
    <w:rsid w:val="00E960E8"/>
    <w:rsid w:val="00E961FC"/>
    <w:rsid w:val="00E96FBC"/>
    <w:rsid w:val="00E97167"/>
    <w:rsid w:val="00E97DBB"/>
    <w:rsid w:val="00EA0169"/>
    <w:rsid w:val="00EA07C2"/>
    <w:rsid w:val="00EA08E4"/>
    <w:rsid w:val="00EA093A"/>
    <w:rsid w:val="00EA1978"/>
    <w:rsid w:val="00EA237E"/>
    <w:rsid w:val="00EA2455"/>
    <w:rsid w:val="00EA2720"/>
    <w:rsid w:val="00EA3143"/>
    <w:rsid w:val="00EA3781"/>
    <w:rsid w:val="00EA5023"/>
    <w:rsid w:val="00EA548E"/>
    <w:rsid w:val="00EA5DB1"/>
    <w:rsid w:val="00EA7061"/>
    <w:rsid w:val="00EA7C5B"/>
    <w:rsid w:val="00EB108D"/>
    <w:rsid w:val="00EB13FE"/>
    <w:rsid w:val="00EB141B"/>
    <w:rsid w:val="00EB1785"/>
    <w:rsid w:val="00EB1A93"/>
    <w:rsid w:val="00EB1B68"/>
    <w:rsid w:val="00EB1C30"/>
    <w:rsid w:val="00EB254B"/>
    <w:rsid w:val="00EB2706"/>
    <w:rsid w:val="00EB3002"/>
    <w:rsid w:val="00EB3490"/>
    <w:rsid w:val="00EB39F1"/>
    <w:rsid w:val="00EB3F2B"/>
    <w:rsid w:val="00EB460F"/>
    <w:rsid w:val="00EB472E"/>
    <w:rsid w:val="00EB475F"/>
    <w:rsid w:val="00EB5066"/>
    <w:rsid w:val="00EB5434"/>
    <w:rsid w:val="00EB5517"/>
    <w:rsid w:val="00EB5D6C"/>
    <w:rsid w:val="00EB5E9F"/>
    <w:rsid w:val="00EB6A95"/>
    <w:rsid w:val="00EB6A9B"/>
    <w:rsid w:val="00EB6F2E"/>
    <w:rsid w:val="00EB6FF3"/>
    <w:rsid w:val="00EB76D6"/>
    <w:rsid w:val="00EB7A51"/>
    <w:rsid w:val="00EC0178"/>
    <w:rsid w:val="00EC049F"/>
    <w:rsid w:val="00EC07AE"/>
    <w:rsid w:val="00EC11E3"/>
    <w:rsid w:val="00EC14E6"/>
    <w:rsid w:val="00EC2D12"/>
    <w:rsid w:val="00EC2F70"/>
    <w:rsid w:val="00EC40E6"/>
    <w:rsid w:val="00EC42F2"/>
    <w:rsid w:val="00EC5451"/>
    <w:rsid w:val="00EC6A64"/>
    <w:rsid w:val="00ED024E"/>
    <w:rsid w:val="00ED132D"/>
    <w:rsid w:val="00ED1836"/>
    <w:rsid w:val="00ED18B9"/>
    <w:rsid w:val="00ED194C"/>
    <w:rsid w:val="00ED1AA2"/>
    <w:rsid w:val="00ED204C"/>
    <w:rsid w:val="00ED2226"/>
    <w:rsid w:val="00ED245F"/>
    <w:rsid w:val="00ED2C26"/>
    <w:rsid w:val="00ED2D88"/>
    <w:rsid w:val="00ED3898"/>
    <w:rsid w:val="00ED3BB0"/>
    <w:rsid w:val="00ED3F74"/>
    <w:rsid w:val="00ED46A7"/>
    <w:rsid w:val="00ED4D34"/>
    <w:rsid w:val="00ED5A9A"/>
    <w:rsid w:val="00ED5EC2"/>
    <w:rsid w:val="00ED69F1"/>
    <w:rsid w:val="00ED6DD6"/>
    <w:rsid w:val="00ED76C6"/>
    <w:rsid w:val="00ED7739"/>
    <w:rsid w:val="00EE0827"/>
    <w:rsid w:val="00EE0DF2"/>
    <w:rsid w:val="00EE1124"/>
    <w:rsid w:val="00EE1EBC"/>
    <w:rsid w:val="00EE2057"/>
    <w:rsid w:val="00EE21DD"/>
    <w:rsid w:val="00EE34CB"/>
    <w:rsid w:val="00EE39C2"/>
    <w:rsid w:val="00EE410F"/>
    <w:rsid w:val="00EE4AB9"/>
    <w:rsid w:val="00EE56DF"/>
    <w:rsid w:val="00EE5D43"/>
    <w:rsid w:val="00EE5ED7"/>
    <w:rsid w:val="00EE6187"/>
    <w:rsid w:val="00EE6480"/>
    <w:rsid w:val="00EE64CC"/>
    <w:rsid w:val="00EE6D6B"/>
    <w:rsid w:val="00EE7141"/>
    <w:rsid w:val="00EE7340"/>
    <w:rsid w:val="00EF03E5"/>
    <w:rsid w:val="00EF0F72"/>
    <w:rsid w:val="00EF1A24"/>
    <w:rsid w:val="00EF1BF1"/>
    <w:rsid w:val="00EF1EC8"/>
    <w:rsid w:val="00EF2633"/>
    <w:rsid w:val="00EF27DA"/>
    <w:rsid w:val="00EF2D49"/>
    <w:rsid w:val="00EF32F8"/>
    <w:rsid w:val="00EF3533"/>
    <w:rsid w:val="00EF3C11"/>
    <w:rsid w:val="00EF3C7A"/>
    <w:rsid w:val="00EF3FDA"/>
    <w:rsid w:val="00EF4C8D"/>
    <w:rsid w:val="00EF5379"/>
    <w:rsid w:val="00EF5D6C"/>
    <w:rsid w:val="00EF6169"/>
    <w:rsid w:val="00EF6459"/>
    <w:rsid w:val="00EF71E1"/>
    <w:rsid w:val="00EF7A1A"/>
    <w:rsid w:val="00F000ED"/>
    <w:rsid w:val="00F00C86"/>
    <w:rsid w:val="00F01BD5"/>
    <w:rsid w:val="00F0209E"/>
    <w:rsid w:val="00F024E3"/>
    <w:rsid w:val="00F0264E"/>
    <w:rsid w:val="00F02815"/>
    <w:rsid w:val="00F02B41"/>
    <w:rsid w:val="00F032F8"/>
    <w:rsid w:val="00F03559"/>
    <w:rsid w:val="00F03913"/>
    <w:rsid w:val="00F043E1"/>
    <w:rsid w:val="00F0454C"/>
    <w:rsid w:val="00F04622"/>
    <w:rsid w:val="00F05254"/>
    <w:rsid w:val="00F05EAF"/>
    <w:rsid w:val="00F06192"/>
    <w:rsid w:val="00F06D7C"/>
    <w:rsid w:val="00F06D7F"/>
    <w:rsid w:val="00F07FE5"/>
    <w:rsid w:val="00F1049D"/>
    <w:rsid w:val="00F1079F"/>
    <w:rsid w:val="00F109BD"/>
    <w:rsid w:val="00F112D9"/>
    <w:rsid w:val="00F11301"/>
    <w:rsid w:val="00F1167B"/>
    <w:rsid w:val="00F116ED"/>
    <w:rsid w:val="00F119F0"/>
    <w:rsid w:val="00F11B2E"/>
    <w:rsid w:val="00F12185"/>
    <w:rsid w:val="00F14621"/>
    <w:rsid w:val="00F147FD"/>
    <w:rsid w:val="00F14E68"/>
    <w:rsid w:val="00F14E81"/>
    <w:rsid w:val="00F15630"/>
    <w:rsid w:val="00F15684"/>
    <w:rsid w:val="00F15E90"/>
    <w:rsid w:val="00F15FC1"/>
    <w:rsid w:val="00F16095"/>
    <w:rsid w:val="00F166CE"/>
    <w:rsid w:val="00F16D90"/>
    <w:rsid w:val="00F171C5"/>
    <w:rsid w:val="00F17762"/>
    <w:rsid w:val="00F21211"/>
    <w:rsid w:val="00F21699"/>
    <w:rsid w:val="00F21C0C"/>
    <w:rsid w:val="00F22AEF"/>
    <w:rsid w:val="00F23C5A"/>
    <w:rsid w:val="00F23D98"/>
    <w:rsid w:val="00F23E91"/>
    <w:rsid w:val="00F24325"/>
    <w:rsid w:val="00F25510"/>
    <w:rsid w:val="00F257F5"/>
    <w:rsid w:val="00F25860"/>
    <w:rsid w:val="00F261BC"/>
    <w:rsid w:val="00F26CFC"/>
    <w:rsid w:val="00F275F5"/>
    <w:rsid w:val="00F277D4"/>
    <w:rsid w:val="00F27B84"/>
    <w:rsid w:val="00F27DBB"/>
    <w:rsid w:val="00F3007C"/>
    <w:rsid w:val="00F31104"/>
    <w:rsid w:val="00F314FD"/>
    <w:rsid w:val="00F31E2B"/>
    <w:rsid w:val="00F32647"/>
    <w:rsid w:val="00F338CA"/>
    <w:rsid w:val="00F33D83"/>
    <w:rsid w:val="00F33E65"/>
    <w:rsid w:val="00F340DB"/>
    <w:rsid w:val="00F348D3"/>
    <w:rsid w:val="00F34E93"/>
    <w:rsid w:val="00F3520C"/>
    <w:rsid w:val="00F35358"/>
    <w:rsid w:val="00F356E4"/>
    <w:rsid w:val="00F356E7"/>
    <w:rsid w:val="00F35FD9"/>
    <w:rsid w:val="00F37A90"/>
    <w:rsid w:val="00F40F9E"/>
    <w:rsid w:val="00F41284"/>
    <w:rsid w:val="00F4159A"/>
    <w:rsid w:val="00F416BE"/>
    <w:rsid w:val="00F4171B"/>
    <w:rsid w:val="00F4224F"/>
    <w:rsid w:val="00F42345"/>
    <w:rsid w:val="00F433E7"/>
    <w:rsid w:val="00F43E11"/>
    <w:rsid w:val="00F43F5A"/>
    <w:rsid w:val="00F44511"/>
    <w:rsid w:val="00F446B3"/>
    <w:rsid w:val="00F4474B"/>
    <w:rsid w:val="00F468F5"/>
    <w:rsid w:val="00F47142"/>
    <w:rsid w:val="00F5097D"/>
    <w:rsid w:val="00F513E5"/>
    <w:rsid w:val="00F5219B"/>
    <w:rsid w:val="00F53138"/>
    <w:rsid w:val="00F534C0"/>
    <w:rsid w:val="00F53617"/>
    <w:rsid w:val="00F54930"/>
    <w:rsid w:val="00F54F5E"/>
    <w:rsid w:val="00F5523B"/>
    <w:rsid w:val="00F552F1"/>
    <w:rsid w:val="00F55482"/>
    <w:rsid w:val="00F558BC"/>
    <w:rsid w:val="00F55AF6"/>
    <w:rsid w:val="00F560E1"/>
    <w:rsid w:val="00F56D05"/>
    <w:rsid w:val="00F6070C"/>
    <w:rsid w:val="00F60F55"/>
    <w:rsid w:val="00F61C9C"/>
    <w:rsid w:val="00F623B6"/>
    <w:rsid w:val="00F624D9"/>
    <w:rsid w:val="00F6280F"/>
    <w:rsid w:val="00F62819"/>
    <w:rsid w:val="00F6338D"/>
    <w:rsid w:val="00F6394B"/>
    <w:rsid w:val="00F64311"/>
    <w:rsid w:val="00F644CB"/>
    <w:rsid w:val="00F645E4"/>
    <w:rsid w:val="00F65434"/>
    <w:rsid w:val="00F65748"/>
    <w:rsid w:val="00F65D29"/>
    <w:rsid w:val="00F6653B"/>
    <w:rsid w:val="00F66CF2"/>
    <w:rsid w:val="00F66D57"/>
    <w:rsid w:val="00F6790B"/>
    <w:rsid w:val="00F70341"/>
    <w:rsid w:val="00F708D9"/>
    <w:rsid w:val="00F70EE9"/>
    <w:rsid w:val="00F720FB"/>
    <w:rsid w:val="00F721C2"/>
    <w:rsid w:val="00F72B6F"/>
    <w:rsid w:val="00F72FA2"/>
    <w:rsid w:val="00F737B1"/>
    <w:rsid w:val="00F737C2"/>
    <w:rsid w:val="00F73C32"/>
    <w:rsid w:val="00F73F4D"/>
    <w:rsid w:val="00F7429D"/>
    <w:rsid w:val="00F74EED"/>
    <w:rsid w:val="00F75499"/>
    <w:rsid w:val="00F772A6"/>
    <w:rsid w:val="00F772CE"/>
    <w:rsid w:val="00F7797D"/>
    <w:rsid w:val="00F77B4E"/>
    <w:rsid w:val="00F800FF"/>
    <w:rsid w:val="00F80602"/>
    <w:rsid w:val="00F80C81"/>
    <w:rsid w:val="00F8131B"/>
    <w:rsid w:val="00F81376"/>
    <w:rsid w:val="00F8191E"/>
    <w:rsid w:val="00F81BA5"/>
    <w:rsid w:val="00F82EE2"/>
    <w:rsid w:val="00F8319E"/>
    <w:rsid w:val="00F83788"/>
    <w:rsid w:val="00F83B25"/>
    <w:rsid w:val="00F83DCB"/>
    <w:rsid w:val="00F83F47"/>
    <w:rsid w:val="00F84C20"/>
    <w:rsid w:val="00F856E8"/>
    <w:rsid w:val="00F87614"/>
    <w:rsid w:val="00F90886"/>
    <w:rsid w:val="00F910C3"/>
    <w:rsid w:val="00F91230"/>
    <w:rsid w:val="00F92112"/>
    <w:rsid w:val="00F9230A"/>
    <w:rsid w:val="00F92366"/>
    <w:rsid w:val="00F92753"/>
    <w:rsid w:val="00F92BAC"/>
    <w:rsid w:val="00F937AD"/>
    <w:rsid w:val="00F9387D"/>
    <w:rsid w:val="00F94752"/>
    <w:rsid w:val="00F94DA8"/>
    <w:rsid w:val="00F9511F"/>
    <w:rsid w:val="00F9598E"/>
    <w:rsid w:val="00F959AC"/>
    <w:rsid w:val="00F95A6F"/>
    <w:rsid w:val="00F95FE2"/>
    <w:rsid w:val="00F962D7"/>
    <w:rsid w:val="00F964F0"/>
    <w:rsid w:val="00F96592"/>
    <w:rsid w:val="00F96A2F"/>
    <w:rsid w:val="00F96B32"/>
    <w:rsid w:val="00F9735A"/>
    <w:rsid w:val="00F97C68"/>
    <w:rsid w:val="00F97ECA"/>
    <w:rsid w:val="00F97F41"/>
    <w:rsid w:val="00FA187D"/>
    <w:rsid w:val="00FA2078"/>
    <w:rsid w:val="00FA27A6"/>
    <w:rsid w:val="00FA28F1"/>
    <w:rsid w:val="00FA2E8D"/>
    <w:rsid w:val="00FA3371"/>
    <w:rsid w:val="00FA3E8E"/>
    <w:rsid w:val="00FA42F4"/>
    <w:rsid w:val="00FA5614"/>
    <w:rsid w:val="00FA5AAD"/>
    <w:rsid w:val="00FA5F02"/>
    <w:rsid w:val="00FA6502"/>
    <w:rsid w:val="00FA7356"/>
    <w:rsid w:val="00FB0730"/>
    <w:rsid w:val="00FB0BC1"/>
    <w:rsid w:val="00FB0FB1"/>
    <w:rsid w:val="00FB14A0"/>
    <w:rsid w:val="00FB4E4A"/>
    <w:rsid w:val="00FB4E72"/>
    <w:rsid w:val="00FB5170"/>
    <w:rsid w:val="00FB6D3A"/>
    <w:rsid w:val="00FB7924"/>
    <w:rsid w:val="00FB7BFB"/>
    <w:rsid w:val="00FB7F35"/>
    <w:rsid w:val="00FC03EE"/>
    <w:rsid w:val="00FC11D6"/>
    <w:rsid w:val="00FC1D91"/>
    <w:rsid w:val="00FC203E"/>
    <w:rsid w:val="00FC22B7"/>
    <w:rsid w:val="00FC339E"/>
    <w:rsid w:val="00FC41B1"/>
    <w:rsid w:val="00FC48DD"/>
    <w:rsid w:val="00FC4DB8"/>
    <w:rsid w:val="00FC5428"/>
    <w:rsid w:val="00FC569E"/>
    <w:rsid w:val="00FC643A"/>
    <w:rsid w:val="00FC67E5"/>
    <w:rsid w:val="00FC6BFF"/>
    <w:rsid w:val="00FC7B5F"/>
    <w:rsid w:val="00FC7EB4"/>
    <w:rsid w:val="00FD04EB"/>
    <w:rsid w:val="00FD0B50"/>
    <w:rsid w:val="00FD0DF9"/>
    <w:rsid w:val="00FD1036"/>
    <w:rsid w:val="00FD11E6"/>
    <w:rsid w:val="00FD131D"/>
    <w:rsid w:val="00FD1A01"/>
    <w:rsid w:val="00FD1C5F"/>
    <w:rsid w:val="00FD2A1C"/>
    <w:rsid w:val="00FD2C4A"/>
    <w:rsid w:val="00FD380F"/>
    <w:rsid w:val="00FD3B6B"/>
    <w:rsid w:val="00FD5177"/>
    <w:rsid w:val="00FD5BDD"/>
    <w:rsid w:val="00FD5BEA"/>
    <w:rsid w:val="00FD6CC4"/>
    <w:rsid w:val="00FE02A8"/>
    <w:rsid w:val="00FE04F3"/>
    <w:rsid w:val="00FE0650"/>
    <w:rsid w:val="00FE2293"/>
    <w:rsid w:val="00FE2727"/>
    <w:rsid w:val="00FE35E1"/>
    <w:rsid w:val="00FE3AFC"/>
    <w:rsid w:val="00FE3C72"/>
    <w:rsid w:val="00FE4880"/>
    <w:rsid w:val="00FE51C9"/>
    <w:rsid w:val="00FE601F"/>
    <w:rsid w:val="00FE6248"/>
    <w:rsid w:val="00FE6D86"/>
    <w:rsid w:val="00FE74C1"/>
    <w:rsid w:val="00FF0283"/>
    <w:rsid w:val="00FF0DA7"/>
    <w:rsid w:val="00FF2067"/>
    <w:rsid w:val="00FF2180"/>
    <w:rsid w:val="00FF3276"/>
    <w:rsid w:val="00FF3C71"/>
    <w:rsid w:val="00FF3F08"/>
    <w:rsid w:val="00FF4397"/>
    <w:rsid w:val="00FF47D6"/>
    <w:rsid w:val="00FF48F7"/>
    <w:rsid w:val="00FF4C8A"/>
    <w:rsid w:val="00FF5692"/>
    <w:rsid w:val="00FF5B26"/>
    <w:rsid w:val="00FF5E6F"/>
    <w:rsid w:val="00FF68B0"/>
    <w:rsid w:val="00FF69CB"/>
    <w:rsid w:val="00FF7409"/>
    <w:rsid w:val="00FF7D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56CB1681"/>
  <w15:docId w15:val="{F490860A-6CB4-4DA0-8045-362986DB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53B"/>
    <w:rPr>
      <w:lang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link w:val="Heading2Char"/>
    <w:qFormat/>
    <w:rsid w:val="00D9153B"/>
    <w:pPr>
      <w:keepNext/>
      <w:jc w:val="center"/>
      <w:outlineLvl w:val="1"/>
    </w:pPr>
    <w:rPr>
      <w:rFonts w:ascii="Arial" w:hAnsi="Arial"/>
      <w:b/>
      <w:sz w:val="28"/>
    </w:rPr>
  </w:style>
  <w:style w:type="paragraph" w:styleId="Heading4">
    <w:name w:val="heading 4"/>
    <w:basedOn w:val="Normal"/>
    <w:next w:val="Normal"/>
    <w:link w:val="Heading4Char"/>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aliases w:val=" Char,Footnote Text Char Char,Footnote Text Char1 Char,Footnote Text Char Char Char,Footnote Text Char1 Char Char Char,Footnote Text Char Char1 Char Char Char,Footnote Text Char1 Char Char Char Char Char,Footnote Text Char2,Geneva 9"/>
    <w:basedOn w:val="Normal"/>
    <w:link w:val="FootnoteTextChar"/>
    <w:uiPriority w:val="99"/>
    <w:qFormat/>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ftref,16 Point,Superscript 6 Point,BVI fnr,Footnote symbol,Voetnootverwijzing,Times 10 Point,Exposant 3 Point,Appel note de bas de p,Carattere Char1,Carattere Char Char Carattere Carattere Char Char,BVI fnr Char,R,Ref"/>
    <w:link w:val="Char2"/>
    <w:uiPriority w:val="99"/>
    <w:qFormat/>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rPr>
  </w:style>
  <w:style w:type="paragraph" w:styleId="BalloonText">
    <w:name w:val="Balloon Text"/>
    <w:basedOn w:val="Normal"/>
    <w:link w:val="BalloonTextChar"/>
    <w:uiPriority w:val="99"/>
    <w:semiHidden/>
    <w:rsid w:val="005D4084"/>
    <w:rPr>
      <w:rFonts w:ascii="Tahoma" w:hAnsi="Tahoma" w:cs="Tahoma"/>
      <w:sz w:val="16"/>
      <w:szCs w:val="16"/>
    </w:rPr>
  </w:style>
  <w:style w:type="character" w:styleId="Hyperlink">
    <w:name w:val="Hyperlink"/>
    <w:uiPriority w:val="99"/>
    <w:rsid w:val="0079421C"/>
    <w:rPr>
      <w:rFonts w:cs="Times New Roman"/>
      <w:color w:val="336699"/>
      <w:u w:val="none"/>
      <w:effect w:val="none"/>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100s,L,3"/>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uiPriority w:val="99"/>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uiPriority w:val="99"/>
    <w:rsid w:val="008543F5"/>
  </w:style>
  <w:style w:type="character" w:customStyle="1" w:styleId="CommentTextChar">
    <w:name w:val="Comment Text Char"/>
    <w:basedOn w:val="DefaultParagraphFont"/>
    <w:link w:val="CommentText"/>
    <w:uiPriority w:val="99"/>
    <w:rsid w:val="008543F5"/>
  </w:style>
  <w:style w:type="paragraph" w:styleId="CommentSubject">
    <w:name w:val="annotation subject"/>
    <w:basedOn w:val="CommentText"/>
    <w:next w:val="CommentText"/>
    <w:link w:val="CommentSubjectChar"/>
    <w:uiPriority w:val="99"/>
    <w:rsid w:val="008543F5"/>
    <w:rPr>
      <w:b/>
      <w:bCs/>
      <w:lang w:val="x-none" w:eastAsia="x-none"/>
    </w:rPr>
  </w:style>
  <w:style w:type="character" w:customStyle="1" w:styleId="CommentSubjectChar">
    <w:name w:val="Comment Subject Char"/>
    <w:link w:val="CommentSubject"/>
    <w:uiPriority w:val="99"/>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uiPriority w:val="99"/>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 Char Char,Footnote Text Char Char Char1,Footnote Text Char1 Char Char,Footnote Text Char Char Char Char,Footnote Text Char1 Char Char Char Char,Footnote Text Char Char1 Char Char Char Char,Footnote Text Char2 Char,Geneva 9 Char"/>
    <w:basedOn w:val="DefaultParagraphFont"/>
    <w:link w:val="FootnoteText"/>
    <w:uiPriority w:val="99"/>
    <w:qFormat/>
    <w:rsid w:val="00D6679C"/>
    <w:rPr>
      <w:rFonts w:ascii="Courier" w:hAnsi="Courier"/>
      <w:lang w:val="en-US" w:eastAsia="en-US"/>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L Char"/>
    <w:link w:val="ListParagraph"/>
    <w:uiPriority w:val="34"/>
    <w:qFormat/>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table" w:styleId="TableGrid">
    <w:name w:val="Table Grid"/>
    <w:basedOn w:val="TableNormal"/>
    <w:uiPriority w:val="39"/>
    <w:rsid w:val="00D3653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D36538"/>
    <w:pPr>
      <w:spacing w:after="160" w:line="240" w:lineRule="exact"/>
    </w:pPr>
    <w:rPr>
      <w:vertAlign w:val="superscript"/>
      <w:lang w:eastAsia="en-GB"/>
    </w:rPr>
  </w:style>
  <w:style w:type="character" w:styleId="Emphasis">
    <w:name w:val="Emphasis"/>
    <w:basedOn w:val="DefaultParagraphFont"/>
    <w:uiPriority w:val="20"/>
    <w:qFormat/>
    <w:locked/>
    <w:rsid w:val="00CB60AE"/>
    <w:rPr>
      <w:i/>
      <w:iCs/>
    </w:rPr>
  </w:style>
  <w:style w:type="paragraph" w:customStyle="1" w:styleId="BVIfnrCharCharCharChar1">
    <w:name w:val="BVI fnr Char Char Char Char1"/>
    <w:aliases w:val="BVI fnr Car Car Char Char Char Char,BVI fnr Char Char Char Char,BVI fnr Car Car Char Char Char Char1,BVI fnr Char Char Char Char11"/>
    <w:basedOn w:val="Normal"/>
    <w:uiPriority w:val="99"/>
    <w:rsid w:val="00DA55BF"/>
    <w:pPr>
      <w:spacing w:before="120" w:after="160" w:line="240" w:lineRule="exact"/>
      <w:jc w:val="both"/>
    </w:pPr>
    <w:rPr>
      <w:rFonts w:asciiTheme="minorHAnsi" w:eastAsiaTheme="minorHAnsi" w:hAnsiTheme="minorHAnsi" w:cstheme="minorBidi"/>
      <w:sz w:val="22"/>
      <w:szCs w:val="22"/>
      <w:vertAlign w:val="superscript"/>
      <w:lang w:val="en-US"/>
    </w:rPr>
  </w:style>
  <w:style w:type="paragraph" w:styleId="NormalWeb">
    <w:name w:val="Normal (Web)"/>
    <w:basedOn w:val="Normal"/>
    <w:uiPriority w:val="99"/>
    <w:semiHidden/>
    <w:unhideWhenUsed/>
    <w:rsid w:val="00AE0571"/>
    <w:pPr>
      <w:spacing w:before="100" w:beforeAutospacing="1" w:after="100" w:afterAutospacing="1"/>
    </w:pPr>
    <w:rPr>
      <w:sz w:val="24"/>
      <w:szCs w:val="24"/>
      <w:lang w:val="en-AU" w:eastAsia="en-AU"/>
    </w:rPr>
  </w:style>
  <w:style w:type="character" w:customStyle="1" w:styleId="Heading2Char">
    <w:name w:val="Heading 2 Char"/>
    <w:basedOn w:val="DefaultParagraphFont"/>
    <w:link w:val="Heading2"/>
    <w:rsid w:val="00627E5B"/>
    <w:rPr>
      <w:rFonts w:ascii="Arial" w:hAnsi="Arial"/>
      <w:b/>
      <w:sz w:val="28"/>
      <w:lang w:eastAsia="en-US"/>
    </w:rPr>
  </w:style>
  <w:style w:type="paragraph" w:styleId="NoSpacing">
    <w:name w:val="No Spacing"/>
    <w:uiPriority w:val="1"/>
    <w:qFormat/>
    <w:rsid w:val="005B6D4A"/>
    <w:rPr>
      <w:rFonts w:asciiTheme="minorHAnsi" w:eastAsiaTheme="minorHAnsi" w:hAnsiTheme="minorHAnsi" w:cstheme="minorBidi"/>
      <w:sz w:val="24"/>
      <w:szCs w:val="24"/>
      <w:lang w:val="en-US" w:eastAsia="en-US"/>
    </w:rPr>
  </w:style>
  <w:style w:type="paragraph" w:customStyle="1" w:styleId="Default">
    <w:name w:val="Default"/>
    <w:rsid w:val="00895C6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customStyle="1" w:styleId="UnresolvedMention1">
    <w:name w:val="Unresolved Mention1"/>
    <w:basedOn w:val="DefaultParagraphFont"/>
    <w:uiPriority w:val="99"/>
    <w:semiHidden/>
    <w:unhideWhenUsed/>
    <w:rsid w:val="00570A47"/>
    <w:rPr>
      <w:color w:val="605E5C"/>
      <w:shd w:val="clear" w:color="auto" w:fill="E1DFDD"/>
    </w:rPr>
  </w:style>
  <w:style w:type="character" w:customStyle="1" w:styleId="BalloonTextChar">
    <w:name w:val="Balloon Text Char"/>
    <w:basedOn w:val="DefaultParagraphFont"/>
    <w:link w:val="BalloonText"/>
    <w:uiPriority w:val="99"/>
    <w:semiHidden/>
    <w:rsid w:val="00570A47"/>
    <w:rPr>
      <w:rFonts w:ascii="Tahoma" w:hAnsi="Tahoma" w:cs="Tahoma"/>
      <w:sz w:val="16"/>
      <w:szCs w:val="16"/>
      <w:lang w:eastAsia="en-US"/>
    </w:rPr>
  </w:style>
  <w:style w:type="character" w:customStyle="1" w:styleId="tlid-translation">
    <w:name w:val="tlid-translation"/>
    <w:basedOn w:val="DefaultParagraphFont"/>
    <w:rsid w:val="00794FD6"/>
  </w:style>
  <w:style w:type="paragraph" w:styleId="HTMLPreformatted">
    <w:name w:val="HTML Preformatted"/>
    <w:basedOn w:val="Normal"/>
    <w:link w:val="HTMLPreformattedChar"/>
    <w:uiPriority w:val="99"/>
    <w:semiHidden/>
    <w:unhideWhenUsed/>
    <w:rsid w:val="0079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semiHidden/>
    <w:rsid w:val="00794FD6"/>
    <w:rPr>
      <w:rFonts w:ascii="Courier New" w:hAnsi="Courier New" w:cs="Courier New"/>
      <w:lang w:val="fr-FR" w:eastAsia="fr-FR"/>
    </w:rPr>
  </w:style>
  <w:style w:type="character" w:customStyle="1" w:styleId="Mentionnonrsolue1">
    <w:name w:val="Mention non résolue1"/>
    <w:basedOn w:val="DefaultParagraphFont"/>
    <w:uiPriority w:val="99"/>
    <w:semiHidden/>
    <w:unhideWhenUsed/>
    <w:rsid w:val="00A4429F"/>
    <w:rPr>
      <w:color w:val="605E5C"/>
      <w:shd w:val="clear" w:color="auto" w:fill="E1DFDD"/>
    </w:rPr>
  </w:style>
  <w:style w:type="character" w:customStyle="1" w:styleId="Heading4Char">
    <w:name w:val="Heading 4 Char"/>
    <w:basedOn w:val="DefaultParagraphFont"/>
    <w:link w:val="Heading4"/>
    <w:rsid w:val="00B7179E"/>
    <w:rPr>
      <w:rFonts w:ascii="Arial" w:hAnsi="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28146207">
      <w:bodyDiv w:val="1"/>
      <w:marLeft w:val="0"/>
      <w:marRight w:val="0"/>
      <w:marTop w:val="0"/>
      <w:marBottom w:val="0"/>
      <w:divBdr>
        <w:top w:val="none" w:sz="0" w:space="0" w:color="auto"/>
        <w:left w:val="none" w:sz="0" w:space="0" w:color="auto"/>
        <w:bottom w:val="none" w:sz="0" w:space="0" w:color="auto"/>
        <w:right w:val="none" w:sz="0" w:space="0" w:color="auto"/>
      </w:divBdr>
    </w:div>
    <w:div w:id="174803969">
      <w:bodyDiv w:val="1"/>
      <w:marLeft w:val="0"/>
      <w:marRight w:val="0"/>
      <w:marTop w:val="0"/>
      <w:marBottom w:val="0"/>
      <w:divBdr>
        <w:top w:val="none" w:sz="0" w:space="0" w:color="auto"/>
        <w:left w:val="none" w:sz="0" w:space="0" w:color="auto"/>
        <w:bottom w:val="none" w:sz="0" w:space="0" w:color="auto"/>
        <w:right w:val="none" w:sz="0" w:space="0" w:color="auto"/>
      </w:divBdr>
    </w:div>
    <w:div w:id="269701549">
      <w:bodyDiv w:val="1"/>
      <w:marLeft w:val="0"/>
      <w:marRight w:val="0"/>
      <w:marTop w:val="0"/>
      <w:marBottom w:val="0"/>
      <w:divBdr>
        <w:top w:val="none" w:sz="0" w:space="0" w:color="auto"/>
        <w:left w:val="none" w:sz="0" w:space="0" w:color="auto"/>
        <w:bottom w:val="none" w:sz="0" w:space="0" w:color="auto"/>
        <w:right w:val="none" w:sz="0" w:space="0" w:color="auto"/>
      </w:divBdr>
    </w:div>
    <w:div w:id="332729879">
      <w:bodyDiv w:val="1"/>
      <w:marLeft w:val="0"/>
      <w:marRight w:val="0"/>
      <w:marTop w:val="0"/>
      <w:marBottom w:val="0"/>
      <w:divBdr>
        <w:top w:val="none" w:sz="0" w:space="0" w:color="auto"/>
        <w:left w:val="none" w:sz="0" w:space="0" w:color="auto"/>
        <w:bottom w:val="none" w:sz="0" w:space="0" w:color="auto"/>
        <w:right w:val="none" w:sz="0" w:space="0" w:color="auto"/>
      </w:divBdr>
    </w:div>
    <w:div w:id="427047482">
      <w:bodyDiv w:val="1"/>
      <w:marLeft w:val="0"/>
      <w:marRight w:val="0"/>
      <w:marTop w:val="0"/>
      <w:marBottom w:val="0"/>
      <w:divBdr>
        <w:top w:val="none" w:sz="0" w:space="0" w:color="auto"/>
        <w:left w:val="none" w:sz="0" w:space="0" w:color="auto"/>
        <w:bottom w:val="none" w:sz="0" w:space="0" w:color="auto"/>
        <w:right w:val="none" w:sz="0" w:space="0" w:color="auto"/>
      </w:divBdr>
    </w:div>
    <w:div w:id="436364697">
      <w:bodyDiv w:val="1"/>
      <w:marLeft w:val="0"/>
      <w:marRight w:val="0"/>
      <w:marTop w:val="0"/>
      <w:marBottom w:val="0"/>
      <w:divBdr>
        <w:top w:val="none" w:sz="0" w:space="0" w:color="auto"/>
        <w:left w:val="none" w:sz="0" w:space="0" w:color="auto"/>
        <w:bottom w:val="none" w:sz="0" w:space="0" w:color="auto"/>
        <w:right w:val="none" w:sz="0" w:space="0" w:color="auto"/>
      </w:divBdr>
    </w:div>
    <w:div w:id="472674169">
      <w:bodyDiv w:val="1"/>
      <w:marLeft w:val="0"/>
      <w:marRight w:val="0"/>
      <w:marTop w:val="0"/>
      <w:marBottom w:val="0"/>
      <w:divBdr>
        <w:top w:val="none" w:sz="0" w:space="0" w:color="auto"/>
        <w:left w:val="none" w:sz="0" w:space="0" w:color="auto"/>
        <w:bottom w:val="none" w:sz="0" w:space="0" w:color="auto"/>
        <w:right w:val="none" w:sz="0" w:space="0" w:color="auto"/>
      </w:divBdr>
    </w:div>
    <w:div w:id="493108009">
      <w:bodyDiv w:val="1"/>
      <w:marLeft w:val="0"/>
      <w:marRight w:val="0"/>
      <w:marTop w:val="0"/>
      <w:marBottom w:val="0"/>
      <w:divBdr>
        <w:top w:val="none" w:sz="0" w:space="0" w:color="auto"/>
        <w:left w:val="none" w:sz="0" w:space="0" w:color="auto"/>
        <w:bottom w:val="none" w:sz="0" w:space="0" w:color="auto"/>
        <w:right w:val="none" w:sz="0" w:space="0" w:color="auto"/>
      </w:divBdr>
      <w:divsChild>
        <w:div w:id="34013718">
          <w:marLeft w:val="446"/>
          <w:marRight w:val="0"/>
          <w:marTop w:val="0"/>
          <w:marBottom w:val="480"/>
          <w:divBdr>
            <w:top w:val="none" w:sz="0" w:space="0" w:color="auto"/>
            <w:left w:val="none" w:sz="0" w:space="0" w:color="auto"/>
            <w:bottom w:val="none" w:sz="0" w:space="0" w:color="auto"/>
            <w:right w:val="none" w:sz="0" w:space="0" w:color="auto"/>
          </w:divBdr>
        </w:div>
      </w:divsChild>
    </w:div>
    <w:div w:id="653292088">
      <w:bodyDiv w:val="1"/>
      <w:marLeft w:val="0"/>
      <w:marRight w:val="0"/>
      <w:marTop w:val="0"/>
      <w:marBottom w:val="0"/>
      <w:divBdr>
        <w:top w:val="none" w:sz="0" w:space="0" w:color="auto"/>
        <w:left w:val="none" w:sz="0" w:space="0" w:color="auto"/>
        <w:bottom w:val="none" w:sz="0" w:space="0" w:color="auto"/>
        <w:right w:val="none" w:sz="0" w:space="0" w:color="auto"/>
      </w:divBdr>
    </w:div>
    <w:div w:id="713696281">
      <w:bodyDiv w:val="1"/>
      <w:marLeft w:val="0"/>
      <w:marRight w:val="0"/>
      <w:marTop w:val="0"/>
      <w:marBottom w:val="0"/>
      <w:divBdr>
        <w:top w:val="none" w:sz="0" w:space="0" w:color="auto"/>
        <w:left w:val="none" w:sz="0" w:space="0" w:color="auto"/>
        <w:bottom w:val="none" w:sz="0" w:space="0" w:color="auto"/>
        <w:right w:val="none" w:sz="0" w:space="0" w:color="auto"/>
      </w:divBdr>
    </w:div>
    <w:div w:id="814832360">
      <w:bodyDiv w:val="1"/>
      <w:marLeft w:val="0"/>
      <w:marRight w:val="0"/>
      <w:marTop w:val="0"/>
      <w:marBottom w:val="0"/>
      <w:divBdr>
        <w:top w:val="none" w:sz="0" w:space="0" w:color="auto"/>
        <w:left w:val="none" w:sz="0" w:space="0" w:color="auto"/>
        <w:bottom w:val="none" w:sz="0" w:space="0" w:color="auto"/>
        <w:right w:val="none" w:sz="0" w:space="0" w:color="auto"/>
      </w:divBdr>
    </w:div>
    <w:div w:id="852110211">
      <w:bodyDiv w:val="1"/>
      <w:marLeft w:val="0"/>
      <w:marRight w:val="0"/>
      <w:marTop w:val="0"/>
      <w:marBottom w:val="0"/>
      <w:divBdr>
        <w:top w:val="none" w:sz="0" w:space="0" w:color="auto"/>
        <w:left w:val="none" w:sz="0" w:space="0" w:color="auto"/>
        <w:bottom w:val="none" w:sz="0" w:space="0" w:color="auto"/>
        <w:right w:val="none" w:sz="0" w:space="0" w:color="auto"/>
      </w:divBdr>
    </w:div>
    <w:div w:id="915629106">
      <w:bodyDiv w:val="1"/>
      <w:marLeft w:val="0"/>
      <w:marRight w:val="0"/>
      <w:marTop w:val="0"/>
      <w:marBottom w:val="0"/>
      <w:divBdr>
        <w:top w:val="none" w:sz="0" w:space="0" w:color="auto"/>
        <w:left w:val="none" w:sz="0" w:space="0" w:color="auto"/>
        <w:bottom w:val="none" w:sz="0" w:space="0" w:color="auto"/>
        <w:right w:val="none" w:sz="0" w:space="0" w:color="auto"/>
      </w:divBdr>
    </w:div>
    <w:div w:id="916862131">
      <w:bodyDiv w:val="1"/>
      <w:marLeft w:val="0"/>
      <w:marRight w:val="0"/>
      <w:marTop w:val="0"/>
      <w:marBottom w:val="0"/>
      <w:divBdr>
        <w:top w:val="none" w:sz="0" w:space="0" w:color="auto"/>
        <w:left w:val="none" w:sz="0" w:space="0" w:color="auto"/>
        <w:bottom w:val="none" w:sz="0" w:space="0" w:color="auto"/>
        <w:right w:val="none" w:sz="0" w:space="0" w:color="auto"/>
      </w:divBdr>
    </w:div>
    <w:div w:id="947585794">
      <w:bodyDiv w:val="1"/>
      <w:marLeft w:val="0"/>
      <w:marRight w:val="0"/>
      <w:marTop w:val="0"/>
      <w:marBottom w:val="0"/>
      <w:divBdr>
        <w:top w:val="none" w:sz="0" w:space="0" w:color="auto"/>
        <w:left w:val="none" w:sz="0" w:space="0" w:color="auto"/>
        <w:bottom w:val="none" w:sz="0" w:space="0" w:color="auto"/>
        <w:right w:val="none" w:sz="0" w:space="0" w:color="auto"/>
      </w:divBdr>
    </w:div>
    <w:div w:id="1110472451">
      <w:bodyDiv w:val="1"/>
      <w:marLeft w:val="0"/>
      <w:marRight w:val="0"/>
      <w:marTop w:val="0"/>
      <w:marBottom w:val="0"/>
      <w:divBdr>
        <w:top w:val="none" w:sz="0" w:space="0" w:color="auto"/>
        <w:left w:val="none" w:sz="0" w:space="0" w:color="auto"/>
        <w:bottom w:val="none" w:sz="0" w:space="0" w:color="auto"/>
        <w:right w:val="none" w:sz="0" w:space="0" w:color="auto"/>
      </w:divBdr>
    </w:div>
    <w:div w:id="1147164923">
      <w:bodyDiv w:val="1"/>
      <w:marLeft w:val="0"/>
      <w:marRight w:val="0"/>
      <w:marTop w:val="0"/>
      <w:marBottom w:val="0"/>
      <w:divBdr>
        <w:top w:val="none" w:sz="0" w:space="0" w:color="auto"/>
        <w:left w:val="none" w:sz="0" w:space="0" w:color="auto"/>
        <w:bottom w:val="none" w:sz="0" w:space="0" w:color="auto"/>
        <w:right w:val="none" w:sz="0" w:space="0" w:color="auto"/>
      </w:divBdr>
    </w:div>
    <w:div w:id="1167212671">
      <w:bodyDiv w:val="1"/>
      <w:marLeft w:val="0"/>
      <w:marRight w:val="0"/>
      <w:marTop w:val="0"/>
      <w:marBottom w:val="0"/>
      <w:divBdr>
        <w:top w:val="none" w:sz="0" w:space="0" w:color="auto"/>
        <w:left w:val="none" w:sz="0" w:space="0" w:color="auto"/>
        <w:bottom w:val="none" w:sz="0" w:space="0" w:color="auto"/>
        <w:right w:val="none" w:sz="0" w:space="0" w:color="auto"/>
      </w:divBdr>
      <w:divsChild>
        <w:div w:id="988630683">
          <w:marLeft w:val="547"/>
          <w:marRight w:val="0"/>
          <w:marTop w:val="0"/>
          <w:marBottom w:val="0"/>
          <w:divBdr>
            <w:top w:val="none" w:sz="0" w:space="0" w:color="auto"/>
            <w:left w:val="none" w:sz="0" w:space="0" w:color="auto"/>
            <w:bottom w:val="none" w:sz="0" w:space="0" w:color="auto"/>
            <w:right w:val="none" w:sz="0" w:space="0" w:color="auto"/>
          </w:divBdr>
        </w:div>
        <w:div w:id="1087917977">
          <w:marLeft w:val="547"/>
          <w:marRight w:val="0"/>
          <w:marTop w:val="0"/>
          <w:marBottom w:val="0"/>
          <w:divBdr>
            <w:top w:val="none" w:sz="0" w:space="0" w:color="auto"/>
            <w:left w:val="none" w:sz="0" w:space="0" w:color="auto"/>
            <w:bottom w:val="none" w:sz="0" w:space="0" w:color="auto"/>
            <w:right w:val="none" w:sz="0" w:space="0" w:color="auto"/>
          </w:divBdr>
        </w:div>
        <w:div w:id="1927113737">
          <w:marLeft w:val="547"/>
          <w:marRight w:val="0"/>
          <w:marTop w:val="0"/>
          <w:marBottom w:val="0"/>
          <w:divBdr>
            <w:top w:val="none" w:sz="0" w:space="0" w:color="auto"/>
            <w:left w:val="none" w:sz="0" w:space="0" w:color="auto"/>
            <w:bottom w:val="none" w:sz="0" w:space="0" w:color="auto"/>
            <w:right w:val="none" w:sz="0" w:space="0" w:color="auto"/>
          </w:divBdr>
        </w:div>
      </w:divsChild>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248420295">
      <w:bodyDiv w:val="1"/>
      <w:marLeft w:val="0"/>
      <w:marRight w:val="0"/>
      <w:marTop w:val="0"/>
      <w:marBottom w:val="0"/>
      <w:divBdr>
        <w:top w:val="none" w:sz="0" w:space="0" w:color="auto"/>
        <w:left w:val="none" w:sz="0" w:space="0" w:color="auto"/>
        <w:bottom w:val="none" w:sz="0" w:space="0" w:color="auto"/>
        <w:right w:val="none" w:sz="0" w:space="0" w:color="auto"/>
      </w:divBdr>
    </w:div>
    <w:div w:id="1334454439">
      <w:bodyDiv w:val="1"/>
      <w:marLeft w:val="0"/>
      <w:marRight w:val="0"/>
      <w:marTop w:val="0"/>
      <w:marBottom w:val="0"/>
      <w:divBdr>
        <w:top w:val="none" w:sz="0" w:space="0" w:color="auto"/>
        <w:left w:val="none" w:sz="0" w:space="0" w:color="auto"/>
        <w:bottom w:val="none" w:sz="0" w:space="0" w:color="auto"/>
        <w:right w:val="none" w:sz="0" w:space="0" w:color="auto"/>
      </w:divBdr>
    </w:div>
    <w:div w:id="1390305464">
      <w:bodyDiv w:val="1"/>
      <w:marLeft w:val="0"/>
      <w:marRight w:val="0"/>
      <w:marTop w:val="0"/>
      <w:marBottom w:val="0"/>
      <w:divBdr>
        <w:top w:val="none" w:sz="0" w:space="0" w:color="auto"/>
        <w:left w:val="none" w:sz="0" w:space="0" w:color="auto"/>
        <w:bottom w:val="none" w:sz="0" w:space="0" w:color="auto"/>
        <w:right w:val="none" w:sz="0" w:space="0" w:color="auto"/>
      </w:divBdr>
    </w:div>
    <w:div w:id="1390377930">
      <w:bodyDiv w:val="1"/>
      <w:marLeft w:val="0"/>
      <w:marRight w:val="0"/>
      <w:marTop w:val="0"/>
      <w:marBottom w:val="0"/>
      <w:divBdr>
        <w:top w:val="none" w:sz="0" w:space="0" w:color="auto"/>
        <w:left w:val="none" w:sz="0" w:space="0" w:color="auto"/>
        <w:bottom w:val="none" w:sz="0" w:space="0" w:color="auto"/>
        <w:right w:val="none" w:sz="0" w:space="0" w:color="auto"/>
      </w:divBdr>
    </w:div>
    <w:div w:id="1497191429">
      <w:bodyDiv w:val="1"/>
      <w:marLeft w:val="0"/>
      <w:marRight w:val="0"/>
      <w:marTop w:val="0"/>
      <w:marBottom w:val="0"/>
      <w:divBdr>
        <w:top w:val="none" w:sz="0" w:space="0" w:color="auto"/>
        <w:left w:val="none" w:sz="0" w:space="0" w:color="auto"/>
        <w:bottom w:val="none" w:sz="0" w:space="0" w:color="auto"/>
        <w:right w:val="none" w:sz="0" w:space="0" w:color="auto"/>
      </w:divBdr>
    </w:div>
    <w:div w:id="1562641270">
      <w:bodyDiv w:val="1"/>
      <w:marLeft w:val="0"/>
      <w:marRight w:val="0"/>
      <w:marTop w:val="0"/>
      <w:marBottom w:val="0"/>
      <w:divBdr>
        <w:top w:val="none" w:sz="0" w:space="0" w:color="auto"/>
        <w:left w:val="none" w:sz="0" w:space="0" w:color="auto"/>
        <w:bottom w:val="none" w:sz="0" w:space="0" w:color="auto"/>
        <w:right w:val="none" w:sz="0" w:space="0" w:color="auto"/>
      </w:divBdr>
    </w:div>
    <w:div w:id="1827161657">
      <w:bodyDiv w:val="1"/>
      <w:marLeft w:val="0"/>
      <w:marRight w:val="0"/>
      <w:marTop w:val="0"/>
      <w:marBottom w:val="0"/>
      <w:divBdr>
        <w:top w:val="none" w:sz="0" w:space="0" w:color="auto"/>
        <w:left w:val="none" w:sz="0" w:space="0" w:color="auto"/>
        <w:bottom w:val="none" w:sz="0" w:space="0" w:color="auto"/>
        <w:right w:val="none" w:sz="0" w:space="0" w:color="auto"/>
      </w:divBdr>
    </w:div>
    <w:div w:id="197690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70ecf91439becdd035b9f9de2e2ba1fb">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599ee15e3a65306647a1afedb5ca29ef"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3BAA-E1EF-4796-9596-9BE8B5064F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3.xml><?xml version="1.0" encoding="utf-8"?>
<ds:datastoreItem xmlns:ds="http://schemas.openxmlformats.org/officeDocument/2006/customXml" ds:itemID="{E50EA4B5-7617-4B3F-B7D9-A7CC4F58D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487ED5-5534-4E59-91EB-4833C4D22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6412</Words>
  <Characters>36553</Characters>
  <Application>Microsoft Office Word</Application>
  <DocSecurity>0</DocSecurity>
  <Lines>304</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Second/First/Annual session of (year)</vt:lpstr>
      <vt:lpstr>Second/First/Annual session of (year)</vt:lpstr>
    </vt:vector>
  </TitlesOfParts>
  <Company>Microsoft</Company>
  <LinksUpToDate>false</LinksUpToDate>
  <CharactersWithSpaces>42880</CharactersWithSpaces>
  <SharedDoc>false</SharedDoc>
  <HLinks>
    <vt:vector size="18" baseType="variant">
      <vt:variant>
        <vt:i4>7209003</vt:i4>
      </vt:variant>
      <vt:variant>
        <vt:i4>3</vt:i4>
      </vt:variant>
      <vt:variant>
        <vt:i4>0</vt:i4>
      </vt:variant>
      <vt:variant>
        <vt:i4>5</vt:i4>
      </vt:variant>
      <vt:variant>
        <vt:lpwstr>https://www.unaids.org/en/regionscountries/countries/ctedivoire</vt:lpwstr>
      </vt:variant>
      <vt:variant>
        <vt:lpwstr/>
      </vt:variant>
      <vt:variant>
        <vt:i4>327765</vt:i4>
      </vt:variant>
      <vt:variant>
        <vt:i4>0</vt:i4>
      </vt:variant>
      <vt:variant>
        <vt:i4>0</vt:i4>
      </vt:variant>
      <vt:variant>
        <vt:i4>5</vt:i4>
      </vt:variant>
      <vt:variant>
        <vt:lpwstr>https://who.maps.arcgis.com/apps/opsdashboard/index.html</vt:lpwstr>
      </vt:variant>
      <vt:variant>
        <vt:lpwstr>/0c9b3a8b68d0437a8cf28581e9c063a9</vt:lpwstr>
      </vt:variant>
      <vt:variant>
        <vt:i4>2949156</vt:i4>
      </vt:variant>
      <vt:variant>
        <vt:i4>0</vt:i4>
      </vt:variant>
      <vt:variant>
        <vt:i4>0</vt:i4>
      </vt:variant>
      <vt:variant>
        <vt:i4>5</vt:i4>
      </vt:variant>
      <vt:variant>
        <vt:lpwstr>https://trackingsdg7.esmap.org/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subject/>
  <dc:creator>undp uganda</dc:creator>
  <cp:keywords/>
  <dc:description/>
  <cp:lastModifiedBy>Svetlana Iazykova</cp:lastModifiedBy>
  <cp:revision>5</cp:revision>
  <cp:lastPrinted>2020-09-30T15:36:00Z</cp:lastPrinted>
  <dcterms:created xsi:type="dcterms:W3CDTF">2020-10-23T17:50:00Z</dcterms:created>
  <dcterms:modified xsi:type="dcterms:W3CDTF">2020-10-23T17:59:00Z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y fmtid="{D5CDD505-2E9C-101B-9397-08002B2CF9AE}" pid="3" name="_dlc_DocIdItemGuid">
    <vt:lpwstr>80ae34d5-c977-4cc3-b7f3-e23d1f464af0</vt:lpwstr>
  </property>
  <property fmtid="{D5CDD505-2E9C-101B-9397-08002B2CF9AE}" pid="4" name="POPPBusinessProcess">
    <vt:lpwstr/>
  </property>
  <property fmtid="{D5CDD505-2E9C-101B-9397-08002B2CF9AE}" pid="5" name="UNDP_POPP_BUSINESSUNIT">
    <vt:lpwstr>2;#Programme and Project Management|dea4c69a-7909-43f6-8de1-50c95d5a9f3f</vt:lpwstr>
  </property>
  <property fmtid="{D5CDD505-2E9C-101B-9397-08002B2CF9AE}" pid="6" name="DLCPolicyLabelValue">
    <vt:lpwstr>Effective Date: {Effective Date}                                                Version #: {POPPRefItemVersion}</vt:lpwstr>
  </property>
  <property fmtid="{D5CDD505-2E9C-101B-9397-08002B2CF9AE}" pid="7" name="DLCPolicyLabelClientValue">
    <vt:lpwstr>Effective Date: {Effective Date}                                                Version #: {POPPRefItemVersion}</vt:lpwstr>
  </property>
</Properties>
</file>