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0D471" w14:textId="30820DCF" w:rsidR="00785474" w:rsidRPr="003C26C1" w:rsidRDefault="00F0264E" w:rsidP="00A56348">
      <w:pPr>
        <w:rPr>
          <w:color w:val="000000"/>
        </w:rPr>
      </w:pPr>
      <w:r w:rsidRPr="003C26C1">
        <w:rPr>
          <w:b/>
          <w:bCs/>
          <w:color w:val="000000"/>
        </w:rPr>
        <w:t>ANNEX</w:t>
      </w:r>
      <w:r w:rsidRPr="003C26C1">
        <w:rPr>
          <w:bCs/>
          <w:color w:val="000000"/>
        </w:rPr>
        <w:t xml:space="preserve">. </w:t>
      </w:r>
      <w:r w:rsidR="00CB2FE7" w:rsidRPr="003C26C1">
        <w:rPr>
          <w:b/>
          <w:bCs/>
          <w:color w:val="000000"/>
        </w:rPr>
        <w:t>FULLY-</w:t>
      </w:r>
      <w:r w:rsidR="00DE19DD">
        <w:rPr>
          <w:b/>
          <w:bCs/>
          <w:color w:val="000000"/>
        </w:rPr>
        <w:t xml:space="preserve"> </w:t>
      </w:r>
      <w:r w:rsidR="00785474" w:rsidRPr="003C26C1">
        <w:rPr>
          <w:b/>
          <w:color w:val="000000"/>
        </w:rPr>
        <w:t xml:space="preserve">COSTED EVALUATION PLAN </w:t>
      </w:r>
      <w:r w:rsidR="003D0D2A">
        <w:rPr>
          <w:b/>
          <w:color w:val="000000"/>
        </w:rPr>
        <w:t xml:space="preserve">FOR </w:t>
      </w:r>
      <w:r w:rsidR="00E3366E">
        <w:rPr>
          <w:b/>
          <w:color w:val="000000"/>
        </w:rPr>
        <w:t xml:space="preserve">PANAMA </w:t>
      </w:r>
      <w:r w:rsidR="003D0D2A">
        <w:rPr>
          <w:b/>
          <w:color w:val="000000"/>
        </w:rPr>
        <w:t>(</w:t>
      </w:r>
      <w:r w:rsidR="00E3366E">
        <w:rPr>
          <w:b/>
          <w:color w:val="000000"/>
        </w:rPr>
        <w:t>2021-202</w:t>
      </w:r>
      <w:r w:rsidR="00992C97">
        <w:rPr>
          <w:b/>
          <w:color w:val="000000"/>
        </w:rPr>
        <w:t>5</w:t>
      </w:r>
      <w:r w:rsidR="003D0D2A">
        <w:rPr>
          <w:b/>
          <w:color w:val="000000"/>
        </w:rPr>
        <w:t>)</w:t>
      </w:r>
    </w:p>
    <w:tbl>
      <w:tblPr>
        <w:tblpPr w:leftFromText="180" w:rightFromText="180" w:vertAnchor="text" w:horzAnchor="margin" w:tblpXSpec="center" w:tblpY="143"/>
        <w:tblW w:w="4920" w:type="pct"/>
        <w:tblBorders>
          <w:insideH w:val="single" w:sz="4" w:space="0" w:color="auto"/>
          <w:insideV w:val="single" w:sz="4" w:space="0" w:color="auto"/>
        </w:tblBorders>
        <w:tblLook w:val="01E0" w:firstRow="1" w:lastRow="1" w:firstColumn="1" w:lastColumn="1" w:noHBand="0" w:noVBand="0"/>
      </w:tblPr>
      <w:tblGrid>
        <w:gridCol w:w="1374"/>
        <w:gridCol w:w="1379"/>
        <w:gridCol w:w="1377"/>
        <w:gridCol w:w="2349"/>
        <w:gridCol w:w="2070"/>
        <w:gridCol w:w="1441"/>
        <w:gridCol w:w="1260"/>
        <w:gridCol w:w="1079"/>
        <w:gridCol w:w="990"/>
      </w:tblGrid>
      <w:tr w:rsidR="0000725C" w:rsidRPr="003C440C" w14:paraId="2440D47C" w14:textId="77777777" w:rsidTr="00D23481">
        <w:trPr>
          <w:tblHeader/>
        </w:trPr>
        <w:tc>
          <w:tcPr>
            <w:tcW w:w="516" w:type="pct"/>
            <w:shd w:val="clear" w:color="auto" w:fill="DBE5F1" w:themeFill="accent1" w:themeFillTint="33"/>
            <w:vAlign w:val="center"/>
          </w:tcPr>
          <w:p w14:paraId="2440D472" w14:textId="05FF8869" w:rsidR="00B961B7" w:rsidRPr="003C440C" w:rsidRDefault="00B961B7" w:rsidP="009D7760">
            <w:pPr>
              <w:jc w:val="center"/>
              <w:rPr>
                <w:b/>
                <w:bCs/>
                <w:sz w:val="16"/>
                <w:szCs w:val="16"/>
              </w:rPr>
            </w:pPr>
            <w:r w:rsidRPr="003C440C">
              <w:rPr>
                <w:b/>
                <w:bCs/>
                <w:sz w:val="16"/>
                <w:szCs w:val="16"/>
              </w:rPr>
              <w:t>UN</w:t>
            </w:r>
            <w:r w:rsidR="00E3366E" w:rsidRPr="003C440C">
              <w:rPr>
                <w:b/>
                <w:bCs/>
                <w:sz w:val="16"/>
                <w:szCs w:val="16"/>
              </w:rPr>
              <w:t>SDCF</w:t>
            </w:r>
            <w:r w:rsidR="003761F2" w:rsidRPr="003C440C">
              <w:rPr>
                <w:b/>
                <w:bCs/>
                <w:sz w:val="16"/>
                <w:szCs w:val="16"/>
              </w:rPr>
              <w:t xml:space="preserve"> (or </w:t>
            </w:r>
            <w:r w:rsidR="00092879" w:rsidRPr="003C440C">
              <w:rPr>
                <w:b/>
                <w:bCs/>
                <w:sz w:val="16"/>
                <w:szCs w:val="16"/>
              </w:rPr>
              <w:t>equivalent</w:t>
            </w:r>
            <w:r w:rsidR="003761F2" w:rsidRPr="003C440C">
              <w:rPr>
                <w:b/>
                <w:bCs/>
                <w:sz w:val="16"/>
                <w:szCs w:val="16"/>
              </w:rPr>
              <w:t>)</w:t>
            </w:r>
          </w:p>
          <w:p w14:paraId="2440D473" w14:textId="77777777" w:rsidR="00B961B7" w:rsidRPr="003C440C" w:rsidRDefault="00B961B7" w:rsidP="009D7760">
            <w:pPr>
              <w:jc w:val="center"/>
              <w:rPr>
                <w:b/>
                <w:bCs/>
                <w:sz w:val="16"/>
                <w:szCs w:val="16"/>
              </w:rPr>
            </w:pPr>
            <w:r w:rsidRPr="003C440C">
              <w:rPr>
                <w:b/>
                <w:bCs/>
                <w:sz w:val="16"/>
                <w:szCs w:val="16"/>
              </w:rPr>
              <w:t>Outcome</w:t>
            </w:r>
            <w:r w:rsidR="00A10A30" w:rsidRPr="003C440C">
              <w:rPr>
                <w:b/>
                <w:bCs/>
                <w:sz w:val="16"/>
                <w:szCs w:val="16"/>
              </w:rPr>
              <w:t xml:space="preserve"> </w:t>
            </w:r>
          </w:p>
        </w:tc>
        <w:tc>
          <w:tcPr>
            <w:tcW w:w="518" w:type="pct"/>
            <w:shd w:val="clear" w:color="auto" w:fill="DBE5F1" w:themeFill="accent1" w:themeFillTint="33"/>
            <w:vAlign w:val="center"/>
          </w:tcPr>
          <w:p w14:paraId="2440D474" w14:textId="77777777" w:rsidR="00B961B7" w:rsidRPr="003C440C" w:rsidRDefault="00092879" w:rsidP="00A76D2C">
            <w:pPr>
              <w:jc w:val="center"/>
              <w:rPr>
                <w:b/>
                <w:bCs/>
                <w:sz w:val="16"/>
                <w:szCs w:val="16"/>
              </w:rPr>
            </w:pPr>
            <w:r w:rsidRPr="003C440C">
              <w:rPr>
                <w:b/>
                <w:bCs/>
                <w:sz w:val="16"/>
                <w:szCs w:val="16"/>
              </w:rPr>
              <w:t xml:space="preserve">UNDP </w:t>
            </w:r>
            <w:r w:rsidR="00B961B7" w:rsidRPr="003C440C">
              <w:rPr>
                <w:b/>
                <w:bCs/>
                <w:sz w:val="16"/>
                <w:szCs w:val="16"/>
              </w:rPr>
              <w:t xml:space="preserve">Strategic Plan </w:t>
            </w:r>
            <w:r w:rsidR="00A76D2C" w:rsidRPr="003C440C">
              <w:rPr>
                <w:b/>
                <w:bCs/>
                <w:sz w:val="16"/>
                <w:szCs w:val="16"/>
              </w:rPr>
              <w:t>Outcome</w:t>
            </w:r>
          </w:p>
        </w:tc>
        <w:tc>
          <w:tcPr>
            <w:tcW w:w="517" w:type="pct"/>
            <w:shd w:val="clear" w:color="auto" w:fill="DBE5F1" w:themeFill="accent1" w:themeFillTint="33"/>
            <w:vAlign w:val="center"/>
          </w:tcPr>
          <w:p w14:paraId="2440D475" w14:textId="77777777" w:rsidR="00B961B7" w:rsidRPr="003C440C" w:rsidRDefault="00B961B7" w:rsidP="009D7760">
            <w:pPr>
              <w:jc w:val="center"/>
              <w:rPr>
                <w:b/>
                <w:bCs/>
                <w:sz w:val="16"/>
                <w:szCs w:val="16"/>
              </w:rPr>
            </w:pPr>
            <w:r w:rsidRPr="003C440C">
              <w:rPr>
                <w:b/>
                <w:bCs/>
                <w:sz w:val="16"/>
                <w:szCs w:val="16"/>
              </w:rPr>
              <w:t>Evaluation Title</w:t>
            </w:r>
          </w:p>
        </w:tc>
        <w:tc>
          <w:tcPr>
            <w:tcW w:w="882" w:type="pct"/>
            <w:shd w:val="clear" w:color="auto" w:fill="DBE5F1" w:themeFill="accent1" w:themeFillTint="33"/>
            <w:vAlign w:val="center"/>
          </w:tcPr>
          <w:p w14:paraId="2440D476" w14:textId="77777777" w:rsidR="00B961B7" w:rsidRPr="003C440C" w:rsidDel="00BA628C" w:rsidRDefault="00B961B7" w:rsidP="009D7760">
            <w:pPr>
              <w:jc w:val="center"/>
              <w:rPr>
                <w:b/>
                <w:bCs/>
                <w:sz w:val="16"/>
                <w:szCs w:val="16"/>
              </w:rPr>
            </w:pPr>
            <w:r w:rsidRPr="003C440C">
              <w:rPr>
                <w:b/>
                <w:bCs/>
                <w:sz w:val="16"/>
                <w:szCs w:val="16"/>
              </w:rPr>
              <w:t>Partners (joint evaluation)</w:t>
            </w:r>
          </w:p>
        </w:tc>
        <w:tc>
          <w:tcPr>
            <w:tcW w:w="777" w:type="pct"/>
            <w:shd w:val="clear" w:color="auto" w:fill="DBE5F1" w:themeFill="accent1" w:themeFillTint="33"/>
            <w:vAlign w:val="center"/>
          </w:tcPr>
          <w:p w14:paraId="2440D477" w14:textId="77777777" w:rsidR="00B961B7" w:rsidRPr="003C440C" w:rsidRDefault="00B961B7" w:rsidP="009D7760">
            <w:pPr>
              <w:jc w:val="center"/>
              <w:rPr>
                <w:b/>
                <w:bCs/>
                <w:sz w:val="16"/>
                <w:szCs w:val="16"/>
              </w:rPr>
            </w:pPr>
            <w:r w:rsidRPr="003C440C">
              <w:rPr>
                <w:b/>
                <w:bCs/>
                <w:sz w:val="16"/>
                <w:szCs w:val="16"/>
              </w:rPr>
              <w:t>Evaluation commissioned by (if not UNDP)</w:t>
            </w:r>
          </w:p>
        </w:tc>
        <w:tc>
          <w:tcPr>
            <w:tcW w:w="541" w:type="pct"/>
            <w:shd w:val="clear" w:color="auto" w:fill="DBE5F1" w:themeFill="accent1" w:themeFillTint="33"/>
            <w:vAlign w:val="center"/>
          </w:tcPr>
          <w:p w14:paraId="2440D478" w14:textId="77777777" w:rsidR="00B961B7" w:rsidRPr="003C440C" w:rsidRDefault="00B961B7" w:rsidP="009D7760">
            <w:pPr>
              <w:jc w:val="center"/>
              <w:rPr>
                <w:b/>
                <w:bCs/>
                <w:sz w:val="16"/>
                <w:szCs w:val="16"/>
              </w:rPr>
            </w:pPr>
            <w:r w:rsidRPr="003C440C">
              <w:rPr>
                <w:b/>
                <w:bCs/>
                <w:sz w:val="16"/>
                <w:szCs w:val="16"/>
              </w:rPr>
              <w:t>Type of evaluation</w:t>
            </w:r>
          </w:p>
        </w:tc>
        <w:tc>
          <w:tcPr>
            <w:tcW w:w="473" w:type="pct"/>
            <w:shd w:val="clear" w:color="auto" w:fill="DBE5F1" w:themeFill="accent1" w:themeFillTint="33"/>
            <w:vAlign w:val="center"/>
          </w:tcPr>
          <w:p w14:paraId="2440D479" w14:textId="77777777" w:rsidR="00B961B7" w:rsidRPr="003C440C" w:rsidRDefault="00E5696D" w:rsidP="009D7760">
            <w:pPr>
              <w:jc w:val="center"/>
              <w:rPr>
                <w:b/>
                <w:bCs/>
                <w:sz w:val="16"/>
                <w:szCs w:val="16"/>
              </w:rPr>
            </w:pPr>
            <w:r w:rsidRPr="003C440C">
              <w:rPr>
                <w:b/>
                <w:bCs/>
                <w:sz w:val="16"/>
                <w:szCs w:val="16"/>
              </w:rPr>
              <w:t>Planned Evaluation</w:t>
            </w:r>
            <w:r w:rsidR="00B961B7" w:rsidRPr="003C440C">
              <w:rPr>
                <w:b/>
                <w:bCs/>
                <w:sz w:val="16"/>
                <w:szCs w:val="16"/>
              </w:rPr>
              <w:t xml:space="preserve"> Completion Date</w:t>
            </w:r>
          </w:p>
        </w:tc>
        <w:tc>
          <w:tcPr>
            <w:tcW w:w="405" w:type="pct"/>
            <w:shd w:val="clear" w:color="auto" w:fill="DBE5F1" w:themeFill="accent1" w:themeFillTint="33"/>
            <w:vAlign w:val="center"/>
          </w:tcPr>
          <w:p w14:paraId="2440D47A" w14:textId="77777777" w:rsidR="00B961B7" w:rsidRPr="003C440C" w:rsidRDefault="00B961B7" w:rsidP="009D7760">
            <w:pPr>
              <w:jc w:val="center"/>
              <w:rPr>
                <w:b/>
                <w:bCs/>
                <w:sz w:val="16"/>
                <w:szCs w:val="16"/>
              </w:rPr>
            </w:pPr>
            <w:r w:rsidRPr="003C440C">
              <w:rPr>
                <w:b/>
                <w:bCs/>
                <w:sz w:val="16"/>
                <w:szCs w:val="16"/>
              </w:rPr>
              <w:t>Estimated Cost</w:t>
            </w:r>
          </w:p>
        </w:tc>
        <w:tc>
          <w:tcPr>
            <w:tcW w:w="372" w:type="pct"/>
            <w:shd w:val="clear" w:color="auto" w:fill="DBE5F1" w:themeFill="accent1" w:themeFillTint="33"/>
            <w:vAlign w:val="center"/>
          </w:tcPr>
          <w:p w14:paraId="2440D47B" w14:textId="77777777" w:rsidR="00B961B7" w:rsidRPr="003C440C" w:rsidRDefault="00B961B7" w:rsidP="009D7760">
            <w:pPr>
              <w:jc w:val="center"/>
              <w:rPr>
                <w:b/>
                <w:bCs/>
                <w:sz w:val="16"/>
                <w:szCs w:val="16"/>
              </w:rPr>
            </w:pPr>
            <w:r w:rsidRPr="003C440C">
              <w:rPr>
                <w:b/>
                <w:bCs/>
                <w:sz w:val="16"/>
                <w:szCs w:val="16"/>
              </w:rPr>
              <w:t>Provisional Source of Funding</w:t>
            </w:r>
          </w:p>
        </w:tc>
      </w:tr>
      <w:tr w:rsidR="0000725C" w:rsidRPr="003C440C" w14:paraId="2440D48A" w14:textId="77777777" w:rsidTr="00D23481">
        <w:trPr>
          <w:trHeight w:val="2051"/>
        </w:trPr>
        <w:tc>
          <w:tcPr>
            <w:tcW w:w="516" w:type="pct"/>
            <w:vMerge w:val="restart"/>
          </w:tcPr>
          <w:p w14:paraId="4186476F" w14:textId="77777777" w:rsidR="00A74E5D" w:rsidRDefault="00A74E5D" w:rsidP="009D7760">
            <w:pPr>
              <w:rPr>
                <w:sz w:val="16"/>
                <w:szCs w:val="16"/>
              </w:rPr>
            </w:pPr>
            <w:r w:rsidRPr="003C440C">
              <w:rPr>
                <w:b/>
                <w:bCs/>
                <w:sz w:val="16"/>
                <w:szCs w:val="16"/>
              </w:rPr>
              <w:t>Outcome 1</w:t>
            </w:r>
            <w:r w:rsidRPr="003C440C">
              <w:rPr>
                <w:sz w:val="16"/>
                <w:szCs w:val="16"/>
              </w:rPr>
              <w:t xml:space="preserve">: “By 2025, Panama </w:t>
            </w:r>
            <w:proofErr w:type="spellStart"/>
            <w:r w:rsidRPr="003C440C">
              <w:rPr>
                <w:sz w:val="16"/>
                <w:szCs w:val="16"/>
              </w:rPr>
              <w:t>favours</w:t>
            </w:r>
            <w:proofErr w:type="spellEnd"/>
            <w:r w:rsidRPr="003C440C">
              <w:rPr>
                <w:sz w:val="16"/>
                <w:szCs w:val="16"/>
              </w:rPr>
              <w:t xml:space="preserve"> economic, social, and environmentally sustainable and inclusive development: it ensures equitable access to essential quality services, livelihoods and ecosystem services for all people; it promotes inclusion, innovation, competitiveness, industrial development and entrepreneurship, with a territorial, human rights, intercultural, gender, and life-course approach and without leaving anyone behind”.</w:t>
            </w:r>
          </w:p>
          <w:p w14:paraId="622C91E3" w14:textId="77777777" w:rsidR="00992C97" w:rsidRDefault="00992C97" w:rsidP="009D7760">
            <w:pPr>
              <w:rPr>
                <w:sz w:val="16"/>
                <w:szCs w:val="16"/>
              </w:rPr>
            </w:pPr>
          </w:p>
          <w:p w14:paraId="1C9C4FCF" w14:textId="77777777" w:rsidR="00992C97" w:rsidRDefault="00992C97" w:rsidP="009D7760">
            <w:pPr>
              <w:rPr>
                <w:sz w:val="16"/>
                <w:szCs w:val="16"/>
              </w:rPr>
            </w:pPr>
          </w:p>
          <w:p w14:paraId="496D8F17" w14:textId="77777777" w:rsidR="00992C97" w:rsidRDefault="00992C97" w:rsidP="009D7760">
            <w:pPr>
              <w:rPr>
                <w:sz w:val="16"/>
                <w:szCs w:val="16"/>
              </w:rPr>
            </w:pPr>
          </w:p>
          <w:p w14:paraId="184FF6C6" w14:textId="77777777" w:rsidR="00992C97" w:rsidRDefault="00992C97" w:rsidP="009D7760">
            <w:pPr>
              <w:rPr>
                <w:sz w:val="16"/>
                <w:szCs w:val="16"/>
              </w:rPr>
            </w:pPr>
          </w:p>
          <w:p w14:paraId="70E68393" w14:textId="77777777" w:rsidR="00992C97" w:rsidRDefault="00992C97" w:rsidP="009D7760">
            <w:pPr>
              <w:rPr>
                <w:sz w:val="16"/>
                <w:szCs w:val="16"/>
              </w:rPr>
            </w:pPr>
          </w:p>
          <w:p w14:paraId="38F4E4FE" w14:textId="77777777" w:rsidR="00992C97" w:rsidRDefault="00992C97" w:rsidP="009D7760">
            <w:pPr>
              <w:rPr>
                <w:sz w:val="16"/>
                <w:szCs w:val="16"/>
              </w:rPr>
            </w:pPr>
          </w:p>
          <w:p w14:paraId="2AA25ED3" w14:textId="77777777" w:rsidR="00992C97" w:rsidRDefault="00992C97" w:rsidP="009D7760">
            <w:pPr>
              <w:rPr>
                <w:sz w:val="16"/>
                <w:szCs w:val="16"/>
              </w:rPr>
            </w:pPr>
          </w:p>
          <w:p w14:paraId="09F43342" w14:textId="77777777" w:rsidR="00992C97" w:rsidRDefault="00992C97" w:rsidP="009D7760">
            <w:pPr>
              <w:rPr>
                <w:sz w:val="16"/>
                <w:szCs w:val="16"/>
              </w:rPr>
            </w:pPr>
          </w:p>
          <w:p w14:paraId="7428B96C" w14:textId="77777777" w:rsidR="00992C97" w:rsidRDefault="00992C97" w:rsidP="009D7760">
            <w:pPr>
              <w:rPr>
                <w:sz w:val="16"/>
                <w:szCs w:val="16"/>
              </w:rPr>
            </w:pPr>
          </w:p>
          <w:p w14:paraId="1357446C" w14:textId="77777777" w:rsidR="00992C97" w:rsidRDefault="00992C97" w:rsidP="009D7760">
            <w:pPr>
              <w:rPr>
                <w:sz w:val="16"/>
                <w:szCs w:val="16"/>
              </w:rPr>
            </w:pPr>
          </w:p>
          <w:p w14:paraId="2440D47D" w14:textId="595E57B3" w:rsidR="00992C97" w:rsidRPr="003C440C" w:rsidRDefault="00992C97" w:rsidP="009D7760">
            <w:pPr>
              <w:rPr>
                <w:sz w:val="16"/>
                <w:szCs w:val="16"/>
              </w:rPr>
            </w:pPr>
          </w:p>
        </w:tc>
        <w:tc>
          <w:tcPr>
            <w:tcW w:w="518" w:type="pct"/>
          </w:tcPr>
          <w:p w14:paraId="3CB090B6" w14:textId="25FE1AE6" w:rsidR="00E37FE0" w:rsidRPr="003C440C" w:rsidRDefault="00E37FE0" w:rsidP="009D7760">
            <w:pPr>
              <w:rPr>
                <w:sz w:val="16"/>
                <w:szCs w:val="16"/>
              </w:rPr>
            </w:pPr>
            <w:r w:rsidRPr="003C440C">
              <w:rPr>
                <w:sz w:val="16"/>
                <w:szCs w:val="16"/>
              </w:rPr>
              <w:t>Outcome 1: Advance poverty eradication in all its forms and dimensions</w:t>
            </w:r>
          </w:p>
          <w:p w14:paraId="2440D47E" w14:textId="53D22737" w:rsidR="00E37FE0" w:rsidRPr="003C440C" w:rsidRDefault="00E37FE0" w:rsidP="003D0D2A">
            <w:pPr>
              <w:rPr>
                <w:sz w:val="16"/>
                <w:szCs w:val="16"/>
              </w:rPr>
            </w:pPr>
          </w:p>
        </w:tc>
        <w:tc>
          <w:tcPr>
            <w:tcW w:w="517" w:type="pct"/>
          </w:tcPr>
          <w:p w14:paraId="2440D47F" w14:textId="5185D794" w:rsidR="00E37FE0" w:rsidRPr="003C440C" w:rsidRDefault="00D74100" w:rsidP="000579DE">
            <w:pPr>
              <w:rPr>
                <w:sz w:val="16"/>
                <w:szCs w:val="16"/>
                <w:lang w:val="es-419"/>
              </w:rPr>
            </w:pPr>
            <w:r w:rsidRPr="003C440C">
              <w:rPr>
                <w:sz w:val="16"/>
                <w:szCs w:val="16"/>
                <w:lang w:val="es-419"/>
              </w:rPr>
              <w:t>Evaluación Final del Proyecto 99506:  Fortalecimiento del INADEH para la Gestión Integral y Sostenible del Programa de Formación Profesional</w:t>
            </w:r>
          </w:p>
        </w:tc>
        <w:tc>
          <w:tcPr>
            <w:tcW w:w="882" w:type="pct"/>
          </w:tcPr>
          <w:p w14:paraId="2440D480" w14:textId="587C22F6" w:rsidR="004275D8" w:rsidRPr="003C440C" w:rsidRDefault="004275D8" w:rsidP="009D7760">
            <w:pPr>
              <w:rPr>
                <w:sz w:val="16"/>
                <w:szCs w:val="16"/>
                <w:lang w:val="es-419"/>
              </w:rPr>
            </w:pPr>
            <w:r w:rsidRPr="003C440C">
              <w:rPr>
                <w:sz w:val="16"/>
                <w:szCs w:val="16"/>
                <w:lang w:val="es-419"/>
              </w:rPr>
              <w:t xml:space="preserve">INSTITUTO FORMACION PROFESION (INADEH) </w:t>
            </w:r>
            <w:r w:rsidR="00BA7E0A" w:rsidRPr="003C440C">
              <w:rPr>
                <w:sz w:val="16"/>
                <w:szCs w:val="16"/>
                <w:lang w:val="es-419"/>
              </w:rPr>
              <w:t>–</w:t>
            </w:r>
            <w:r w:rsidRPr="003C440C">
              <w:rPr>
                <w:sz w:val="16"/>
                <w:szCs w:val="16"/>
                <w:lang w:val="es-419"/>
              </w:rPr>
              <w:t xml:space="preserve"> PNUD</w:t>
            </w:r>
            <w:r w:rsidR="00BA7E0A" w:rsidRPr="003C440C">
              <w:rPr>
                <w:sz w:val="16"/>
                <w:szCs w:val="16"/>
                <w:lang w:val="es-419"/>
              </w:rPr>
              <w:t xml:space="preserve"> – MEDUCA – AMPYME -beneficiario(as) de los cursos, profesores</w:t>
            </w:r>
          </w:p>
        </w:tc>
        <w:tc>
          <w:tcPr>
            <w:tcW w:w="777" w:type="pct"/>
          </w:tcPr>
          <w:p w14:paraId="2440D481" w14:textId="3A95092C" w:rsidR="00140D5B" w:rsidRPr="003C440C" w:rsidRDefault="00140D5B" w:rsidP="009D7760">
            <w:pPr>
              <w:rPr>
                <w:sz w:val="16"/>
                <w:szCs w:val="16"/>
                <w:lang w:val="es-419"/>
              </w:rPr>
            </w:pPr>
            <w:r w:rsidRPr="003C440C">
              <w:rPr>
                <w:sz w:val="16"/>
                <w:szCs w:val="16"/>
                <w:lang w:val="es-419"/>
              </w:rPr>
              <w:t>INSTITUTO FORMACION PROFESION (INADEH) - PNUD</w:t>
            </w:r>
          </w:p>
        </w:tc>
        <w:tc>
          <w:tcPr>
            <w:tcW w:w="541" w:type="pct"/>
          </w:tcPr>
          <w:p w14:paraId="2440D484" w14:textId="27025CBD" w:rsidR="00140D5B" w:rsidRPr="003C440C" w:rsidRDefault="00F77EB3" w:rsidP="00B27BFD">
            <w:pPr>
              <w:rPr>
                <w:sz w:val="16"/>
                <w:szCs w:val="16"/>
              </w:rPr>
            </w:pPr>
            <w:r>
              <w:rPr>
                <w:sz w:val="16"/>
                <w:szCs w:val="16"/>
              </w:rPr>
              <w:t>P</w:t>
            </w:r>
            <w:r w:rsidRPr="00F77EB3">
              <w:rPr>
                <w:sz w:val="16"/>
                <w:szCs w:val="16"/>
              </w:rPr>
              <w:t xml:space="preserve">roject </w:t>
            </w:r>
            <w:r>
              <w:rPr>
                <w:sz w:val="16"/>
                <w:szCs w:val="16"/>
              </w:rPr>
              <w:t>E</w:t>
            </w:r>
            <w:r w:rsidRPr="00F77EB3">
              <w:rPr>
                <w:sz w:val="16"/>
                <w:szCs w:val="16"/>
              </w:rPr>
              <w:t>valuation</w:t>
            </w:r>
          </w:p>
        </w:tc>
        <w:tc>
          <w:tcPr>
            <w:tcW w:w="473" w:type="pct"/>
          </w:tcPr>
          <w:p w14:paraId="2440D487" w14:textId="170279B0" w:rsidR="00A627E8" w:rsidRPr="003C440C" w:rsidRDefault="00A627E8" w:rsidP="00E66ECB">
            <w:pPr>
              <w:spacing w:before="40" w:after="40"/>
              <w:rPr>
                <w:sz w:val="16"/>
                <w:szCs w:val="16"/>
              </w:rPr>
            </w:pPr>
            <w:r w:rsidRPr="003C440C">
              <w:rPr>
                <w:sz w:val="16"/>
                <w:szCs w:val="16"/>
              </w:rPr>
              <w:t>June 202</w:t>
            </w:r>
            <w:r w:rsidR="00140A5E" w:rsidRPr="003C440C">
              <w:rPr>
                <w:sz w:val="16"/>
                <w:szCs w:val="16"/>
              </w:rPr>
              <w:t>1</w:t>
            </w:r>
          </w:p>
        </w:tc>
        <w:tc>
          <w:tcPr>
            <w:tcW w:w="405" w:type="pct"/>
          </w:tcPr>
          <w:p w14:paraId="2440D488" w14:textId="3D5C664C" w:rsidR="00A74E5D" w:rsidRPr="003C440C" w:rsidRDefault="00FF1FFF" w:rsidP="009D10C6">
            <w:pPr>
              <w:rPr>
                <w:sz w:val="16"/>
                <w:szCs w:val="16"/>
              </w:rPr>
            </w:pPr>
            <w:r w:rsidRPr="003C440C">
              <w:rPr>
                <w:sz w:val="16"/>
                <w:szCs w:val="16"/>
                <w:lang w:val="es-419"/>
              </w:rPr>
              <w:t>USD 30,000</w:t>
            </w:r>
          </w:p>
        </w:tc>
        <w:tc>
          <w:tcPr>
            <w:tcW w:w="372" w:type="pct"/>
          </w:tcPr>
          <w:p w14:paraId="2440D489" w14:textId="03826FEF" w:rsidR="00FF1FFF" w:rsidRPr="003C440C" w:rsidRDefault="00FF1FFF" w:rsidP="009D7760">
            <w:pPr>
              <w:rPr>
                <w:rStyle w:val="CommentReference"/>
                <w:sz w:val="16"/>
                <w:szCs w:val="16"/>
                <w:lang w:eastAsia="uk-UA"/>
              </w:rPr>
            </w:pPr>
            <w:r w:rsidRPr="003C440C">
              <w:rPr>
                <w:sz w:val="16"/>
                <w:szCs w:val="16"/>
              </w:rPr>
              <w:t>Pro</w:t>
            </w:r>
            <w:r w:rsidR="00783DCA">
              <w:rPr>
                <w:sz w:val="16"/>
                <w:szCs w:val="16"/>
              </w:rPr>
              <w:t>ject</w:t>
            </w:r>
            <w:r w:rsidRPr="003C440C">
              <w:rPr>
                <w:sz w:val="16"/>
                <w:szCs w:val="16"/>
              </w:rPr>
              <w:t xml:space="preserve"> 99506 / Output 102796</w:t>
            </w:r>
          </w:p>
        </w:tc>
      </w:tr>
      <w:tr w:rsidR="0000725C" w:rsidRPr="003C440C" w14:paraId="2440D494" w14:textId="77777777" w:rsidTr="00D23481">
        <w:trPr>
          <w:trHeight w:val="490"/>
        </w:trPr>
        <w:tc>
          <w:tcPr>
            <w:tcW w:w="516" w:type="pct"/>
            <w:vMerge/>
          </w:tcPr>
          <w:p w14:paraId="2440D48B" w14:textId="77777777" w:rsidR="00A74E5D" w:rsidRPr="003C440C" w:rsidRDefault="00A74E5D" w:rsidP="009D7760">
            <w:pPr>
              <w:rPr>
                <w:sz w:val="16"/>
                <w:szCs w:val="16"/>
              </w:rPr>
            </w:pPr>
          </w:p>
        </w:tc>
        <w:tc>
          <w:tcPr>
            <w:tcW w:w="518" w:type="pct"/>
          </w:tcPr>
          <w:p w14:paraId="18A820B7" w14:textId="77777777" w:rsidR="00664067" w:rsidRPr="003C440C" w:rsidRDefault="00664067" w:rsidP="00664067">
            <w:pPr>
              <w:rPr>
                <w:sz w:val="16"/>
                <w:szCs w:val="16"/>
              </w:rPr>
            </w:pPr>
            <w:r w:rsidRPr="003C440C">
              <w:rPr>
                <w:sz w:val="16"/>
                <w:szCs w:val="16"/>
              </w:rPr>
              <w:t>Outcome 2: Accelerate structural transformations for sustainable development</w:t>
            </w:r>
          </w:p>
          <w:p w14:paraId="2440D48C" w14:textId="77777777" w:rsidR="00A74E5D" w:rsidRPr="003C440C" w:rsidRDefault="00A74E5D" w:rsidP="009D7760">
            <w:pPr>
              <w:rPr>
                <w:sz w:val="16"/>
                <w:szCs w:val="16"/>
              </w:rPr>
            </w:pPr>
          </w:p>
        </w:tc>
        <w:tc>
          <w:tcPr>
            <w:tcW w:w="517" w:type="pct"/>
          </w:tcPr>
          <w:p w14:paraId="2440D48D" w14:textId="6433EFA9" w:rsidR="00A74E5D" w:rsidRPr="003C440C" w:rsidRDefault="001845A5" w:rsidP="009D7760">
            <w:pPr>
              <w:rPr>
                <w:sz w:val="16"/>
                <w:szCs w:val="16"/>
                <w:lang w:val="es-419"/>
              </w:rPr>
            </w:pPr>
            <w:r w:rsidRPr="003C440C">
              <w:rPr>
                <w:sz w:val="16"/>
                <w:szCs w:val="16"/>
                <w:lang w:val="es-419"/>
              </w:rPr>
              <w:t xml:space="preserve">Evaluación de las Contribuciones </w:t>
            </w:r>
            <w:r w:rsidR="000410E0" w:rsidRPr="003C440C">
              <w:rPr>
                <w:sz w:val="16"/>
                <w:szCs w:val="16"/>
                <w:lang w:val="es-419"/>
              </w:rPr>
              <w:t xml:space="preserve">de PNUD </w:t>
            </w:r>
            <w:r w:rsidRPr="003C440C">
              <w:rPr>
                <w:sz w:val="16"/>
                <w:szCs w:val="16"/>
                <w:lang w:val="es-419"/>
              </w:rPr>
              <w:t xml:space="preserve">a las mejoras de la </w:t>
            </w:r>
            <w:r w:rsidR="00CF7EE1" w:rsidRPr="003C440C">
              <w:rPr>
                <w:sz w:val="16"/>
                <w:szCs w:val="16"/>
                <w:lang w:val="es-419"/>
              </w:rPr>
              <w:t>E</w:t>
            </w:r>
            <w:r w:rsidRPr="003C440C">
              <w:rPr>
                <w:sz w:val="16"/>
                <w:szCs w:val="16"/>
                <w:lang w:val="es-419"/>
              </w:rPr>
              <w:t xml:space="preserve">ficiencia y </w:t>
            </w:r>
            <w:r w:rsidR="00CF7EE1" w:rsidRPr="003C440C">
              <w:rPr>
                <w:sz w:val="16"/>
                <w:szCs w:val="16"/>
                <w:lang w:val="es-419"/>
              </w:rPr>
              <w:t>C</w:t>
            </w:r>
            <w:r w:rsidRPr="003C440C">
              <w:rPr>
                <w:sz w:val="16"/>
                <w:szCs w:val="16"/>
                <w:lang w:val="es-419"/>
              </w:rPr>
              <w:t xml:space="preserve">alidad del </w:t>
            </w:r>
            <w:r w:rsidR="00CF7EE1" w:rsidRPr="003C440C">
              <w:rPr>
                <w:sz w:val="16"/>
                <w:szCs w:val="16"/>
                <w:lang w:val="es-419"/>
              </w:rPr>
              <w:t>S</w:t>
            </w:r>
            <w:r w:rsidRPr="003C440C">
              <w:rPr>
                <w:sz w:val="16"/>
                <w:szCs w:val="16"/>
                <w:lang w:val="es-419"/>
              </w:rPr>
              <w:t xml:space="preserve">ector </w:t>
            </w:r>
            <w:r w:rsidR="00CF7EE1" w:rsidRPr="003C440C">
              <w:rPr>
                <w:sz w:val="16"/>
                <w:szCs w:val="16"/>
                <w:lang w:val="es-419"/>
              </w:rPr>
              <w:t>E</w:t>
            </w:r>
            <w:r w:rsidRPr="003C440C">
              <w:rPr>
                <w:sz w:val="16"/>
                <w:szCs w:val="16"/>
                <w:lang w:val="es-419"/>
              </w:rPr>
              <w:t xml:space="preserve">ducativo  </w:t>
            </w:r>
          </w:p>
        </w:tc>
        <w:tc>
          <w:tcPr>
            <w:tcW w:w="882" w:type="pct"/>
          </w:tcPr>
          <w:p w14:paraId="2440D48E" w14:textId="11746A45" w:rsidR="00A74E5D" w:rsidRPr="003C440C" w:rsidRDefault="00046B94" w:rsidP="009D7760">
            <w:pPr>
              <w:rPr>
                <w:sz w:val="16"/>
                <w:szCs w:val="16"/>
                <w:lang w:val="es-419"/>
              </w:rPr>
            </w:pPr>
            <w:r w:rsidRPr="003C440C">
              <w:rPr>
                <w:sz w:val="16"/>
                <w:szCs w:val="16"/>
                <w:lang w:val="es-419"/>
              </w:rPr>
              <w:t>Ministerio de Educación – BID- PNUD - COPEME</w:t>
            </w:r>
          </w:p>
        </w:tc>
        <w:tc>
          <w:tcPr>
            <w:tcW w:w="777" w:type="pct"/>
          </w:tcPr>
          <w:p w14:paraId="2440D48F" w14:textId="1BB695E2" w:rsidR="00A74E5D" w:rsidRPr="003C440C" w:rsidRDefault="00046B94" w:rsidP="009D7760">
            <w:pPr>
              <w:rPr>
                <w:sz w:val="16"/>
                <w:szCs w:val="16"/>
                <w:lang w:val="es-419"/>
              </w:rPr>
            </w:pPr>
            <w:r w:rsidRPr="003C440C">
              <w:rPr>
                <w:sz w:val="16"/>
                <w:szCs w:val="16"/>
                <w:lang w:val="es-419"/>
              </w:rPr>
              <w:t>Ministerio de Educación – BID- PNUD</w:t>
            </w:r>
          </w:p>
        </w:tc>
        <w:tc>
          <w:tcPr>
            <w:tcW w:w="541" w:type="pct"/>
          </w:tcPr>
          <w:p w14:paraId="2440D490" w14:textId="02CA9B1C" w:rsidR="00A74E5D" w:rsidRPr="003C440C" w:rsidRDefault="00F77EB3" w:rsidP="009D7760">
            <w:pPr>
              <w:rPr>
                <w:sz w:val="16"/>
                <w:szCs w:val="16"/>
                <w:lang w:val="es-419"/>
              </w:rPr>
            </w:pPr>
            <w:proofErr w:type="spellStart"/>
            <w:r>
              <w:rPr>
                <w:sz w:val="16"/>
                <w:szCs w:val="16"/>
                <w:lang w:val="es-419"/>
              </w:rPr>
              <w:t>T</w:t>
            </w:r>
            <w:r w:rsidRPr="00F77EB3">
              <w:rPr>
                <w:sz w:val="16"/>
                <w:szCs w:val="16"/>
                <w:lang w:val="es-419"/>
              </w:rPr>
              <w:t>hematic</w:t>
            </w:r>
            <w:proofErr w:type="spellEnd"/>
            <w:r w:rsidRPr="00F77EB3">
              <w:rPr>
                <w:sz w:val="16"/>
                <w:szCs w:val="16"/>
                <w:lang w:val="es-419"/>
              </w:rPr>
              <w:t xml:space="preserve"> </w:t>
            </w:r>
            <w:proofErr w:type="spellStart"/>
            <w:r>
              <w:rPr>
                <w:sz w:val="16"/>
                <w:szCs w:val="16"/>
                <w:lang w:val="es-419"/>
              </w:rPr>
              <w:t>E</w:t>
            </w:r>
            <w:r w:rsidRPr="00F77EB3">
              <w:rPr>
                <w:sz w:val="16"/>
                <w:szCs w:val="16"/>
                <w:lang w:val="es-419"/>
              </w:rPr>
              <w:t>valuation</w:t>
            </w:r>
            <w:proofErr w:type="spellEnd"/>
          </w:p>
        </w:tc>
        <w:tc>
          <w:tcPr>
            <w:tcW w:w="473" w:type="pct"/>
          </w:tcPr>
          <w:p w14:paraId="2440D491" w14:textId="61F81122" w:rsidR="00A74E5D" w:rsidRPr="003C440C" w:rsidRDefault="00046B94" w:rsidP="009D7760">
            <w:pPr>
              <w:spacing w:before="40" w:after="40"/>
              <w:rPr>
                <w:sz w:val="16"/>
                <w:szCs w:val="16"/>
                <w:lang w:val="es-419"/>
              </w:rPr>
            </w:pPr>
            <w:proofErr w:type="spellStart"/>
            <w:r w:rsidRPr="003C440C">
              <w:rPr>
                <w:sz w:val="16"/>
                <w:szCs w:val="16"/>
                <w:lang w:val="es-419"/>
              </w:rPr>
              <w:t>September</w:t>
            </w:r>
            <w:proofErr w:type="spellEnd"/>
            <w:r w:rsidRPr="003C440C">
              <w:rPr>
                <w:sz w:val="16"/>
                <w:szCs w:val="16"/>
                <w:lang w:val="es-419"/>
              </w:rPr>
              <w:t xml:space="preserve"> 2021</w:t>
            </w:r>
          </w:p>
        </w:tc>
        <w:tc>
          <w:tcPr>
            <w:tcW w:w="405" w:type="pct"/>
          </w:tcPr>
          <w:p w14:paraId="2440D492" w14:textId="4BD3CF19" w:rsidR="00A74E5D" w:rsidRPr="003C440C" w:rsidRDefault="001845A5" w:rsidP="009D7760">
            <w:pPr>
              <w:rPr>
                <w:sz w:val="16"/>
                <w:szCs w:val="16"/>
              </w:rPr>
            </w:pPr>
            <w:r w:rsidRPr="003C440C">
              <w:rPr>
                <w:sz w:val="16"/>
                <w:szCs w:val="16"/>
                <w:lang w:val="es-419"/>
              </w:rPr>
              <w:t>USD 50,000</w:t>
            </w:r>
          </w:p>
        </w:tc>
        <w:tc>
          <w:tcPr>
            <w:tcW w:w="372" w:type="pct"/>
          </w:tcPr>
          <w:p w14:paraId="2440D493" w14:textId="3DDDD16D" w:rsidR="00A74E5D" w:rsidRPr="003C440C" w:rsidRDefault="00783DCA" w:rsidP="009D7760">
            <w:pPr>
              <w:rPr>
                <w:rStyle w:val="CommentReference"/>
                <w:sz w:val="16"/>
                <w:szCs w:val="16"/>
                <w:lang w:eastAsia="uk-UA"/>
              </w:rPr>
            </w:pPr>
            <w:r w:rsidRPr="003C440C">
              <w:rPr>
                <w:sz w:val="16"/>
                <w:szCs w:val="16"/>
              </w:rPr>
              <w:t>Pro</w:t>
            </w:r>
            <w:r>
              <w:rPr>
                <w:sz w:val="16"/>
                <w:szCs w:val="16"/>
              </w:rPr>
              <w:t>ject</w:t>
            </w:r>
            <w:r w:rsidRPr="003C440C">
              <w:rPr>
                <w:sz w:val="16"/>
                <w:szCs w:val="16"/>
              </w:rPr>
              <w:t xml:space="preserve"> </w:t>
            </w:r>
            <w:r w:rsidR="00CF7EE1" w:rsidRPr="003C440C">
              <w:rPr>
                <w:sz w:val="16"/>
                <w:szCs w:val="16"/>
              </w:rPr>
              <w:t>99506 / Output 102796</w:t>
            </w:r>
          </w:p>
        </w:tc>
      </w:tr>
      <w:tr w:rsidR="0000725C" w:rsidRPr="003C440C" w14:paraId="2440D49E" w14:textId="77777777" w:rsidTr="00D23481">
        <w:trPr>
          <w:trHeight w:val="60"/>
        </w:trPr>
        <w:tc>
          <w:tcPr>
            <w:tcW w:w="516" w:type="pct"/>
            <w:vMerge/>
          </w:tcPr>
          <w:p w14:paraId="2440D495" w14:textId="77777777" w:rsidR="00541FA4" w:rsidRPr="003C440C" w:rsidRDefault="00541FA4" w:rsidP="00541FA4">
            <w:pPr>
              <w:rPr>
                <w:sz w:val="16"/>
                <w:szCs w:val="16"/>
              </w:rPr>
            </w:pPr>
          </w:p>
        </w:tc>
        <w:tc>
          <w:tcPr>
            <w:tcW w:w="518" w:type="pct"/>
          </w:tcPr>
          <w:p w14:paraId="40F7918D" w14:textId="77777777" w:rsidR="00541FA4" w:rsidRPr="003C440C" w:rsidRDefault="00541FA4" w:rsidP="00541FA4">
            <w:pPr>
              <w:rPr>
                <w:sz w:val="16"/>
                <w:szCs w:val="16"/>
              </w:rPr>
            </w:pPr>
            <w:r w:rsidRPr="003C440C">
              <w:rPr>
                <w:sz w:val="16"/>
                <w:szCs w:val="16"/>
              </w:rPr>
              <w:t>Outcome 2: Accelerate structural transformations for sustainable development</w:t>
            </w:r>
          </w:p>
          <w:p w14:paraId="2440D496" w14:textId="77777777" w:rsidR="00541FA4" w:rsidRPr="003C440C" w:rsidRDefault="00541FA4" w:rsidP="00541FA4">
            <w:pPr>
              <w:rPr>
                <w:sz w:val="16"/>
                <w:szCs w:val="16"/>
              </w:rPr>
            </w:pPr>
          </w:p>
        </w:tc>
        <w:tc>
          <w:tcPr>
            <w:tcW w:w="517" w:type="pct"/>
          </w:tcPr>
          <w:p w14:paraId="2440D497" w14:textId="25E998E4" w:rsidR="00541FA4" w:rsidRPr="003C440C" w:rsidRDefault="00541FA4" w:rsidP="00541FA4">
            <w:pPr>
              <w:rPr>
                <w:sz w:val="16"/>
                <w:szCs w:val="16"/>
                <w:lang w:val="es-419"/>
              </w:rPr>
            </w:pPr>
            <w:r w:rsidRPr="003C440C">
              <w:rPr>
                <w:sz w:val="16"/>
                <w:szCs w:val="16"/>
                <w:lang w:val="es-419"/>
              </w:rPr>
              <w:t xml:space="preserve">Evaluación de las Contribuciones de PNUD a la transversalización de los ODS en Panamá </w:t>
            </w:r>
          </w:p>
        </w:tc>
        <w:tc>
          <w:tcPr>
            <w:tcW w:w="882" w:type="pct"/>
          </w:tcPr>
          <w:p w14:paraId="2440D498" w14:textId="415F5FC0" w:rsidR="00541FA4" w:rsidRPr="003C440C" w:rsidRDefault="00541FA4" w:rsidP="00541FA4">
            <w:pPr>
              <w:rPr>
                <w:sz w:val="16"/>
                <w:szCs w:val="16"/>
                <w:lang w:val="es-419"/>
              </w:rPr>
            </w:pPr>
            <w:r w:rsidRPr="003C440C">
              <w:rPr>
                <w:sz w:val="16"/>
                <w:szCs w:val="16"/>
                <w:lang w:val="es-419"/>
              </w:rPr>
              <w:t>Ministerio de Economía y Finanzas - PNUD</w:t>
            </w:r>
          </w:p>
        </w:tc>
        <w:tc>
          <w:tcPr>
            <w:tcW w:w="777" w:type="pct"/>
          </w:tcPr>
          <w:p w14:paraId="2440D499" w14:textId="7F516AA5" w:rsidR="00541FA4" w:rsidRPr="003C440C" w:rsidRDefault="00541FA4" w:rsidP="00541FA4">
            <w:pPr>
              <w:rPr>
                <w:sz w:val="16"/>
                <w:szCs w:val="16"/>
                <w:lang w:val="es-419"/>
              </w:rPr>
            </w:pPr>
            <w:r w:rsidRPr="003C440C">
              <w:rPr>
                <w:sz w:val="16"/>
                <w:szCs w:val="16"/>
                <w:lang w:val="es-419"/>
              </w:rPr>
              <w:t>Ministerio de Economía y Finanzas - PNUD</w:t>
            </w:r>
          </w:p>
        </w:tc>
        <w:tc>
          <w:tcPr>
            <w:tcW w:w="541" w:type="pct"/>
          </w:tcPr>
          <w:p w14:paraId="2440D49A" w14:textId="282FF461" w:rsidR="00541FA4" w:rsidRPr="003C440C" w:rsidRDefault="00F77EB3" w:rsidP="00541FA4">
            <w:pPr>
              <w:rPr>
                <w:sz w:val="16"/>
                <w:szCs w:val="16"/>
                <w:lang w:val="es-419"/>
              </w:rPr>
            </w:pPr>
            <w:proofErr w:type="spellStart"/>
            <w:r>
              <w:rPr>
                <w:sz w:val="16"/>
                <w:szCs w:val="16"/>
                <w:lang w:val="es-419"/>
              </w:rPr>
              <w:t>T</w:t>
            </w:r>
            <w:r w:rsidRPr="00F77EB3">
              <w:rPr>
                <w:sz w:val="16"/>
                <w:szCs w:val="16"/>
                <w:lang w:val="es-419"/>
              </w:rPr>
              <w:t>hematic</w:t>
            </w:r>
            <w:proofErr w:type="spellEnd"/>
            <w:r w:rsidRPr="00F77EB3">
              <w:rPr>
                <w:sz w:val="16"/>
                <w:szCs w:val="16"/>
                <w:lang w:val="es-419"/>
              </w:rPr>
              <w:t xml:space="preserve"> </w:t>
            </w:r>
            <w:proofErr w:type="spellStart"/>
            <w:r>
              <w:rPr>
                <w:sz w:val="16"/>
                <w:szCs w:val="16"/>
                <w:lang w:val="es-419"/>
              </w:rPr>
              <w:t>E</w:t>
            </w:r>
            <w:r w:rsidRPr="00F77EB3">
              <w:rPr>
                <w:sz w:val="16"/>
                <w:szCs w:val="16"/>
                <w:lang w:val="es-419"/>
              </w:rPr>
              <w:t>valuation</w:t>
            </w:r>
            <w:proofErr w:type="spellEnd"/>
          </w:p>
        </w:tc>
        <w:tc>
          <w:tcPr>
            <w:tcW w:w="473" w:type="pct"/>
          </w:tcPr>
          <w:p w14:paraId="2440D49B" w14:textId="68B1BEE4" w:rsidR="00541FA4" w:rsidRPr="003C440C" w:rsidRDefault="00541FA4" w:rsidP="00541FA4">
            <w:pPr>
              <w:spacing w:before="40" w:after="40"/>
              <w:rPr>
                <w:sz w:val="16"/>
                <w:szCs w:val="16"/>
                <w:lang w:val="es-419"/>
              </w:rPr>
            </w:pPr>
            <w:r w:rsidRPr="003C440C">
              <w:rPr>
                <w:sz w:val="16"/>
                <w:szCs w:val="16"/>
                <w:lang w:val="es-419"/>
              </w:rPr>
              <w:t>March 2021</w:t>
            </w:r>
          </w:p>
        </w:tc>
        <w:tc>
          <w:tcPr>
            <w:tcW w:w="405" w:type="pct"/>
          </w:tcPr>
          <w:p w14:paraId="2440D49C" w14:textId="1184A778" w:rsidR="00541FA4" w:rsidRPr="003C440C" w:rsidRDefault="00541FA4" w:rsidP="00541FA4">
            <w:pPr>
              <w:rPr>
                <w:sz w:val="16"/>
                <w:szCs w:val="16"/>
                <w:lang w:val="es-419"/>
              </w:rPr>
            </w:pPr>
            <w:r w:rsidRPr="003C440C">
              <w:rPr>
                <w:sz w:val="16"/>
                <w:szCs w:val="16"/>
                <w:lang w:val="es-419"/>
              </w:rPr>
              <w:t>USD 50,000</w:t>
            </w:r>
          </w:p>
        </w:tc>
        <w:tc>
          <w:tcPr>
            <w:tcW w:w="372" w:type="pct"/>
          </w:tcPr>
          <w:p w14:paraId="2440D49D" w14:textId="2D44AADB" w:rsidR="00541FA4" w:rsidRPr="003C440C" w:rsidRDefault="00783DCA" w:rsidP="00541FA4">
            <w:pPr>
              <w:rPr>
                <w:rStyle w:val="CommentReference"/>
                <w:sz w:val="16"/>
                <w:szCs w:val="16"/>
                <w:lang w:val="es-419" w:eastAsia="uk-UA"/>
              </w:rPr>
            </w:pPr>
            <w:r w:rsidRPr="003C440C">
              <w:rPr>
                <w:sz w:val="16"/>
                <w:szCs w:val="16"/>
              </w:rPr>
              <w:t>Pro</w:t>
            </w:r>
            <w:r>
              <w:rPr>
                <w:sz w:val="16"/>
                <w:szCs w:val="16"/>
              </w:rPr>
              <w:t>ject</w:t>
            </w:r>
            <w:r w:rsidRPr="003C440C">
              <w:rPr>
                <w:sz w:val="16"/>
                <w:szCs w:val="16"/>
              </w:rPr>
              <w:t xml:space="preserve"> </w:t>
            </w:r>
            <w:r w:rsidR="00541FA4" w:rsidRPr="003C440C">
              <w:rPr>
                <w:sz w:val="16"/>
                <w:szCs w:val="16"/>
              </w:rPr>
              <w:t xml:space="preserve"> </w:t>
            </w:r>
            <w:r w:rsidR="00F344C3" w:rsidRPr="003C440C">
              <w:rPr>
                <w:sz w:val="16"/>
                <w:szCs w:val="16"/>
              </w:rPr>
              <w:t>107126</w:t>
            </w:r>
            <w:r w:rsidR="00541FA4" w:rsidRPr="003C440C">
              <w:rPr>
                <w:sz w:val="16"/>
                <w:szCs w:val="16"/>
              </w:rPr>
              <w:t xml:space="preserve"> / Output 10</w:t>
            </w:r>
            <w:r w:rsidR="00F344C3" w:rsidRPr="003C440C">
              <w:rPr>
                <w:sz w:val="16"/>
                <w:szCs w:val="16"/>
              </w:rPr>
              <w:t>7515</w:t>
            </w:r>
          </w:p>
        </w:tc>
      </w:tr>
      <w:tr w:rsidR="0000725C" w:rsidRPr="003C440C" w14:paraId="63224744" w14:textId="77777777" w:rsidTr="00D23481">
        <w:trPr>
          <w:trHeight w:val="60"/>
        </w:trPr>
        <w:tc>
          <w:tcPr>
            <w:tcW w:w="516" w:type="pct"/>
            <w:vMerge/>
          </w:tcPr>
          <w:p w14:paraId="79BBC13E" w14:textId="77777777" w:rsidR="00406B99" w:rsidRPr="003C440C" w:rsidRDefault="00406B99" w:rsidP="00406B99">
            <w:pPr>
              <w:rPr>
                <w:sz w:val="16"/>
                <w:szCs w:val="16"/>
                <w:lang w:val="es-419"/>
              </w:rPr>
            </w:pPr>
          </w:p>
        </w:tc>
        <w:tc>
          <w:tcPr>
            <w:tcW w:w="518" w:type="pct"/>
          </w:tcPr>
          <w:p w14:paraId="3CCDDAD2" w14:textId="77777777" w:rsidR="00406B99" w:rsidRPr="003C440C" w:rsidRDefault="00406B99" w:rsidP="00406B99">
            <w:pPr>
              <w:rPr>
                <w:sz w:val="16"/>
                <w:szCs w:val="16"/>
              </w:rPr>
            </w:pPr>
            <w:r w:rsidRPr="003C440C">
              <w:rPr>
                <w:sz w:val="16"/>
                <w:szCs w:val="16"/>
              </w:rPr>
              <w:t>Outcome 1: Advance poverty eradication in all its forms and dimensions</w:t>
            </w:r>
          </w:p>
          <w:p w14:paraId="40506FE6" w14:textId="77777777" w:rsidR="00406B99" w:rsidRPr="003C440C" w:rsidRDefault="00406B99" w:rsidP="00406B99">
            <w:pPr>
              <w:rPr>
                <w:i/>
                <w:iCs/>
                <w:color w:val="0000FF"/>
                <w:sz w:val="16"/>
                <w:szCs w:val="16"/>
              </w:rPr>
            </w:pPr>
          </w:p>
          <w:p w14:paraId="32F1633B" w14:textId="2606C83A" w:rsidR="00406B99" w:rsidRPr="00F930BE" w:rsidRDefault="00406B99" w:rsidP="00406B99">
            <w:pPr>
              <w:rPr>
                <w:sz w:val="16"/>
                <w:szCs w:val="16"/>
              </w:rPr>
            </w:pPr>
          </w:p>
        </w:tc>
        <w:tc>
          <w:tcPr>
            <w:tcW w:w="517" w:type="pct"/>
          </w:tcPr>
          <w:p w14:paraId="7178A413" w14:textId="36364F03" w:rsidR="00406B99" w:rsidRPr="003C440C" w:rsidRDefault="00406B99" w:rsidP="00406B99">
            <w:pPr>
              <w:rPr>
                <w:sz w:val="16"/>
                <w:szCs w:val="16"/>
                <w:lang w:val="es-419"/>
              </w:rPr>
            </w:pPr>
            <w:r w:rsidRPr="003C440C">
              <w:rPr>
                <w:sz w:val="16"/>
                <w:szCs w:val="16"/>
                <w:lang w:val="es-419"/>
              </w:rPr>
              <w:t xml:space="preserve">Evaluación de las Contribuciones del PNUD al Efecto 1 de UNSDCF </w:t>
            </w:r>
          </w:p>
        </w:tc>
        <w:tc>
          <w:tcPr>
            <w:tcW w:w="882" w:type="pct"/>
          </w:tcPr>
          <w:p w14:paraId="3C3B5E58" w14:textId="5C81F2E4" w:rsidR="00406B99" w:rsidRPr="003C440C" w:rsidRDefault="00406B99" w:rsidP="00406B99">
            <w:pPr>
              <w:rPr>
                <w:sz w:val="16"/>
                <w:szCs w:val="16"/>
                <w:lang w:val="es-419"/>
              </w:rPr>
            </w:pPr>
            <w:r w:rsidRPr="003C440C">
              <w:rPr>
                <w:sz w:val="16"/>
                <w:szCs w:val="16"/>
                <w:lang w:val="es-419"/>
              </w:rPr>
              <w:t>PNUD</w:t>
            </w:r>
          </w:p>
        </w:tc>
        <w:tc>
          <w:tcPr>
            <w:tcW w:w="777" w:type="pct"/>
          </w:tcPr>
          <w:p w14:paraId="4C9F301B" w14:textId="15E33981" w:rsidR="00406B99" w:rsidRPr="003C440C" w:rsidRDefault="00406B99" w:rsidP="00406B99">
            <w:pPr>
              <w:rPr>
                <w:sz w:val="16"/>
                <w:szCs w:val="16"/>
                <w:lang w:val="es-419"/>
              </w:rPr>
            </w:pPr>
            <w:r w:rsidRPr="003C440C">
              <w:rPr>
                <w:sz w:val="16"/>
                <w:szCs w:val="16"/>
                <w:lang w:val="es-419"/>
              </w:rPr>
              <w:t xml:space="preserve">Ministerios, Entidades Públicas, Gobiernos Locales, academia, Sector Privado, Sociedad Civil, Gremios profesionales, Pueblos Indígenas, mujeres, afrodescendientes, campesinos, </w:t>
            </w:r>
            <w:proofErr w:type="spellStart"/>
            <w:proofErr w:type="gramStart"/>
            <w:r w:rsidRPr="003C440C">
              <w:rPr>
                <w:sz w:val="16"/>
                <w:szCs w:val="16"/>
                <w:lang w:val="es-419"/>
              </w:rPr>
              <w:t>jóvenes,</w:t>
            </w:r>
            <w:r w:rsidR="00CD6C68">
              <w:rPr>
                <w:sz w:val="16"/>
                <w:szCs w:val="16"/>
                <w:lang w:val="es-419"/>
              </w:rPr>
              <w:t>personas</w:t>
            </w:r>
            <w:proofErr w:type="spellEnd"/>
            <w:proofErr w:type="gramEnd"/>
            <w:r w:rsidR="00CD6C68">
              <w:rPr>
                <w:sz w:val="16"/>
                <w:szCs w:val="16"/>
                <w:lang w:val="es-419"/>
              </w:rPr>
              <w:t xml:space="preserve"> con discapacidad</w:t>
            </w:r>
          </w:p>
        </w:tc>
        <w:tc>
          <w:tcPr>
            <w:tcW w:w="541" w:type="pct"/>
          </w:tcPr>
          <w:p w14:paraId="1205695B" w14:textId="01FFE59F" w:rsidR="00406B99" w:rsidRPr="003C440C" w:rsidRDefault="00F45A04" w:rsidP="00406B99">
            <w:pPr>
              <w:rPr>
                <w:sz w:val="16"/>
                <w:szCs w:val="16"/>
                <w:lang w:val="es-419"/>
              </w:rPr>
            </w:pPr>
            <w:proofErr w:type="spellStart"/>
            <w:r>
              <w:rPr>
                <w:sz w:val="16"/>
                <w:szCs w:val="16"/>
                <w:lang w:val="es-419"/>
              </w:rPr>
              <w:t>Outcome</w:t>
            </w:r>
            <w:proofErr w:type="spellEnd"/>
            <w:r>
              <w:rPr>
                <w:sz w:val="16"/>
                <w:szCs w:val="16"/>
                <w:lang w:val="es-419"/>
              </w:rPr>
              <w:t xml:space="preserve"> </w:t>
            </w:r>
            <w:proofErr w:type="spellStart"/>
            <w:r>
              <w:rPr>
                <w:sz w:val="16"/>
                <w:szCs w:val="16"/>
                <w:lang w:val="es-419"/>
              </w:rPr>
              <w:t>Evaluation</w:t>
            </w:r>
            <w:proofErr w:type="spellEnd"/>
          </w:p>
        </w:tc>
        <w:tc>
          <w:tcPr>
            <w:tcW w:w="473" w:type="pct"/>
          </w:tcPr>
          <w:p w14:paraId="74A790F6" w14:textId="0FF4A7F9" w:rsidR="00406B99" w:rsidRPr="003C440C" w:rsidRDefault="00406B99" w:rsidP="00406B99">
            <w:pPr>
              <w:spacing w:before="40" w:after="40"/>
              <w:rPr>
                <w:sz w:val="16"/>
                <w:szCs w:val="16"/>
                <w:lang w:val="es-419"/>
              </w:rPr>
            </w:pPr>
            <w:proofErr w:type="spellStart"/>
            <w:r w:rsidRPr="003C440C">
              <w:rPr>
                <w:sz w:val="16"/>
                <w:szCs w:val="16"/>
                <w:lang w:val="es-419"/>
              </w:rPr>
              <w:t>September</w:t>
            </w:r>
            <w:proofErr w:type="spellEnd"/>
            <w:r w:rsidRPr="003C440C">
              <w:rPr>
                <w:sz w:val="16"/>
                <w:szCs w:val="16"/>
                <w:lang w:val="es-419"/>
              </w:rPr>
              <w:t xml:space="preserve"> 2022</w:t>
            </w:r>
          </w:p>
        </w:tc>
        <w:tc>
          <w:tcPr>
            <w:tcW w:w="405" w:type="pct"/>
          </w:tcPr>
          <w:p w14:paraId="5B712374" w14:textId="37DCAE2A" w:rsidR="00406B99" w:rsidRPr="003C440C" w:rsidRDefault="00406B99" w:rsidP="00406B99">
            <w:pPr>
              <w:rPr>
                <w:sz w:val="16"/>
                <w:szCs w:val="16"/>
                <w:lang w:val="es-419"/>
              </w:rPr>
            </w:pPr>
            <w:r w:rsidRPr="003C440C">
              <w:rPr>
                <w:sz w:val="16"/>
                <w:szCs w:val="16"/>
                <w:lang w:val="es-419"/>
              </w:rPr>
              <w:t>USD 40,000</w:t>
            </w:r>
          </w:p>
        </w:tc>
        <w:tc>
          <w:tcPr>
            <w:tcW w:w="372" w:type="pct"/>
          </w:tcPr>
          <w:p w14:paraId="1E69FD2C" w14:textId="281261D3" w:rsidR="00406B99" w:rsidRPr="003C440C" w:rsidRDefault="00406B99" w:rsidP="00406B99">
            <w:pPr>
              <w:rPr>
                <w:rStyle w:val="CommentReference"/>
                <w:sz w:val="16"/>
                <w:szCs w:val="16"/>
                <w:lang w:val="es-419" w:eastAsia="uk-UA"/>
              </w:rPr>
            </w:pPr>
            <w:r w:rsidRPr="003C440C">
              <w:rPr>
                <w:rStyle w:val="CommentReference"/>
                <w:sz w:val="16"/>
                <w:szCs w:val="16"/>
                <w:lang w:eastAsia="uk-UA"/>
              </w:rPr>
              <w:t>M&amp;E budget, projects</w:t>
            </w:r>
          </w:p>
        </w:tc>
      </w:tr>
      <w:tr w:rsidR="0000725C" w:rsidRPr="003C440C" w14:paraId="50AE829A" w14:textId="77777777" w:rsidTr="00D23481">
        <w:trPr>
          <w:trHeight w:val="60"/>
        </w:trPr>
        <w:tc>
          <w:tcPr>
            <w:tcW w:w="516" w:type="pct"/>
            <w:vMerge/>
          </w:tcPr>
          <w:p w14:paraId="61676066" w14:textId="77777777" w:rsidR="00406B99" w:rsidRPr="003C440C" w:rsidRDefault="00406B99" w:rsidP="00406B99">
            <w:pPr>
              <w:rPr>
                <w:sz w:val="16"/>
                <w:szCs w:val="16"/>
                <w:lang w:val="es-419"/>
              </w:rPr>
            </w:pPr>
          </w:p>
        </w:tc>
        <w:tc>
          <w:tcPr>
            <w:tcW w:w="518" w:type="pct"/>
          </w:tcPr>
          <w:p w14:paraId="55EA1912" w14:textId="60C50095" w:rsidR="00735712" w:rsidRPr="003C440C" w:rsidRDefault="00735712" w:rsidP="003D0D2A">
            <w:pPr>
              <w:rPr>
                <w:sz w:val="16"/>
                <w:szCs w:val="16"/>
              </w:rPr>
            </w:pPr>
          </w:p>
        </w:tc>
        <w:tc>
          <w:tcPr>
            <w:tcW w:w="517" w:type="pct"/>
          </w:tcPr>
          <w:p w14:paraId="10D0B696" w14:textId="406C8911" w:rsidR="00406B99" w:rsidRPr="003C440C" w:rsidRDefault="00406B99" w:rsidP="00406B99">
            <w:pPr>
              <w:rPr>
                <w:sz w:val="16"/>
                <w:szCs w:val="16"/>
                <w:lang w:val="es-419"/>
              </w:rPr>
            </w:pPr>
          </w:p>
        </w:tc>
        <w:tc>
          <w:tcPr>
            <w:tcW w:w="882" w:type="pct"/>
          </w:tcPr>
          <w:p w14:paraId="31F95350" w14:textId="70E5F172" w:rsidR="00406B99" w:rsidRPr="003C440C" w:rsidRDefault="00406B99" w:rsidP="00406B99">
            <w:pPr>
              <w:rPr>
                <w:sz w:val="16"/>
                <w:szCs w:val="16"/>
                <w:lang w:val="es-419"/>
              </w:rPr>
            </w:pPr>
          </w:p>
        </w:tc>
        <w:tc>
          <w:tcPr>
            <w:tcW w:w="777" w:type="pct"/>
          </w:tcPr>
          <w:p w14:paraId="44FDEE17" w14:textId="083EEBBA" w:rsidR="00406B99" w:rsidRPr="003C440C" w:rsidRDefault="00406B99" w:rsidP="00406B99">
            <w:pPr>
              <w:rPr>
                <w:sz w:val="16"/>
                <w:szCs w:val="16"/>
                <w:lang w:val="es-419"/>
              </w:rPr>
            </w:pPr>
          </w:p>
        </w:tc>
        <w:tc>
          <w:tcPr>
            <w:tcW w:w="541" w:type="pct"/>
          </w:tcPr>
          <w:p w14:paraId="5CA3D3E0" w14:textId="745F54A3" w:rsidR="00406B99" w:rsidRPr="003C440C" w:rsidRDefault="00406B99" w:rsidP="00406B99">
            <w:pPr>
              <w:rPr>
                <w:sz w:val="16"/>
                <w:szCs w:val="16"/>
                <w:lang w:val="es-419"/>
              </w:rPr>
            </w:pPr>
          </w:p>
        </w:tc>
        <w:tc>
          <w:tcPr>
            <w:tcW w:w="473" w:type="pct"/>
          </w:tcPr>
          <w:p w14:paraId="14042B51" w14:textId="1D878E00" w:rsidR="00406B99" w:rsidRPr="003C440C" w:rsidRDefault="00406B99" w:rsidP="00406B99">
            <w:pPr>
              <w:spacing w:before="40" w:after="40"/>
              <w:rPr>
                <w:sz w:val="16"/>
                <w:szCs w:val="16"/>
                <w:lang w:val="es-419"/>
              </w:rPr>
            </w:pPr>
          </w:p>
        </w:tc>
        <w:tc>
          <w:tcPr>
            <w:tcW w:w="405" w:type="pct"/>
          </w:tcPr>
          <w:p w14:paraId="7EFE8E53" w14:textId="0C61C321" w:rsidR="00406B99" w:rsidRPr="003C440C" w:rsidRDefault="00406B99" w:rsidP="00406B99">
            <w:pPr>
              <w:rPr>
                <w:sz w:val="16"/>
                <w:szCs w:val="16"/>
                <w:lang w:val="es-419"/>
              </w:rPr>
            </w:pPr>
          </w:p>
        </w:tc>
        <w:tc>
          <w:tcPr>
            <w:tcW w:w="372" w:type="pct"/>
          </w:tcPr>
          <w:p w14:paraId="06A7066F" w14:textId="1502180F" w:rsidR="00406B99" w:rsidRPr="003C440C" w:rsidRDefault="00406B99" w:rsidP="00406B99">
            <w:pPr>
              <w:rPr>
                <w:rStyle w:val="CommentReference"/>
                <w:sz w:val="16"/>
                <w:szCs w:val="16"/>
                <w:lang w:eastAsia="uk-UA"/>
              </w:rPr>
            </w:pPr>
          </w:p>
        </w:tc>
      </w:tr>
      <w:tr w:rsidR="0000725C" w:rsidRPr="003C440C" w14:paraId="78874F00" w14:textId="77777777" w:rsidTr="00D23481">
        <w:trPr>
          <w:trHeight w:val="60"/>
        </w:trPr>
        <w:tc>
          <w:tcPr>
            <w:tcW w:w="516" w:type="pct"/>
            <w:shd w:val="clear" w:color="auto" w:fill="DBE5F1" w:themeFill="accent1" w:themeFillTint="33"/>
            <w:vAlign w:val="center"/>
          </w:tcPr>
          <w:p w14:paraId="096F6F9F" w14:textId="77777777" w:rsidR="00735712" w:rsidRPr="003C440C" w:rsidRDefault="00735712" w:rsidP="00735712">
            <w:pPr>
              <w:jc w:val="center"/>
              <w:rPr>
                <w:b/>
                <w:bCs/>
                <w:sz w:val="16"/>
                <w:szCs w:val="16"/>
              </w:rPr>
            </w:pPr>
            <w:r w:rsidRPr="003C440C">
              <w:rPr>
                <w:b/>
                <w:bCs/>
                <w:sz w:val="16"/>
                <w:szCs w:val="16"/>
              </w:rPr>
              <w:lastRenderedPageBreak/>
              <w:t>UNSDCF (or equivalent)</w:t>
            </w:r>
          </w:p>
          <w:p w14:paraId="40AE444D" w14:textId="1319DB70" w:rsidR="00735712" w:rsidRPr="003C440C" w:rsidRDefault="00735712" w:rsidP="00735712">
            <w:pPr>
              <w:rPr>
                <w:b/>
                <w:bCs/>
                <w:sz w:val="16"/>
                <w:szCs w:val="16"/>
              </w:rPr>
            </w:pPr>
            <w:r w:rsidRPr="003C440C">
              <w:rPr>
                <w:b/>
                <w:bCs/>
                <w:sz w:val="16"/>
                <w:szCs w:val="16"/>
              </w:rPr>
              <w:t xml:space="preserve">Outcome </w:t>
            </w:r>
          </w:p>
        </w:tc>
        <w:tc>
          <w:tcPr>
            <w:tcW w:w="518" w:type="pct"/>
            <w:shd w:val="clear" w:color="auto" w:fill="DBE5F1" w:themeFill="accent1" w:themeFillTint="33"/>
            <w:vAlign w:val="center"/>
          </w:tcPr>
          <w:p w14:paraId="787F24D9" w14:textId="620425C3" w:rsidR="00735712" w:rsidRPr="003C440C" w:rsidRDefault="00735712" w:rsidP="00735712">
            <w:pPr>
              <w:rPr>
                <w:sz w:val="16"/>
                <w:szCs w:val="16"/>
              </w:rPr>
            </w:pPr>
            <w:r w:rsidRPr="003C440C">
              <w:rPr>
                <w:b/>
                <w:bCs/>
                <w:sz w:val="16"/>
                <w:szCs w:val="16"/>
              </w:rPr>
              <w:t>UNDP Strategic Plan Outcome</w:t>
            </w:r>
          </w:p>
        </w:tc>
        <w:tc>
          <w:tcPr>
            <w:tcW w:w="517" w:type="pct"/>
            <w:shd w:val="clear" w:color="auto" w:fill="DBE5F1" w:themeFill="accent1" w:themeFillTint="33"/>
            <w:vAlign w:val="center"/>
          </w:tcPr>
          <w:p w14:paraId="40B581BB" w14:textId="54298E05" w:rsidR="00735712" w:rsidRPr="003C440C" w:rsidRDefault="00735712" w:rsidP="00735712">
            <w:pPr>
              <w:rPr>
                <w:sz w:val="16"/>
                <w:szCs w:val="16"/>
                <w:lang w:val="es-419"/>
              </w:rPr>
            </w:pPr>
            <w:r w:rsidRPr="003C440C">
              <w:rPr>
                <w:b/>
                <w:bCs/>
                <w:sz w:val="16"/>
                <w:szCs w:val="16"/>
              </w:rPr>
              <w:t>Evaluation Title</w:t>
            </w:r>
          </w:p>
        </w:tc>
        <w:tc>
          <w:tcPr>
            <w:tcW w:w="882" w:type="pct"/>
            <w:shd w:val="clear" w:color="auto" w:fill="DBE5F1" w:themeFill="accent1" w:themeFillTint="33"/>
            <w:vAlign w:val="center"/>
          </w:tcPr>
          <w:p w14:paraId="0E3EC82A" w14:textId="593A2A09" w:rsidR="00735712" w:rsidRPr="003C440C" w:rsidRDefault="00735712" w:rsidP="00735712">
            <w:pPr>
              <w:rPr>
                <w:sz w:val="16"/>
                <w:szCs w:val="16"/>
                <w:lang w:val="es-419"/>
              </w:rPr>
            </w:pPr>
            <w:r w:rsidRPr="003C440C">
              <w:rPr>
                <w:b/>
                <w:bCs/>
                <w:sz w:val="16"/>
                <w:szCs w:val="16"/>
              </w:rPr>
              <w:t>Partners (joint evaluation)</w:t>
            </w:r>
          </w:p>
        </w:tc>
        <w:tc>
          <w:tcPr>
            <w:tcW w:w="777" w:type="pct"/>
            <w:shd w:val="clear" w:color="auto" w:fill="DBE5F1" w:themeFill="accent1" w:themeFillTint="33"/>
            <w:vAlign w:val="center"/>
          </w:tcPr>
          <w:p w14:paraId="1991B5F2" w14:textId="276B7B68" w:rsidR="00735712" w:rsidRPr="00735712" w:rsidRDefault="00735712" w:rsidP="00735712">
            <w:pPr>
              <w:rPr>
                <w:sz w:val="16"/>
                <w:szCs w:val="16"/>
              </w:rPr>
            </w:pPr>
            <w:r w:rsidRPr="003C440C">
              <w:rPr>
                <w:b/>
                <w:bCs/>
                <w:sz w:val="16"/>
                <w:szCs w:val="16"/>
              </w:rPr>
              <w:t>Evaluation commissioned by (if not UNDP)</w:t>
            </w:r>
          </w:p>
        </w:tc>
        <w:tc>
          <w:tcPr>
            <w:tcW w:w="541" w:type="pct"/>
            <w:shd w:val="clear" w:color="auto" w:fill="DBE5F1" w:themeFill="accent1" w:themeFillTint="33"/>
            <w:vAlign w:val="center"/>
          </w:tcPr>
          <w:p w14:paraId="05FDD1B8" w14:textId="6169F9FB" w:rsidR="00735712" w:rsidRDefault="00735712" w:rsidP="00735712">
            <w:pPr>
              <w:rPr>
                <w:sz w:val="16"/>
                <w:szCs w:val="16"/>
              </w:rPr>
            </w:pPr>
            <w:r w:rsidRPr="003C440C">
              <w:rPr>
                <w:b/>
                <w:bCs/>
                <w:sz w:val="16"/>
                <w:szCs w:val="16"/>
              </w:rPr>
              <w:t>Type of evaluation</w:t>
            </w:r>
          </w:p>
        </w:tc>
        <w:tc>
          <w:tcPr>
            <w:tcW w:w="473" w:type="pct"/>
            <w:shd w:val="clear" w:color="auto" w:fill="DBE5F1" w:themeFill="accent1" w:themeFillTint="33"/>
            <w:vAlign w:val="center"/>
          </w:tcPr>
          <w:p w14:paraId="75633A49" w14:textId="39A7EAAD" w:rsidR="00735712" w:rsidRPr="003C440C" w:rsidRDefault="00735712" w:rsidP="00735712">
            <w:pPr>
              <w:spacing w:before="40" w:after="40"/>
              <w:rPr>
                <w:sz w:val="16"/>
                <w:szCs w:val="16"/>
              </w:rPr>
            </w:pPr>
            <w:r w:rsidRPr="003C440C">
              <w:rPr>
                <w:b/>
                <w:bCs/>
                <w:sz w:val="16"/>
                <w:szCs w:val="16"/>
              </w:rPr>
              <w:t>Planned Evaluation Completion Date</w:t>
            </w:r>
          </w:p>
        </w:tc>
        <w:tc>
          <w:tcPr>
            <w:tcW w:w="405" w:type="pct"/>
            <w:shd w:val="clear" w:color="auto" w:fill="DBE5F1" w:themeFill="accent1" w:themeFillTint="33"/>
            <w:vAlign w:val="center"/>
          </w:tcPr>
          <w:p w14:paraId="7ABFF66E" w14:textId="79E2B62D" w:rsidR="00735712" w:rsidRPr="003C440C" w:rsidRDefault="00735712" w:rsidP="00735712">
            <w:pPr>
              <w:rPr>
                <w:sz w:val="16"/>
                <w:szCs w:val="16"/>
                <w:lang w:val="es-419"/>
              </w:rPr>
            </w:pPr>
            <w:r w:rsidRPr="003C440C">
              <w:rPr>
                <w:b/>
                <w:bCs/>
                <w:sz w:val="16"/>
                <w:szCs w:val="16"/>
              </w:rPr>
              <w:t>Estimated Cost</w:t>
            </w:r>
          </w:p>
        </w:tc>
        <w:tc>
          <w:tcPr>
            <w:tcW w:w="372" w:type="pct"/>
            <w:shd w:val="clear" w:color="auto" w:fill="DBE5F1" w:themeFill="accent1" w:themeFillTint="33"/>
            <w:vAlign w:val="center"/>
          </w:tcPr>
          <w:p w14:paraId="315DDA2A" w14:textId="0973D98E" w:rsidR="00735712" w:rsidRPr="003C440C" w:rsidRDefault="00735712" w:rsidP="00735712">
            <w:pPr>
              <w:rPr>
                <w:sz w:val="16"/>
                <w:szCs w:val="16"/>
              </w:rPr>
            </w:pPr>
            <w:r w:rsidRPr="003C440C">
              <w:rPr>
                <w:b/>
                <w:bCs/>
                <w:sz w:val="16"/>
                <w:szCs w:val="16"/>
              </w:rPr>
              <w:t>Provisional Source of Funding</w:t>
            </w:r>
          </w:p>
        </w:tc>
      </w:tr>
      <w:tr w:rsidR="0000725C" w:rsidRPr="003C440C" w14:paraId="74D560D1" w14:textId="77777777" w:rsidTr="00D23481">
        <w:trPr>
          <w:trHeight w:val="60"/>
        </w:trPr>
        <w:tc>
          <w:tcPr>
            <w:tcW w:w="516" w:type="pct"/>
            <w:vMerge w:val="restart"/>
          </w:tcPr>
          <w:p w14:paraId="51D52337" w14:textId="3B501EAD" w:rsidR="00406B99" w:rsidRPr="003C440C" w:rsidRDefault="00406B99" w:rsidP="00406B99">
            <w:pPr>
              <w:rPr>
                <w:sz w:val="16"/>
                <w:szCs w:val="16"/>
              </w:rPr>
            </w:pPr>
            <w:r w:rsidRPr="003C440C">
              <w:rPr>
                <w:b/>
                <w:bCs/>
                <w:sz w:val="16"/>
                <w:szCs w:val="16"/>
              </w:rPr>
              <w:t>Outcome: 2</w:t>
            </w:r>
            <w:r w:rsidRPr="003C440C">
              <w:rPr>
                <w:sz w:val="16"/>
                <w:szCs w:val="16"/>
              </w:rPr>
              <w:t xml:space="preserve">: </w:t>
            </w:r>
            <w:r w:rsidRPr="003C440C">
              <w:rPr>
                <w:i/>
                <w:iCs/>
                <w:sz w:val="16"/>
                <w:szCs w:val="16"/>
              </w:rPr>
              <w:t>"By 2025, Panama has participatory governance and inclusive, effective, transparent and fair national and local institutions at the service of the people, articulated among themselves and in alliance with non-governmental actors; with a territorial, human rights, intercultural, gender and life-course approach and leaving no one behind".</w:t>
            </w:r>
          </w:p>
        </w:tc>
        <w:tc>
          <w:tcPr>
            <w:tcW w:w="518" w:type="pct"/>
          </w:tcPr>
          <w:p w14:paraId="1F8E1985" w14:textId="77777777" w:rsidR="00406B99" w:rsidRPr="003C440C" w:rsidRDefault="00406B99" w:rsidP="00406B99">
            <w:pPr>
              <w:rPr>
                <w:sz w:val="16"/>
                <w:szCs w:val="16"/>
              </w:rPr>
            </w:pPr>
            <w:r w:rsidRPr="003C440C">
              <w:rPr>
                <w:sz w:val="16"/>
                <w:szCs w:val="16"/>
              </w:rPr>
              <w:t>Outcome 2: Accelerate structural transformations for sustainable development</w:t>
            </w:r>
          </w:p>
          <w:p w14:paraId="78B4C394" w14:textId="77777777" w:rsidR="00406B99" w:rsidRPr="003C440C" w:rsidRDefault="00406B99" w:rsidP="00406B99">
            <w:pPr>
              <w:rPr>
                <w:sz w:val="16"/>
                <w:szCs w:val="16"/>
              </w:rPr>
            </w:pPr>
          </w:p>
        </w:tc>
        <w:tc>
          <w:tcPr>
            <w:tcW w:w="517" w:type="pct"/>
          </w:tcPr>
          <w:p w14:paraId="49BFF35C" w14:textId="2734CC37" w:rsidR="00406B99" w:rsidRPr="003C440C" w:rsidRDefault="00406B99" w:rsidP="00406B99">
            <w:pPr>
              <w:rPr>
                <w:sz w:val="16"/>
                <w:szCs w:val="16"/>
                <w:lang w:val="es-419"/>
              </w:rPr>
            </w:pPr>
            <w:r w:rsidRPr="003C440C">
              <w:rPr>
                <w:sz w:val="16"/>
                <w:szCs w:val="16"/>
                <w:lang w:val="es-419"/>
              </w:rPr>
              <w:t xml:space="preserve">Evaluación de Medio Término del Proyecto 99149: Programa de apoyo al Fortalecimiento y Modernización del Ministerio de Comercio e Industrias </w:t>
            </w:r>
          </w:p>
        </w:tc>
        <w:tc>
          <w:tcPr>
            <w:tcW w:w="882" w:type="pct"/>
          </w:tcPr>
          <w:p w14:paraId="63E7EE28" w14:textId="2778F2D0" w:rsidR="00406B99" w:rsidRPr="003C440C" w:rsidRDefault="00406B99" w:rsidP="00406B99">
            <w:pPr>
              <w:rPr>
                <w:sz w:val="16"/>
                <w:szCs w:val="16"/>
                <w:lang w:val="es-419"/>
              </w:rPr>
            </w:pPr>
            <w:r w:rsidRPr="003C440C">
              <w:rPr>
                <w:sz w:val="16"/>
                <w:szCs w:val="16"/>
                <w:lang w:val="es-419"/>
              </w:rPr>
              <w:t>Ministerio de Comercio e Industrias - PNUD</w:t>
            </w:r>
          </w:p>
        </w:tc>
        <w:tc>
          <w:tcPr>
            <w:tcW w:w="777" w:type="pct"/>
          </w:tcPr>
          <w:p w14:paraId="53A85749" w14:textId="6607D2ED" w:rsidR="00406B99" w:rsidRPr="003C440C" w:rsidRDefault="00406B99" w:rsidP="00406B99">
            <w:pPr>
              <w:rPr>
                <w:sz w:val="16"/>
                <w:szCs w:val="16"/>
                <w:lang w:val="es-419"/>
              </w:rPr>
            </w:pPr>
            <w:r w:rsidRPr="003C440C">
              <w:rPr>
                <w:sz w:val="16"/>
                <w:szCs w:val="16"/>
                <w:lang w:val="es-419"/>
              </w:rPr>
              <w:t>Ministerio de Comercio e Industrias – PNUD- Ministerio de Relaciones Exteriores – Ministerio de Desarrollo Agropecuario, AMPYME, Sector Privado, productores(as) nacionales</w:t>
            </w:r>
          </w:p>
        </w:tc>
        <w:tc>
          <w:tcPr>
            <w:tcW w:w="541" w:type="pct"/>
          </w:tcPr>
          <w:p w14:paraId="7C2974CA" w14:textId="5FF4A441" w:rsidR="00406B99" w:rsidRPr="003C440C" w:rsidRDefault="00F77EB3" w:rsidP="00406B99">
            <w:pPr>
              <w:rPr>
                <w:sz w:val="16"/>
                <w:szCs w:val="16"/>
              </w:rPr>
            </w:pPr>
            <w:r>
              <w:rPr>
                <w:sz w:val="16"/>
                <w:szCs w:val="16"/>
              </w:rPr>
              <w:t>P</w:t>
            </w:r>
            <w:r w:rsidRPr="00F77EB3">
              <w:rPr>
                <w:sz w:val="16"/>
                <w:szCs w:val="16"/>
              </w:rPr>
              <w:t xml:space="preserve">roject </w:t>
            </w:r>
            <w:r>
              <w:rPr>
                <w:sz w:val="16"/>
                <w:szCs w:val="16"/>
              </w:rPr>
              <w:t>E</w:t>
            </w:r>
            <w:r w:rsidRPr="00F77EB3">
              <w:rPr>
                <w:sz w:val="16"/>
                <w:szCs w:val="16"/>
              </w:rPr>
              <w:t>valuation</w:t>
            </w:r>
          </w:p>
        </w:tc>
        <w:tc>
          <w:tcPr>
            <w:tcW w:w="473" w:type="pct"/>
          </w:tcPr>
          <w:p w14:paraId="5D727173" w14:textId="3E22614B" w:rsidR="00406B99" w:rsidRPr="003C440C" w:rsidRDefault="00406B99" w:rsidP="00406B99">
            <w:pPr>
              <w:spacing w:before="40" w:after="40"/>
              <w:rPr>
                <w:sz w:val="16"/>
                <w:szCs w:val="16"/>
              </w:rPr>
            </w:pPr>
            <w:r w:rsidRPr="003C440C">
              <w:rPr>
                <w:sz w:val="16"/>
                <w:szCs w:val="16"/>
              </w:rPr>
              <w:t>June 2022</w:t>
            </w:r>
          </w:p>
        </w:tc>
        <w:tc>
          <w:tcPr>
            <w:tcW w:w="405" w:type="pct"/>
          </w:tcPr>
          <w:p w14:paraId="0A774397" w14:textId="47FB538F" w:rsidR="00406B99" w:rsidRPr="003C440C" w:rsidRDefault="00406B99" w:rsidP="00406B99">
            <w:pPr>
              <w:rPr>
                <w:sz w:val="16"/>
                <w:szCs w:val="16"/>
              </w:rPr>
            </w:pPr>
            <w:r w:rsidRPr="003C440C">
              <w:rPr>
                <w:sz w:val="16"/>
                <w:szCs w:val="16"/>
                <w:lang w:val="es-419"/>
              </w:rPr>
              <w:t>USD 25,000</w:t>
            </w:r>
          </w:p>
        </w:tc>
        <w:tc>
          <w:tcPr>
            <w:tcW w:w="372" w:type="pct"/>
          </w:tcPr>
          <w:p w14:paraId="1C68A02B" w14:textId="51C35348" w:rsidR="00406B99" w:rsidRPr="003C440C" w:rsidRDefault="00783DCA" w:rsidP="00406B99">
            <w:pPr>
              <w:rPr>
                <w:rStyle w:val="CommentReference"/>
                <w:sz w:val="16"/>
                <w:szCs w:val="16"/>
                <w:lang w:eastAsia="uk-UA"/>
              </w:rPr>
            </w:pPr>
            <w:r w:rsidRPr="003C440C">
              <w:rPr>
                <w:sz w:val="16"/>
                <w:szCs w:val="16"/>
              </w:rPr>
              <w:t>Pro</w:t>
            </w:r>
            <w:r>
              <w:rPr>
                <w:sz w:val="16"/>
                <w:szCs w:val="16"/>
              </w:rPr>
              <w:t>ject</w:t>
            </w:r>
            <w:r w:rsidRPr="003C440C">
              <w:rPr>
                <w:sz w:val="16"/>
                <w:szCs w:val="16"/>
              </w:rPr>
              <w:t xml:space="preserve"> </w:t>
            </w:r>
            <w:r w:rsidR="00406B99" w:rsidRPr="003C440C">
              <w:rPr>
                <w:sz w:val="16"/>
                <w:szCs w:val="16"/>
              </w:rPr>
              <w:t xml:space="preserve"> 99149 / Output 102463</w:t>
            </w:r>
          </w:p>
        </w:tc>
      </w:tr>
      <w:tr w:rsidR="0000725C" w:rsidRPr="003C440C" w14:paraId="0D437701" w14:textId="77777777" w:rsidTr="00D23481">
        <w:trPr>
          <w:trHeight w:val="60"/>
        </w:trPr>
        <w:tc>
          <w:tcPr>
            <w:tcW w:w="516" w:type="pct"/>
            <w:vMerge/>
          </w:tcPr>
          <w:p w14:paraId="26BA0431" w14:textId="77777777" w:rsidR="00107049" w:rsidRPr="003C440C" w:rsidRDefault="00107049" w:rsidP="00107049">
            <w:pPr>
              <w:rPr>
                <w:sz w:val="16"/>
                <w:szCs w:val="16"/>
              </w:rPr>
            </w:pPr>
          </w:p>
        </w:tc>
        <w:tc>
          <w:tcPr>
            <w:tcW w:w="518" w:type="pct"/>
          </w:tcPr>
          <w:p w14:paraId="463F470D" w14:textId="77777777" w:rsidR="00735712" w:rsidRPr="003C440C" w:rsidRDefault="00735712" w:rsidP="00735712">
            <w:pPr>
              <w:rPr>
                <w:sz w:val="16"/>
                <w:szCs w:val="16"/>
              </w:rPr>
            </w:pPr>
            <w:r w:rsidRPr="003C440C">
              <w:rPr>
                <w:sz w:val="16"/>
                <w:szCs w:val="16"/>
              </w:rPr>
              <w:t>Outcome 2: Accelerate structural transformations for sustainable development</w:t>
            </w:r>
          </w:p>
          <w:p w14:paraId="493FA26B" w14:textId="77777777" w:rsidR="00107049" w:rsidRPr="003C440C" w:rsidRDefault="00107049" w:rsidP="00107049">
            <w:pPr>
              <w:rPr>
                <w:sz w:val="16"/>
                <w:szCs w:val="16"/>
              </w:rPr>
            </w:pPr>
          </w:p>
        </w:tc>
        <w:tc>
          <w:tcPr>
            <w:tcW w:w="517" w:type="pct"/>
          </w:tcPr>
          <w:p w14:paraId="2946BBD0" w14:textId="5BEF2E0D" w:rsidR="00107049" w:rsidRPr="003C440C" w:rsidRDefault="00107049" w:rsidP="00107049">
            <w:pPr>
              <w:rPr>
                <w:sz w:val="16"/>
                <w:szCs w:val="16"/>
                <w:lang w:val="es-419"/>
              </w:rPr>
            </w:pPr>
            <w:r w:rsidRPr="003C440C">
              <w:rPr>
                <w:sz w:val="16"/>
                <w:szCs w:val="16"/>
                <w:lang w:val="es-419"/>
              </w:rPr>
              <w:t>Evaluación de Medio Término del Proyecto 107124: Apoyo a la Gestión de la Zona Libre de Colon</w:t>
            </w:r>
          </w:p>
        </w:tc>
        <w:tc>
          <w:tcPr>
            <w:tcW w:w="882" w:type="pct"/>
          </w:tcPr>
          <w:p w14:paraId="199FE558" w14:textId="06764413" w:rsidR="00107049" w:rsidRPr="003C440C" w:rsidRDefault="00107049" w:rsidP="00107049">
            <w:pPr>
              <w:rPr>
                <w:sz w:val="16"/>
                <w:szCs w:val="16"/>
                <w:lang w:val="es-419"/>
              </w:rPr>
            </w:pPr>
            <w:r w:rsidRPr="003C440C">
              <w:rPr>
                <w:sz w:val="16"/>
                <w:szCs w:val="16"/>
                <w:lang w:val="es-419"/>
              </w:rPr>
              <w:t>Zona Libre de Colón - PNUD</w:t>
            </w:r>
          </w:p>
        </w:tc>
        <w:tc>
          <w:tcPr>
            <w:tcW w:w="777" w:type="pct"/>
          </w:tcPr>
          <w:p w14:paraId="262E1F16" w14:textId="0485677C" w:rsidR="00107049" w:rsidRPr="003C440C" w:rsidRDefault="00264FAC" w:rsidP="00107049">
            <w:pPr>
              <w:rPr>
                <w:sz w:val="16"/>
                <w:szCs w:val="16"/>
                <w:lang w:val="es-419"/>
              </w:rPr>
            </w:pPr>
            <w:r w:rsidRPr="003C440C">
              <w:rPr>
                <w:sz w:val="16"/>
                <w:szCs w:val="16"/>
                <w:lang w:val="es-419"/>
              </w:rPr>
              <w:t>Zona Libre de Colón - PNUD</w:t>
            </w:r>
          </w:p>
        </w:tc>
        <w:tc>
          <w:tcPr>
            <w:tcW w:w="541" w:type="pct"/>
          </w:tcPr>
          <w:p w14:paraId="526B58B9" w14:textId="20FC23BD" w:rsidR="00107049" w:rsidRPr="003C440C" w:rsidRDefault="00F77EB3" w:rsidP="00107049">
            <w:pPr>
              <w:rPr>
                <w:sz w:val="16"/>
                <w:szCs w:val="16"/>
              </w:rPr>
            </w:pPr>
            <w:r>
              <w:rPr>
                <w:sz w:val="16"/>
                <w:szCs w:val="16"/>
              </w:rPr>
              <w:t>P</w:t>
            </w:r>
            <w:r w:rsidRPr="00F77EB3">
              <w:rPr>
                <w:sz w:val="16"/>
                <w:szCs w:val="16"/>
              </w:rPr>
              <w:t xml:space="preserve">roject </w:t>
            </w:r>
            <w:r>
              <w:rPr>
                <w:sz w:val="16"/>
                <w:szCs w:val="16"/>
              </w:rPr>
              <w:t>E</w:t>
            </w:r>
            <w:r w:rsidRPr="00F77EB3">
              <w:rPr>
                <w:sz w:val="16"/>
                <w:szCs w:val="16"/>
              </w:rPr>
              <w:t>valuation</w:t>
            </w:r>
          </w:p>
        </w:tc>
        <w:tc>
          <w:tcPr>
            <w:tcW w:w="473" w:type="pct"/>
          </w:tcPr>
          <w:p w14:paraId="7B3780DA" w14:textId="7B47C0BF" w:rsidR="00107049" w:rsidRPr="003C440C" w:rsidRDefault="00107049" w:rsidP="00107049">
            <w:pPr>
              <w:spacing w:before="40" w:after="40"/>
              <w:rPr>
                <w:sz w:val="16"/>
                <w:szCs w:val="16"/>
              </w:rPr>
            </w:pPr>
            <w:r w:rsidRPr="003C440C">
              <w:rPr>
                <w:sz w:val="16"/>
                <w:szCs w:val="16"/>
              </w:rPr>
              <w:t>June 202</w:t>
            </w:r>
            <w:r w:rsidR="00264FAC" w:rsidRPr="003C440C">
              <w:rPr>
                <w:sz w:val="16"/>
                <w:szCs w:val="16"/>
              </w:rPr>
              <w:t>1</w:t>
            </w:r>
          </w:p>
        </w:tc>
        <w:tc>
          <w:tcPr>
            <w:tcW w:w="405" w:type="pct"/>
          </w:tcPr>
          <w:p w14:paraId="1B572E9F" w14:textId="2B876EE1" w:rsidR="00107049" w:rsidRPr="003C440C" w:rsidRDefault="00107049" w:rsidP="00107049">
            <w:pPr>
              <w:rPr>
                <w:sz w:val="16"/>
                <w:szCs w:val="16"/>
              </w:rPr>
            </w:pPr>
            <w:r w:rsidRPr="003C440C">
              <w:rPr>
                <w:sz w:val="16"/>
                <w:szCs w:val="16"/>
                <w:lang w:val="es-419"/>
              </w:rPr>
              <w:t xml:space="preserve">USD </w:t>
            </w:r>
            <w:r w:rsidR="00264FAC" w:rsidRPr="003C440C">
              <w:rPr>
                <w:sz w:val="16"/>
                <w:szCs w:val="16"/>
                <w:lang w:val="es-419"/>
              </w:rPr>
              <w:t>3</w:t>
            </w:r>
            <w:r w:rsidRPr="003C440C">
              <w:rPr>
                <w:sz w:val="16"/>
                <w:szCs w:val="16"/>
                <w:lang w:val="es-419"/>
              </w:rPr>
              <w:t>5,000</w:t>
            </w:r>
          </w:p>
        </w:tc>
        <w:tc>
          <w:tcPr>
            <w:tcW w:w="372" w:type="pct"/>
          </w:tcPr>
          <w:p w14:paraId="7AA45450" w14:textId="49C39D1E" w:rsidR="00107049" w:rsidRPr="003C440C" w:rsidRDefault="00783DCA" w:rsidP="00107049">
            <w:pPr>
              <w:rPr>
                <w:rStyle w:val="CommentReference"/>
                <w:sz w:val="16"/>
                <w:szCs w:val="16"/>
                <w:lang w:eastAsia="uk-UA"/>
              </w:rPr>
            </w:pPr>
            <w:r w:rsidRPr="003C440C">
              <w:rPr>
                <w:sz w:val="16"/>
                <w:szCs w:val="16"/>
              </w:rPr>
              <w:t>Pro</w:t>
            </w:r>
            <w:r>
              <w:rPr>
                <w:sz w:val="16"/>
                <w:szCs w:val="16"/>
              </w:rPr>
              <w:t>ject</w:t>
            </w:r>
            <w:r w:rsidRPr="003C440C">
              <w:rPr>
                <w:sz w:val="16"/>
                <w:szCs w:val="16"/>
              </w:rPr>
              <w:t xml:space="preserve"> </w:t>
            </w:r>
            <w:r w:rsidR="00107049" w:rsidRPr="003C440C">
              <w:rPr>
                <w:sz w:val="16"/>
                <w:szCs w:val="16"/>
              </w:rPr>
              <w:t xml:space="preserve"> </w:t>
            </w:r>
            <w:r w:rsidR="00264FAC" w:rsidRPr="003C440C">
              <w:rPr>
                <w:sz w:val="16"/>
                <w:szCs w:val="16"/>
              </w:rPr>
              <w:t>107124</w:t>
            </w:r>
            <w:r w:rsidR="00107049" w:rsidRPr="003C440C">
              <w:rPr>
                <w:sz w:val="16"/>
                <w:szCs w:val="16"/>
              </w:rPr>
              <w:t xml:space="preserve"> / Output 10</w:t>
            </w:r>
            <w:r w:rsidR="00264FAC" w:rsidRPr="003C440C">
              <w:rPr>
                <w:sz w:val="16"/>
                <w:szCs w:val="16"/>
              </w:rPr>
              <w:t>7513</w:t>
            </w:r>
          </w:p>
        </w:tc>
      </w:tr>
      <w:tr w:rsidR="0000725C" w:rsidRPr="003C440C" w14:paraId="12EF4F11" w14:textId="77777777" w:rsidTr="00D23481">
        <w:trPr>
          <w:trHeight w:val="60"/>
        </w:trPr>
        <w:tc>
          <w:tcPr>
            <w:tcW w:w="516" w:type="pct"/>
            <w:vMerge/>
          </w:tcPr>
          <w:p w14:paraId="6F1A3591" w14:textId="77777777" w:rsidR="00107049" w:rsidRPr="003C440C" w:rsidRDefault="00107049" w:rsidP="00107049">
            <w:pPr>
              <w:rPr>
                <w:sz w:val="16"/>
                <w:szCs w:val="16"/>
              </w:rPr>
            </w:pPr>
          </w:p>
        </w:tc>
        <w:tc>
          <w:tcPr>
            <w:tcW w:w="518" w:type="pct"/>
          </w:tcPr>
          <w:p w14:paraId="52A134CB" w14:textId="77777777" w:rsidR="00107049" w:rsidRPr="003C440C" w:rsidRDefault="00107049" w:rsidP="00107049">
            <w:pPr>
              <w:rPr>
                <w:sz w:val="16"/>
                <w:szCs w:val="16"/>
              </w:rPr>
            </w:pPr>
            <w:r w:rsidRPr="003C440C">
              <w:rPr>
                <w:sz w:val="16"/>
                <w:szCs w:val="16"/>
              </w:rPr>
              <w:t>Outcome 2: Accelerate structural transformations for sustainable development</w:t>
            </w:r>
          </w:p>
          <w:p w14:paraId="0D732C49" w14:textId="77777777" w:rsidR="00107049" w:rsidRPr="003C440C" w:rsidRDefault="00107049" w:rsidP="00107049">
            <w:pPr>
              <w:rPr>
                <w:i/>
                <w:iCs/>
                <w:color w:val="0000FF"/>
                <w:sz w:val="16"/>
                <w:szCs w:val="16"/>
              </w:rPr>
            </w:pPr>
          </w:p>
          <w:p w14:paraId="5B85FB6D" w14:textId="16AC1D96" w:rsidR="00107049" w:rsidRPr="003C440C" w:rsidRDefault="00107049" w:rsidP="00107049">
            <w:pPr>
              <w:rPr>
                <w:sz w:val="16"/>
                <w:szCs w:val="16"/>
              </w:rPr>
            </w:pPr>
          </w:p>
        </w:tc>
        <w:tc>
          <w:tcPr>
            <w:tcW w:w="517" w:type="pct"/>
          </w:tcPr>
          <w:p w14:paraId="3E0B7943" w14:textId="61C4D5B6" w:rsidR="00107049" w:rsidRPr="00F930BE" w:rsidRDefault="00107049" w:rsidP="00107049">
            <w:pPr>
              <w:rPr>
                <w:sz w:val="16"/>
                <w:szCs w:val="16"/>
                <w:lang w:val="es-419"/>
              </w:rPr>
            </w:pPr>
            <w:r w:rsidRPr="003C440C">
              <w:rPr>
                <w:sz w:val="16"/>
                <w:szCs w:val="16"/>
                <w:lang w:val="es-419"/>
              </w:rPr>
              <w:t xml:space="preserve">Evaluación de las Contribuciones del PNUD al Efecto 2 de UNSDCF </w:t>
            </w:r>
          </w:p>
        </w:tc>
        <w:tc>
          <w:tcPr>
            <w:tcW w:w="882" w:type="pct"/>
          </w:tcPr>
          <w:p w14:paraId="5937D20F" w14:textId="574782D4" w:rsidR="00107049" w:rsidRPr="003C440C" w:rsidRDefault="00107049" w:rsidP="00107049">
            <w:pPr>
              <w:rPr>
                <w:sz w:val="16"/>
                <w:szCs w:val="16"/>
              </w:rPr>
            </w:pPr>
            <w:r w:rsidRPr="003C440C">
              <w:rPr>
                <w:sz w:val="16"/>
                <w:szCs w:val="16"/>
                <w:lang w:val="es-419"/>
              </w:rPr>
              <w:t>PNUD</w:t>
            </w:r>
          </w:p>
        </w:tc>
        <w:tc>
          <w:tcPr>
            <w:tcW w:w="777" w:type="pct"/>
          </w:tcPr>
          <w:p w14:paraId="4D8277AB" w14:textId="6D72E571" w:rsidR="00107049" w:rsidRPr="00F930BE" w:rsidRDefault="00107049" w:rsidP="00107049">
            <w:pPr>
              <w:rPr>
                <w:sz w:val="16"/>
                <w:szCs w:val="16"/>
                <w:lang w:val="es-419"/>
              </w:rPr>
            </w:pPr>
            <w:r w:rsidRPr="003C440C">
              <w:rPr>
                <w:sz w:val="16"/>
                <w:szCs w:val="16"/>
                <w:lang w:val="es-419"/>
              </w:rPr>
              <w:t>Ministerios, Entidades Públicas, Gobiernos Locales, academia, Sector Privado, Sociedad Civil, Gremios profesionales, Pueblos Indígenas, mujeres, afrodescendientes, campesinos, jóvenes,</w:t>
            </w:r>
          </w:p>
        </w:tc>
        <w:tc>
          <w:tcPr>
            <w:tcW w:w="541" w:type="pct"/>
          </w:tcPr>
          <w:p w14:paraId="2135BC61" w14:textId="5D2574AA" w:rsidR="00107049" w:rsidRPr="003C440C" w:rsidRDefault="00F45A04" w:rsidP="00107049">
            <w:pPr>
              <w:rPr>
                <w:sz w:val="16"/>
                <w:szCs w:val="16"/>
              </w:rPr>
            </w:pPr>
            <w:proofErr w:type="spellStart"/>
            <w:r>
              <w:rPr>
                <w:sz w:val="16"/>
                <w:szCs w:val="16"/>
                <w:lang w:val="es-419"/>
              </w:rPr>
              <w:t>Outcome</w:t>
            </w:r>
            <w:proofErr w:type="spellEnd"/>
            <w:r>
              <w:rPr>
                <w:sz w:val="16"/>
                <w:szCs w:val="16"/>
                <w:lang w:val="es-419"/>
              </w:rPr>
              <w:t xml:space="preserve"> </w:t>
            </w:r>
            <w:proofErr w:type="spellStart"/>
            <w:r>
              <w:rPr>
                <w:sz w:val="16"/>
                <w:szCs w:val="16"/>
                <w:lang w:val="es-419"/>
              </w:rPr>
              <w:t>Evaluation</w:t>
            </w:r>
            <w:proofErr w:type="spellEnd"/>
          </w:p>
        </w:tc>
        <w:tc>
          <w:tcPr>
            <w:tcW w:w="473" w:type="pct"/>
          </w:tcPr>
          <w:p w14:paraId="2588A63D" w14:textId="7FB4FD9A" w:rsidR="00107049" w:rsidRPr="003C440C" w:rsidRDefault="00107049" w:rsidP="00107049">
            <w:pPr>
              <w:spacing w:before="40" w:after="40"/>
              <w:rPr>
                <w:sz w:val="16"/>
                <w:szCs w:val="16"/>
              </w:rPr>
            </w:pPr>
            <w:proofErr w:type="spellStart"/>
            <w:r w:rsidRPr="003C440C">
              <w:rPr>
                <w:sz w:val="16"/>
                <w:szCs w:val="16"/>
                <w:lang w:val="es-419"/>
              </w:rPr>
              <w:t>September</w:t>
            </w:r>
            <w:proofErr w:type="spellEnd"/>
            <w:r w:rsidRPr="003C440C">
              <w:rPr>
                <w:sz w:val="16"/>
                <w:szCs w:val="16"/>
                <w:lang w:val="es-419"/>
              </w:rPr>
              <w:t xml:space="preserve"> 2022</w:t>
            </w:r>
          </w:p>
        </w:tc>
        <w:tc>
          <w:tcPr>
            <w:tcW w:w="405" w:type="pct"/>
          </w:tcPr>
          <w:p w14:paraId="065E3334" w14:textId="5D71F1C2" w:rsidR="00107049" w:rsidRPr="003C440C" w:rsidRDefault="00107049" w:rsidP="00107049">
            <w:pPr>
              <w:rPr>
                <w:sz w:val="16"/>
                <w:szCs w:val="16"/>
              </w:rPr>
            </w:pPr>
            <w:r w:rsidRPr="003C440C">
              <w:rPr>
                <w:sz w:val="16"/>
                <w:szCs w:val="16"/>
                <w:lang w:val="es-419"/>
              </w:rPr>
              <w:t>USD 40,000</w:t>
            </w:r>
          </w:p>
        </w:tc>
        <w:tc>
          <w:tcPr>
            <w:tcW w:w="372" w:type="pct"/>
          </w:tcPr>
          <w:p w14:paraId="66DEF87A" w14:textId="77548035" w:rsidR="00107049" w:rsidRPr="003C440C" w:rsidRDefault="00107049" w:rsidP="00107049">
            <w:pPr>
              <w:rPr>
                <w:rStyle w:val="CommentReference"/>
                <w:sz w:val="16"/>
                <w:szCs w:val="16"/>
                <w:lang w:eastAsia="uk-UA"/>
              </w:rPr>
            </w:pPr>
            <w:r w:rsidRPr="003C440C">
              <w:rPr>
                <w:rStyle w:val="CommentReference"/>
                <w:sz w:val="16"/>
                <w:szCs w:val="16"/>
                <w:lang w:eastAsia="uk-UA"/>
              </w:rPr>
              <w:t>M&amp;E budget, projects</w:t>
            </w:r>
          </w:p>
        </w:tc>
      </w:tr>
      <w:tr w:rsidR="0000725C" w:rsidRPr="003C440C" w14:paraId="6273D0FC" w14:textId="77777777" w:rsidTr="00D23481">
        <w:trPr>
          <w:trHeight w:val="60"/>
        </w:trPr>
        <w:tc>
          <w:tcPr>
            <w:tcW w:w="516" w:type="pct"/>
            <w:vMerge/>
          </w:tcPr>
          <w:p w14:paraId="01B9047D" w14:textId="77777777" w:rsidR="00107049" w:rsidRPr="003C440C" w:rsidRDefault="00107049" w:rsidP="00107049">
            <w:pPr>
              <w:rPr>
                <w:sz w:val="16"/>
                <w:szCs w:val="16"/>
              </w:rPr>
            </w:pPr>
          </w:p>
        </w:tc>
        <w:tc>
          <w:tcPr>
            <w:tcW w:w="518" w:type="pct"/>
          </w:tcPr>
          <w:p w14:paraId="31EDE390" w14:textId="18174F12" w:rsidR="00107049" w:rsidRPr="003C440C" w:rsidRDefault="00107049" w:rsidP="00107049">
            <w:pPr>
              <w:rPr>
                <w:sz w:val="16"/>
                <w:szCs w:val="16"/>
              </w:rPr>
            </w:pPr>
          </w:p>
        </w:tc>
        <w:tc>
          <w:tcPr>
            <w:tcW w:w="517" w:type="pct"/>
          </w:tcPr>
          <w:p w14:paraId="0E3FCEFA" w14:textId="1CCA4DCC" w:rsidR="00107049" w:rsidRPr="003C440C" w:rsidRDefault="00107049" w:rsidP="00107049">
            <w:pPr>
              <w:rPr>
                <w:sz w:val="16"/>
                <w:szCs w:val="16"/>
                <w:lang w:val="es-419"/>
              </w:rPr>
            </w:pPr>
          </w:p>
        </w:tc>
        <w:tc>
          <w:tcPr>
            <w:tcW w:w="882" w:type="pct"/>
          </w:tcPr>
          <w:p w14:paraId="40F41820" w14:textId="6DC43FA3" w:rsidR="00107049" w:rsidRPr="003C440C" w:rsidRDefault="00107049" w:rsidP="00107049">
            <w:pPr>
              <w:rPr>
                <w:sz w:val="16"/>
                <w:szCs w:val="16"/>
              </w:rPr>
            </w:pPr>
          </w:p>
        </w:tc>
        <w:tc>
          <w:tcPr>
            <w:tcW w:w="777" w:type="pct"/>
          </w:tcPr>
          <w:p w14:paraId="6F4E4C27" w14:textId="16B30B46" w:rsidR="00107049" w:rsidRPr="003C440C" w:rsidRDefault="00107049" w:rsidP="00107049">
            <w:pPr>
              <w:rPr>
                <w:sz w:val="16"/>
                <w:szCs w:val="16"/>
                <w:lang w:val="es-419"/>
              </w:rPr>
            </w:pPr>
          </w:p>
        </w:tc>
        <w:tc>
          <w:tcPr>
            <w:tcW w:w="541" w:type="pct"/>
          </w:tcPr>
          <w:p w14:paraId="29CC6DC7" w14:textId="3BAA7E10" w:rsidR="00107049" w:rsidRPr="003C440C" w:rsidRDefault="00107049" w:rsidP="00107049">
            <w:pPr>
              <w:rPr>
                <w:sz w:val="16"/>
                <w:szCs w:val="16"/>
              </w:rPr>
            </w:pPr>
          </w:p>
        </w:tc>
        <w:tc>
          <w:tcPr>
            <w:tcW w:w="473" w:type="pct"/>
          </w:tcPr>
          <w:p w14:paraId="229C3DA4" w14:textId="64E18B51" w:rsidR="00107049" w:rsidRPr="003C440C" w:rsidRDefault="00107049" w:rsidP="00107049">
            <w:pPr>
              <w:spacing w:before="40" w:after="40"/>
              <w:rPr>
                <w:sz w:val="16"/>
                <w:szCs w:val="16"/>
              </w:rPr>
            </w:pPr>
          </w:p>
        </w:tc>
        <w:tc>
          <w:tcPr>
            <w:tcW w:w="405" w:type="pct"/>
          </w:tcPr>
          <w:p w14:paraId="5EF587F4" w14:textId="14C857EB" w:rsidR="00107049" w:rsidRPr="003C440C" w:rsidRDefault="00107049" w:rsidP="00107049">
            <w:pPr>
              <w:rPr>
                <w:sz w:val="16"/>
                <w:szCs w:val="16"/>
              </w:rPr>
            </w:pPr>
          </w:p>
        </w:tc>
        <w:tc>
          <w:tcPr>
            <w:tcW w:w="372" w:type="pct"/>
          </w:tcPr>
          <w:p w14:paraId="0C6D9182" w14:textId="53CA5915" w:rsidR="00107049" w:rsidRPr="003C440C" w:rsidRDefault="00107049" w:rsidP="00107049">
            <w:pPr>
              <w:rPr>
                <w:rStyle w:val="CommentReference"/>
                <w:sz w:val="16"/>
                <w:szCs w:val="16"/>
                <w:lang w:eastAsia="uk-UA"/>
              </w:rPr>
            </w:pPr>
          </w:p>
        </w:tc>
      </w:tr>
      <w:tr w:rsidR="0000725C" w:rsidRPr="003C440C" w14:paraId="0BEE0AF9" w14:textId="77777777" w:rsidTr="00D23481">
        <w:trPr>
          <w:trHeight w:val="359"/>
        </w:trPr>
        <w:tc>
          <w:tcPr>
            <w:tcW w:w="516" w:type="pct"/>
            <w:vMerge w:val="restart"/>
          </w:tcPr>
          <w:p w14:paraId="10254C8F" w14:textId="21BED88C" w:rsidR="00C01322" w:rsidRPr="003C440C" w:rsidRDefault="00C01322" w:rsidP="00C01322">
            <w:pPr>
              <w:rPr>
                <w:sz w:val="16"/>
                <w:szCs w:val="16"/>
              </w:rPr>
            </w:pPr>
            <w:r w:rsidRPr="003C440C">
              <w:rPr>
                <w:b/>
                <w:bCs/>
                <w:sz w:val="16"/>
                <w:szCs w:val="16"/>
              </w:rPr>
              <w:t>Outcome 3:</w:t>
            </w:r>
            <w:r w:rsidRPr="003C440C">
              <w:rPr>
                <w:sz w:val="16"/>
                <w:szCs w:val="16"/>
              </w:rPr>
              <w:t xml:space="preserve"> </w:t>
            </w:r>
            <w:r w:rsidRPr="003C440C">
              <w:rPr>
                <w:i/>
                <w:iCs/>
                <w:sz w:val="16"/>
                <w:szCs w:val="16"/>
                <w:lang w:eastAsia="en-GB"/>
              </w:rPr>
              <w:t xml:space="preserve"> By 2025, Panama is resilient and has implemented public policies for adaptation and mitigation of climate change, neutrality of land degradation, protection of biodiversity, integrated environmental management and risk reduction of disasters and health crises, </w:t>
            </w:r>
            <w:r w:rsidRPr="003C440C">
              <w:rPr>
                <w:i/>
                <w:iCs/>
                <w:sz w:val="16"/>
                <w:szCs w:val="16"/>
                <w:lang w:eastAsia="en-GB"/>
              </w:rPr>
              <w:lastRenderedPageBreak/>
              <w:t>with a territorial, intercultural, human rights, gender and life course approach”</w:t>
            </w:r>
          </w:p>
        </w:tc>
        <w:tc>
          <w:tcPr>
            <w:tcW w:w="518" w:type="pct"/>
          </w:tcPr>
          <w:p w14:paraId="2C5A9BA1" w14:textId="77777777" w:rsidR="00C01322" w:rsidRPr="003C440C" w:rsidRDefault="00C01322" w:rsidP="00C01322">
            <w:pPr>
              <w:rPr>
                <w:sz w:val="16"/>
                <w:szCs w:val="16"/>
              </w:rPr>
            </w:pPr>
            <w:r w:rsidRPr="003C440C">
              <w:rPr>
                <w:sz w:val="16"/>
                <w:szCs w:val="16"/>
              </w:rPr>
              <w:lastRenderedPageBreak/>
              <w:t>Outcome 2: Accelerate structural transformations for sustainable development</w:t>
            </w:r>
          </w:p>
          <w:p w14:paraId="01F6CAD7" w14:textId="77777777" w:rsidR="00C01322" w:rsidRPr="003C440C" w:rsidRDefault="00C01322" w:rsidP="00C01322">
            <w:pPr>
              <w:rPr>
                <w:sz w:val="16"/>
                <w:szCs w:val="16"/>
              </w:rPr>
            </w:pPr>
          </w:p>
        </w:tc>
        <w:tc>
          <w:tcPr>
            <w:tcW w:w="517" w:type="pct"/>
          </w:tcPr>
          <w:p w14:paraId="73D0591E" w14:textId="047E9D3B" w:rsidR="00C01322" w:rsidRPr="00F930BE" w:rsidRDefault="00C01322" w:rsidP="0000725C">
            <w:pPr>
              <w:rPr>
                <w:sz w:val="16"/>
                <w:szCs w:val="16"/>
                <w:lang w:val="es-419"/>
              </w:rPr>
            </w:pPr>
            <w:r w:rsidRPr="003C440C">
              <w:rPr>
                <w:sz w:val="16"/>
                <w:szCs w:val="16"/>
                <w:lang w:val="es-419"/>
              </w:rPr>
              <w:t>Evaluación Final del proyecto 99240: Conservación y uso sostenible de la biodiversidad en las zonas de producción marino-costeras</w:t>
            </w:r>
          </w:p>
        </w:tc>
        <w:tc>
          <w:tcPr>
            <w:tcW w:w="882" w:type="pct"/>
          </w:tcPr>
          <w:p w14:paraId="1AF7CAE4" w14:textId="4FE97C30" w:rsidR="00C01322" w:rsidRPr="00F930BE" w:rsidRDefault="00C01322" w:rsidP="00C01322">
            <w:pPr>
              <w:rPr>
                <w:sz w:val="16"/>
                <w:szCs w:val="16"/>
                <w:lang w:val="es-419"/>
              </w:rPr>
            </w:pPr>
            <w:r w:rsidRPr="003C440C">
              <w:rPr>
                <w:sz w:val="16"/>
                <w:szCs w:val="16"/>
                <w:lang w:val="es-419"/>
              </w:rPr>
              <w:t>Ministerio de Ambiente – PNUD - GEF</w:t>
            </w:r>
          </w:p>
        </w:tc>
        <w:tc>
          <w:tcPr>
            <w:tcW w:w="777" w:type="pct"/>
          </w:tcPr>
          <w:p w14:paraId="2F2F421A" w14:textId="4B4E2882" w:rsidR="00C01322" w:rsidRPr="00F930BE" w:rsidRDefault="00C01322" w:rsidP="00C01322">
            <w:pPr>
              <w:rPr>
                <w:sz w:val="16"/>
                <w:szCs w:val="16"/>
                <w:lang w:val="es-419"/>
              </w:rPr>
            </w:pPr>
            <w:r w:rsidRPr="003C440C">
              <w:rPr>
                <w:sz w:val="16"/>
                <w:szCs w:val="16"/>
                <w:lang w:val="es-419"/>
              </w:rPr>
              <w:t>Ministerio de Ambiente – PNUD – GEF, Autoridades Locales, Comunidades Costeras</w:t>
            </w:r>
          </w:p>
        </w:tc>
        <w:tc>
          <w:tcPr>
            <w:tcW w:w="541" w:type="pct"/>
          </w:tcPr>
          <w:p w14:paraId="4307BEE7" w14:textId="3DC4BEAC" w:rsidR="00C01322" w:rsidRPr="003C440C" w:rsidRDefault="00F77EB3" w:rsidP="00C01322">
            <w:pPr>
              <w:rPr>
                <w:sz w:val="16"/>
                <w:szCs w:val="16"/>
              </w:rPr>
            </w:pPr>
            <w:r>
              <w:rPr>
                <w:sz w:val="16"/>
                <w:szCs w:val="16"/>
              </w:rPr>
              <w:t>P</w:t>
            </w:r>
            <w:r w:rsidRPr="00F77EB3">
              <w:rPr>
                <w:sz w:val="16"/>
                <w:szCs w:val="16"/>
              </w:rPr>
              <w:t xml:space="preserve">roject </w:t>
            </w:r>
            <w:r>
              <w:rPr>
                <w:sz w:val="16"/>
                <w:szCs w:val="16"/>
              </w:rPr>
              <w:t>E</w:t>
            </w:r>
            <w:r w:rsidRPr="00F77EB3">
              <w:rPr>
                <w:sz w:val="16"/>
                <w:szCs w:val="16"/>
              </w:rPr>
              <w:t>valuation</w:t>
            </w:r>
          </w:p>
        </w:tc>
        <w:tc>
          <w:tcPr>
            <w:tcW w:w="473" w:type="pct"/>
          </w:tcPr>
          <w:p w14:paraId="1B338D7F" w14:textId="71906178" w:rsidR="00C01322" w:rsidRPr="003C440C" w:rsidRDefault="00C01322" w:rsidP="00C01322">
            <w:pPr>
              <w:spacing w:before="40" w:after="40"/>
              <w:rPr>
                <w:sz w:val="16"/>
                <w:szCs w:val="16"/>
              </w:rPr>
            </w:pPr>
            <w:r w:rsidRPr="003C440C">
              <w:rPr>
                <w:sz w:val="16"/>
                <w:szCs w:val="16"/>
              </w:rPr>
              <w:t>March 2022</w:t>
            </w:r>
          </w:p>
        </w:tc>
        <w:tc>
          <w:tcPr>
            <w:tcW w:w="405" w:type="pct"/>
          </w:tcPr>
          <w:p w14:paraId="23C7F1FE" w14:textId="4AF8369F" w:rsidR="00C01322" w:rsidRPr="003C440C" w:rsidRDefault="00C01322" w:rsidP="00C01322">
            <w:pPr>
              <w:rPr>
                <w:sz w:val="16"/>
                <w:szCs w:val="16"/>
              </w:rPr>
            </w:pPr>
            <w:r w:rsidRPr="003C440C">
              <w:rPr>
                <w:sz w:val="16"/>
                <w:szCs w:val="16"/>
                <w:lang w:val="es-419"/>
              </w:rPr>
              <w:t>USD 33,000</w:t>
            </w:r>
          </w:p>
        </w:tc>
        <w:tc>
          <w:tcPr>
            <w:tcW w:w="372" w:type="pct"/>
          </w:tcPr>
          <w:p w14:paraId="489B613C" w14:textId="7C335F42" w:rsidR="00C01322" w:rsidRPr="003C440C" w:rsidRDefault="00783DCA" w:rsidP="00C01322">
            <w:pPr>
              <w:rPr>
                <w:rStyle w:val="CommentReference"/>
                <w:sz w:val="16"/>
                <w:szCs w:val="16"/>
                <w:lang w:eastAsia="uk-UA"/>
              </w:rPr>
            </w:pPr>
            <w:r w:rsidRPr="003C440C">
              <w:rPr>
                <w:sz w:val="16"/>
                <w:szCs w:val="16"/>
              </w:rPr>
              <w:t>Pro</w:t>
            </w:r>
            <w:r>
              <w:rPr>
                <w:sz w:val="16"/>
                <w:szCs w:val="16"/>
              </w:rPr>
              <w:t>ject</w:t>
            </w:r>
            <w:r w:rsidRPr="003C440C">
              <w:rPr>
                <w:sz w:val="16"/>
                <w:szCs w:val="16"/>
              </w:rPr>
              <w:t xml:space="preserve"> </w:t>
            </w:r>
            <w:r w:rsidR="00C01322" w:rsidRPr="003C440C">
              <w:rPr>
                <w:sz w:val="16"/>
                <w:szCs w:val="16"/>
              </w:rPr>
              <w:t xml:space="preserve"> 99240 / Output 102547</w:t>
            </w:r>
          </w:p>
        </w:tc>
      </w:tr>
      <w:tr w:rsidR="0000725C" w:rsidRPr="003C440C" w14:paraId="4C1F0FCB" w14:textId="77777777" w:rsidTr="00D23481">
        <w:trPr>
          <w:trHeight w:val="60"/>
        </w:trPr>
        <w:tc>
          <w:tcPr>
            <w:tcW w:w="516" w:type="pct"/>
            <w:vMerge/>
          </w:tcPr>
          <w:p w14:paraId="4627B392" w14:textId="77777777" w:rsidR="00C01322" w:rsidRPr="003C440C" w:rsidRDefault="00C01322" w:rsidP="00C01322">
            <w:pPr>
              <w:rPr>
                <w:sz w:val="16"/>
                <w:szCs w:val="16"/>
              </w:rPr>
            </w:pPr>
          </w:p>
        </w:tc>
        <w:tc>
          <w:tcPr>
            <w:tcW w:w="518" w:type="pct"/>
          </w:tcPr>
          <w:p w14:paraId="17FCE2B2" w14:textId="77777777" w:rsidR="00C01322" w:rsidRPr="003C440C" w:rsidRDefault="00C01322" w:rsidP="00C01322">
            <w:pPr>
              <w:rPr>
                <w:sz w:val="16"/>
                <w:szCs w:val="16"/>
              </w:rPr>
            </w:pPr>
            <w:r w:rsidRPr="003C440C">
              <w:rPr>
                <w:sz w:val="16"/>
                <w:szCs w:val="16"/>
              </w:rPr>
              <w:t>Outcome 2: Accelerate structural transformations for sustainable development</w:t>
            </w:r>
          </w:p>
          <w:p w14:paraId="7C20BBF5" w14:textId="77777777" w:rsidR="00C01322" w:rsidRPr="003C440C" w:rsidRDefault="00C01322" w:rsidP="00C01322">
            <w:pPr>
              <w:rPr>
                <w:sz w:val="16"/>
                <w:szCs w:val="16"/>
              </w:rPr>
            </w:pPr>
          </w:p>
        </w:tc>
        <w:tc>
          <w:tcPr>
            <w:tcW w:w="517" w:type="pct"/>
          </w:tcPr>
          <w:p w14:paraId="5B917EDC" w14:textId="77777777" w:rsidR="00C01322" w:rsidRPr="003C440C" w:rsidRDefault="00C01322" w:rsidP="00C01322">
            <w:pPr>
              <w:rPr>
                <w:sz w:val="16"/>
                <w:szCs w:val="16"/>
                <w:lang w:val="es-419"/>
              </w:rPr>
            </w:pPr>
            <w:r w:rsidRPr="003C440C">
              <w:rPr>
                <w:sz w:val="16"/>
                <w:szCs w:val="16"/>
                <w:lang w:val="es-419"/>
              </w:rPr>
              <w:t>Evaluación de Medio Término del proyecto 99142: Gestión Integrada de Cuenca del Canal – Modelo Sostenible</w:t>
            </w:r>
          </w:p>
          <w:p w14:paraId="0ED790A1" w14:textId="77777777" w:rsidR="00C01322" w:rsidRPr="00F930BE" w:rsidRDefault="00C01322" w:rsidP="00C01322">
            <w:pPr>
              <w:rPr>
                <w:sz w:val="16"/>
                <w:szCs w:val="16"/>
                <w:lang w:val="es-419"/>
              </w:rPr>
            </w:pPr>
          </w:p>
        </w:tc>
        <w:tc>
          <w:tcPr>
            <w:tcW w:w="882" w:type="pct"/>
          </w:tcPr>
          <w:p w14:paraId="7ED4363E" w14:textId="77BCA099" w:rsidR="00C01322" w:rsidRPr="00F930BE" w:rsidRDefault="00C01322" w:rsidP="00C01322">
            <w:pPr>
              <w:rPr>
                <w:sz w:val="16"/>
                <w:szCs w:val="16"/>
                <w:lang w:val="es-419"/>
              </w:rPr>
            </w:pPr>
            <w:r w:rsidRPr="003C440C">
              <w:rPr>
                <w:sz w:val="16"/>
                <w:szCs w:val="16"/>
                <w:lang w:val="es-419"/>
              </w:rPr>
              <w:t>Autoridad del Canal de Panamá – PNUD</w:t>
            </w:r>
          </w:p>
        </w:tc>
        <w:tc>
          <w:tcPr>
            <w:tcW w:w="777" w:type="pct"/>
          </w:tcPr>
          <w:p w14:paraId="2E31ECD9" w14:textId="1A6A1641" w:rsidR="00C01322" w:rsidRPr="00F930BE" w:rsidRDefault="00C01322" w:rsidP="00C01322">
            <w:pPr>
              <w:rPr>
                <w:sz w:val="16"/>
                <w:szCs w:val="16"/>
                <w:lang w:val="es-419"/>
              </w:rPr>
            </w:pPr>
            <w:r w:rsidRPr="003C440C">
              <w:rPr>
                <w:sz w:val="16"/>
                <w:szCs w:val="16"/>
                <w:lang w:val="es-419"/>
              </w:rPr>
              <w:t>Autoridad del Canal de Panamá – PNUD- Autoridad Nacional de Tierras, Sector Privado, Comités Locales de Subcuencas</w:t>
            </w:r>
          </w:p>
        </w:tc>
        <w:tc>
          <w:tcPr>
            <w:tcW w:w="541" w:type="pct"/>
          </w:tcPr>
          <w:p w14:paraId="4C581247" w14:textId="36E28157" w:rsidR="00C01322" w:rsidRPr="003C440C" w:rsidRDefault="00F77EB3" w:rsidP="00C01322">
            <w:pPr>
              <w:rPr>
                <w:sz w:val="16"/>
                <w:szCs w:val="16"/>
              </w:rPr>
            </w:pPr>
            <w:r>
              <w:rPr>
                <w:sz w:val="16"/>
                <w:szCs w:val="16"/>
              </w:rPr>
              <w:t>P</w:t>
            </w:r>
            <w:r w:rsidRPr="00F77EB3">
              <w:rPr>
                <w:sz w:val="16"/>
                <w:szCs w:val="16"/>
              </w:rPr>
              <w:t xml:space="preserve">roject </w:t>
            </w:r>
            <w:r>
              <w:rPr>
                <w:sz w:val="16"/>
                <w:szCs w:val="16"/>
              </w:rPr>
              <w:t>E</w:t>
            </w:r>
            <w:r w:rsidRPr="00F77EB3">
              <w:rPr>
                <w:sz w:val="16"/>
                <w:szCs w:val="16"/>
              </w:rPr>
              <w:t>valuation</w:t>
            </w:r>
          </w:p>
        </w:tc>
        <w:tc>
          <w:tcPr>
            <w:tcW w:w="473" w:type="pct"/>
          </w:tcPr>
          <w:p w14:paraId="69C218A3" w14:textId="42528256" w:rsidR="00C01322" w:rsidRPr="003C440C" w:rsidRDefault="00C01322" w:rsidP="00C01322">
            <w:pPr>
              <w:spacing w:before="40" w:after="40"/>
              <w:rPr>
                <w:sz w:val="16"/>
                <w:szCs w:val="16"/>
              </w:rPr>
            </w:pPr>
            <w:r w:rsidRPr="003C440C">
              <w:rPr>
                <w:sz w:val="16"/>
                <w:szCs w:val="16"/>
              </w:rPr>
              <w:t>February 2022</w:t>
            </w:r>
          </w:p>
        </w:tc>
        <w:tc>
          <w:tcPr>
            <w:tcW w:w="405" w:type="pct"/>
          </w:tcPr>
          <w:p w14:paraId="5638262A" w14:textId="725EEF96" w:rsidR="00C01322" w:rsidRPr="003C440C" w:rsidRDefault="00C01322" w:rsidP="00C01322">
            <w:pPr>
              <w:rPr>
                <w:sz w:val="16"/>
                <w:szCs w:val="16"/>
              </w:rPr>
            </w:pPr>
            <w:r w:rsidRPr="003C440C">
              <w:rPr>
                <w:sz w:val="16"/>
                <w:szCs w:val="16"/>
                <w:lang w:val="es-419"/>
              </w:rPr>
              <w:t>USD 30,000</w:t>
            </w:r>
          </w:p>
        </w:tc>
        <w:tc>
          <w:tcPr>
            <w:tcW w:w="372" w:type="pct"/>
          </w:tcPr>
          <w:p w14:paraId="431D0A40" w14:textId="2C478F5B" w:rsidR="00C01322" w:rsidRPr="003C440C" w:rsidRDefault="00783DCA" w:rsidP="00C01322">
            <w:pPr>
              <w:rPr>
                <w:rStyle w:val="CommentReference"/>
                <w:sz w:val="16"/>
                <w:szCs w:val="16"/>
                <w:lang w:eastAsia="uk-UA"/>
              </w:rPr>
            </w:pPr>
            <w:r w:rsidRPr="003C440C">
              <w:rPr>
                <w:sz w:val="16"/>
                <w:szCs w:val="16"/>
              </w:rPr>
              <w:t>Pro</w:t>
            </w:r>
            <w:r>
              <w:rPr>
                <w:sz w:val="16"/>
                <w:szCs w:val="16"/>
              </w:rPr>
              <w:t>ject</w:t>
            </w:r>
            <w:r w:rsidRPr="003C440C">
              <w:rPr>
                <w:sz w:val="16"/>
                <w:szCs w:val="16"/>
              </w:rPr>
              <w:t xml:space="preserve"> </w:t>
            </w:r>
            <w:r w:rsidR="00C01322" w:rsidRPr="003C440C">
              <w:rPr>
                <w:sz w:val="16"/>
                <w:szCs w:val="16"/>
              </w:rPr>
              <w:t xml:space="preserve"> 99142 / Output 102418</w:t>
            </w:r>
          </w:p>
        </w:tc>
      </w:tr>
      <w:tr w:rsidR="0000725C" w:rsidRPr="003C440C" w14:paraId="73022B37" w14:textId="77777777" w:rsidTr="00D23481">
        <w:trPr>
          <w:trHeight w:val="60"/>
        </w:trPr>
        <w:tc>
          <w:tcPr>
            <w:tcW w:w="516" w:type="pct"/>
            <w:vMerge/>
          </w:tcPr>
          <w:p w14:paraId="516C79DB" w14:textId="77777777" w:rsidR="00C01322" w:rsidRPr="003C440C" w:rsidRDefault="00C01322" w:rsidP="00C01322">
            <w:pPr>
              <w:rPr>
                <w:sz w:val="16"/>
                <w:szCs w:val="16"/>
              </w:rPr>
            </w:pPr>
          </w:p>
        </w:tc>
        <w:tc>
          <w:tcPr>
            <w:tcW w:w="518" w:type="pct"/>
          </w:tcPr>
          <w:p w14:paraId="6CF8B071" w14:textId="77777777" w:rsidR="00C01322" w:rsidRPr="003C440C" w:rsidRDefault="00C01322" w:rsidP="00C01322">
            <w:pPr>
              <w:rPr>
                <w:sz w:val="16"/>
                <w:szCs w:val="16"/>
              </w:rPr>
            </w:pPr>
            <w:r w:rsidRPr="003C440C">
              <w:rPr>
                <w:sz w:val="16"/>
                <w:szCs w:val="16"/>
              </w:rPr>
              <w:t>Outcome 2: Accelerate structural transformations for sustainable development</w:t>
            </w:r>
          </w:p>
          <w:p w14:paraId="498B9801" w14:textId="77777777" w:rsidR="00C01322" w:rsidRPr="003C440C" w:rsidRDefault="00C01322" w:rsidP="00C01322">
            <w:pPr>
              <w:rPr>
                <w:sz w:val="16"/>
                <w:szCs w:val="16"/>
              </w:rPr>
            </w:pPr>
          </w:p>
        </w:tc>
        <w:tc>
          <w:tcPr>
            <w:tcW w:w="517" w:type="pct"/>
          </w:tcPr>
          <w:p w14:paraId="0B534937" w14:textId="1B95E27A" w:rsidR="00C01322" w:rsidRPr="003C440C" w:rsidRDefault="00C01322" w:rsidP="00C01322">
            <w:pPr>
              <w:rPr>
                <w:sz w:val="16"/>
                <w:szCs w:val="16"/>
                <w:lang w:val="es-419"/>
              </w:rPr>
            </w:pPr>
            <w:r w:rsidRPr="003C440C">
              <w:rPr>
                <w:sz w:val="16"/>
                <w:szCs w:val="16"/>
                <w:lang w:val="es-419"/>
              </w:rPr>
              <w:t>Evaluación de Medio Término del proyecto 95143: Apoyo a la implementación de la Política Nacional de Ciencia, Tecnología e Innovación</w:t>
            </w:r>
          </w:p>
        </w:tc>
        <w:tc>
          <w:tcPr>
            <w:tcW w:w="882" w:type="pct"/>
          </w:tcPr>
          <w:p w14:paraId="152C7735" w14:textId="601E2CDF" w:rsidR="00C01322" w:rsidRPr="003C440C" w:rsidRDefault="00C01322" w:rsidP="00C01322">
            <w:pPr>
              <w:rPr>
                <w:sz w:val="16"/>
                <w:szCs w:val="16"/>
                <w:lang w:val="es-419"/>
              </w:rPr>
            </w:pPr>
            <w:r w:rsidRPr="003C440C">
              <w:rPr>
                <w:sz w:val="16"/>
                <w:szCs w:val="16"/>
                <w:lang w:val="es-419"/>
              </w:rPr>
              <w:t>Secretaria Nacional de Ciencia, Tecnología e Innovación (SENACYT) – PNUD</w:t>
            </w:r>
          </w:p>
        </w:tc>
        <w:tc>
          <w:tcPr>
            <w:tcW w:w="777" w:type="pct"/>
          </w:tcPr>
          <w:p w14:paraId="65E5F6E1" w14:textId="00AC5CF4" w:rsidR="00C01322" w:rsidRPr="003C440C" w:rsidRDefault="00C01322" w:rsidP="00C01322">
            <w:pPr>
              <w:rPr>
                <w:sz w:val="16"/>
                <w:szCs w:val="16"/>
                <w:lang w:val="es-419"/>
              </w:rPr>
            </w:pPr>
            <w:r w:rsidRPr="003C440C">
              <w:rPr>
                <w:sz w:val="16"/>
                <w:szCs w:val="16"/>
                <w:lang w:val="es-419"/>
              </w:rPr>
              <w:t>Secretaria Nacional de Ciencia, Tecnología e Innovación (SENACYT) – PNUD- Gabinete de Ciencia del Gobierno Nacional – beneficiarios, mujeres de ciencia</w:t>
            </w:r>
          </w:p>
        </w:tc>
        <w:tc>
          <w:tcPr>
            <w:tcW w:w="541" w:type="pct"/>
          </w:tcPr>
          <w:p w14:paraId="423D12A5" w14:textId="5B0C69EE" w:rsidR="00C01322" w:rsidRPr="003C440C" w:rsidRDefault="00F77EB3" w:rsidP="00C01322">
            <w:pPr>
              <w:rPr>
                <w:sz w:val="16"/>
                <w:szCs w:val="16"/>
                <w:lang w:val="es-419"/>
              </w:rPr>
            </w:pPr>
            <w:r>
              <w:rPr>
                <w:sz w:val="16"/>
                <w:szCs w:val="16"/>
              </w:rPr>
              <w:t>P</w:t>
            </w:r>
            <w:r w:rsidRPr="00F77EB3">
              <w:rPr>
                <w:sz w:val="16"/>
                <w:szCs w:val="16"/>
              </w:rPr>
              <w:t xml:space="preserve">roject </w:t>
            </w:r>
            <w:r>
              <w:rPr>
                <w:sz w:val="16"/>
                <w:szCs w:val="16"/>
              </w:rPr>
              <w:t>E</w:t>
            </w:r>
            <w:r w:rsidRPr="00F77EB3">
              <w:rPr>
                <w:sz w:val="16"/>
                <w:szCs w:val="16"/>
              </w:rPr>
              <w:t>valuation</w:t>
            </w:r>
          </w:p>
        </w:tc>
        <w:tc>
          <w:tcPr>
            <w:tcW w:w="473" w:type="pct"/>
          </w:tcPr>
          <w:p w14:paraId="3C0115EA" w14:textId="36BF870A" w:rsidR="00C01322" w:rsidRPr="003C440C" w:rsidRDefault="00C01322" w:rsidP="00C01322">
            <w:pPr>
              <w:spacing w:before="40" w:after="40"/>
              <w:rPr>
                <w:sz w:val="16"/>
                <w:szCs w:val="16"/>
                <w:lang w:val="es-419"/>
              </w:rPr>
            </w:pPr>
            <w:r w:rsidRPr="003C440C">
              <w:rPr>
                <w:sz w:val="16"/>
                <w:szCs w:val="16"/>
              </w:rPr>
              <w:t>April 2022</w:t>
            </w:r>
          </w:p>
        </w:tc>
        <w:tc>
          <w:tcPr>
            <w:tcW w:w="405" w:type="pct"/>
          </w:tcPr>
          <w:p w14:paraId="10B280E9" w14:textId="6CAC576F" w:rsidR="00C01322" w:rsidRPr="003C440C" w:rsidRDefault="00C01322" w:rsidP="00C01322">
            <w:pPr>
              <w:rPr>
                <w:sz w:val="16"/>
                <w:szCs w:val="16"/>
                <w:lang w:val="es-419"/>
              </w:rPr>
            </w:pPr>
            <w:r w:rsidRPr="003C440C">
              <w:rPr>
                <w:sz w:val="16"/>
                <w:szCs w:val="16"/>
                <w:lang w:val="es-419"/>
              </w:rPr>
              <w:t>USD 80,000</w:t>
            </w:r>
          </w:p>
        </w:tc>
        <w:tc>
          <w:tcPr>
            <w:tcW w:w="372" w:type="pct"/>
          </w:tcPr>
          <w:p w14:paraId="2B082863" w14:textId="26F975C7" w:rsidR="00C01322" w:rsidRPr="003C440C" w:rsidRDefault="00783DCA" w:rsidP="00C01322">
            <w:pPr>
              <w:rPr>
                <w:rStyle w:val="CommentReference"/>
                <w:sz w:val="16"/>
                <w:szCs w:val="16"/>
                <w:lang w:val="es-419" w:eastAsia="uk-UA"/>
              </w:rPr>
            </w:pPr>
            <w:r w:rsidRPr="003C440C">
              <w:rPr>
                <w:sz w:val="16"/>
                <w:szCs w:val="16"/>
              </w:rPr>
              <w:t>Pro</w:t>
            </w:r>
            <w:r>
              <w:rPr>
                <w:sz w:val="16"/>
                <w:szCs w:val="16"/>
              </w:rPr>
              <w:t>ject</w:t>
            </w:r>
            <w:r w:rsidRPr="003C440C">
              <w:rPr>
                <w:sz w:val="16"/>
                <w:szCs w:val="16"/>
              </w:rPr>
              <w:t xml:space="preserve"> </w:t>
            </w:r>
            <w:r w:rsidR="00C01322" w:rsidRPr="003C440C">
              <w:rPr>
                <w:sz w:val="16"/>
                <w:szCs w:val="16"/>
              </w:rPr>
              <w:t xml:space="preserve"> 95143 / Output 99170</w:t>
            </w:r>
          </w:p>
        </w:tc>
      </w:tr>
      <w:tr w:rsidR="0000725C" w:rsidRPr="003C440C" w14:paraId="4A61B579" w14:textId="77777777" w:rsidTr="00D23481">
        <w:trPr>
          <w:trHeight w:val="60"/>
        </w:trPr>
        <w:tc>
          <w:tcPr>
            <w:tcW w:w="516" w:type="pct"/>
            <w:vMerge/>
          </w:tcPr>
          <w:p w14:paraId="4B855D61" w14:textId="77777777" w:rsidR="00C01322" w:rsidRPr="003C440C" w:rsidRDefault="00C01322" w:rsidP="00C01322">
            <w:pPr>
              <w:rPr>
                <w:sz w:val="16"/>
                <w:szCs w:val="16"/>
                <w:lang w:val="es-419"/>
              </w:rPr>
            </w:pPr>
          </w:p>
        </w:tc>
        <w:tc>
          <w:tcPr>
            <w:tcW w:w="518" w:type="pct"/>
          </w:tcPr>
          <w:p w14:paraId="529916B9" w14:textId="77777777" w:rsidR="00C01322" w:rsidRPr="003C440C" w:rsidRDefault="00C01322" w:rsidP="00C01322">
            <w:pPr>
              <w:rPr>
                <w:sz w:val="16"/>
                <w:szCs w:val="16"/>
              </w:rPr>
            </w:pPr>
            <w:r w:rsidRPr="003C440C">
              <w:rPr>
                <w:sz w:val="16"/>
                <w:szCs w:val="16"/>
              </w:rPr>
              <w:t>Outcome 2: Accelerate structural transformations for sustainable development</w:t>
            </w:r>
          </w:p>
          <w:p w14:paraId="56098F9F" w14:textId="77777777" w:rsidR="00C01322" w:rsidRPr="003C440C" w:rsidRDefault="00C01322" w:rsidP="00C01322">
            <w:pPr>
              <w:rPr>
                <w:i/>
                <w:iCs/>
                <w:color w:val="0000FF"/>
                <w:sz w:val="16"/>
                <w:szCs w:val="16"/>
              </w:rPr>
            </w:pPr>
          </w:p>
          <w:p w14:paraId="565C3E95" w14:textId="502EB0FE" w:rsidR="00C01322" w:rsidRPr="003C440C" w:rsidRDefault="00C01322" w:rsidP="00C01322">
            <w:pPr>
              <w:rPr>
                <w:sz w:val="16"/>
                <w:szCs w:val="16"/>
              </w:rPr>
            </w:pPr>
          </w:p>
        </w:tc>
        <w:tc>
          <w:tcPr>
            <w:tcW w:w="517" w:type="pct"/>
          </w:tcPr>
          <w:p w14:paraId="2BD9CCFF" w14:textId="02B43ED9" w:rsidR="00C01322" w:rsidRPr="003C440C" w:rsidRDefault="00C01322" w:rsidP="00C01322">
            <w:pPr>
              <w:rPr>
                <w:sz w:val="16"/>
                <w:szCs w:val="16"/>
                <w:lang w:val="es-419"/>
              </w:rPr>
            </w:pPr>
            <w:r w:rsidRPr="003C440C">
              <w:rPr>
                <w:sz w:val="16"/>
                <w:szCs w:val="16"/>
                <w:lang w:val="es-419"/>
              </w:rPr>
              <w:t xml:space="preserve">Evaluación de las Contribuciones del PNUD al Efecto 3 de UNSDCF </w:t>
            </w:r>
          </w:p>
        </w:tc>
        <w:tc>
          <w:tcPr>
            <w:tcW w:w="882" w:type="pct"/>
          </w:tcPr>
          <w:p w14:paraId="5D9A1792" w14:textId="5BE87CFB" w:rsidR="00C01322" w:rsidRPr="003C440C" w:rsidRDefault="00C01322" w:rsidP="00C01322">
            <w:pPr>
              <w:rPr>
                <w:sz w:val="16"/>
                <w:szCs w:val="16"/>
                <w:lang w:val="es-419"/>
              </w:rPr>
            </w:pPr>
            <w:r w:rsidRPr="003C440C">
              <w:rPr>
                <w:sz w:val="16"/>
                <w:szCs w:val="16"/>
                <w:lang w:val="es-419"/>
              </w:rPr>
              <w:t>PNUD</w:t>
            </w:r>
          </w:p>
        </w:tc>
        <w:tc>
          <w:tcPr>
            <w:tcW w:w="777" w:type="pct"/>
          </w:tcPr>
          <w:p w14:paraId="7B871A12" w14:textId="010F917D" w:rsidR="00C01322" w:rsidRPr="003C440C" w:rsidRDefault="00C01322" w:rsidP="00C01322">
            <w:pPr>
              <w:rPr>
                <w:sz w:val="16"/>
                <w:szCs w:val="16"/>
                <w:lang w:val="es-419"/>
              </w:rPr>
            </w:pPr>
            <w:r w:rsidRPr="003C440C">
              <w:rPr>
                <w:sz w:val="16"/>
                <w:szCs w:val="16"/>
                <w:lang w:val="es-419"/>
              </w:rPr>
              <w:t>Ministerios, Entidades Públicas, Gobiernos Locales, academia, Sector Privado, Sociedad Civil, Gremios profesionales, Pueblos Indígenas, mujeres, afrodescendientes, campesinos, jóvenes,</w:t>
            </w:r>
          </w:p>
        </w:tc>
        <w:tc>
          <w:tcPr>
            <w:tcW w:w="541" w:type="pct"/>
          </w:tcPr>
          <w:p w14:paraId="0900232C" w14:textId="7FF25038" w:rsidR="00C01322" w:rsidRPr="003C440C" w:rsidRDefault="00F45A04" w:rsidP="00C01322">
            <w:pPr>
              <w:rPr>
                <w:sz w:val="16"/>
                <w:szCs w:val="16"/>
                <w:lang w:val="es-419"/>
              </w:rPr>
            </w:pPr>
            <w:proofErr w:type="spellStart"/>
            <w:r>
              <w:rPr>
                <w:sz w:val="16"/>
                <w:szCs w:val="16"/>
                <w:lang w:val="es-419"/>
              </w:rPr>
              <w:t>Outcome</w:t>
            </w:r>
            <w:proofErr w:type="spellEnd"/>
            <w:r>
              <w:rPr>
                <w:sz w:val="16"/>
                <w:szCs w:val="16"/>
                <w:lang w:val="es-419"/>
              </w:rPr>
              <w:t xml:space="preserve"> </w:t>
            </w:r>
            <w:proofErr w:type="spellStart"/>
            <w:r>
              <w:rPr>
                <w:sz w:val="16"/>
                <w:szCs w:val="16"/>
                <w:lang w:val="es-419"/>
              </w:rPr>
              <w:t>Evaluation</w:t>
            </w:r>
            <w:proofErr w:type="spellEnd"/>
          </w:p>
        </w:tc>
        <w:tc>
          <w:tcPr>
            <w:tcW w:w="473" w:type="pct"/>
          </w:tcPr>
          <w:p w14:paraId="6552018F" w14:textId="214DAF7C" w:rsidR="00C01322" w:rsidRPr="003C440C" w:rsidRDefault="00C01322" w:rsidP="00C01322">
            <w:pPr>
              <w:spacing w:before="40" w:after="40"/>
              <w:rPr>
                <w:sz w:val="16"/>
                <w:szCs w:val="16"/>
                <w:lang w:val="es-419"/>
              </w:rPr>
            </w:pPr>
            <w:proofErr w:type="spellStart"/>
            <w:r w:rsidRPr="003C440C">
              <w:rPr>
                <w:sz w:val="16"/>
                <w:szCs w:val="16"/>
                <w:lang w:val="es-419"/>
              </w:rPr>
              <w:t>September</w:t>
            </w:r>
            <w:proofErr w:type="spellEnd"/>
            <w:r w:rsidRPr="003C440C">
              <w:rPr>
                <w:sz w:val="16"/>
                <w:szCs w:val="16"/>
                <w:lang w:val="es-419"/>
              </w:rPr>
              <w:t xml:space="preserve"> 2022</w:t>
            </w:r>
          </w:p>
        </w:tc>
        <w:tc>
          <w:tcPr>
            <w:tcW w:w="405" w:type="pct"/>
          </w:tcPr>
          <w:p w14:paraId="1612BC18" w14:textId="3C51FD51" w:rsidR="00C01322" w:rsidRPr="003C440C" w:rsidRDefault="00C01322" w:rsidP="00C01322">
            <w:pPr>
              <w:rPr>
                <w:sz w:val="16"/>
                <w:szCs w:val="16"/>
                <w:lang w:val="es-419"/>
              </w:rPr>
            </w:pPr>
            <w:r w:rsidRPr="003C440C">
              <w:rPr>
                <w:sz w:val="16"/>
                <w:szCs w:val="16"/>
                <w:lang w:val="es-419"/>
              </w:rPr>
              <w:t>USD 40,000</w:t>
            </w:r>
          </w:p>
        </w:tc>
        <w:tc>
          <w:tcPr>
            <w:tcW w:w="372" w:type="pct"/>
          </w:tcPr>
          <w:p w14:paraId="67C6A2D5" w14:textId="306FDB07" w:rsidR="00C01322" w:rsidRPr="003C440C" w:rsidRDefault="00C01322" w:rsidP="00C01322">
            <w:pPr>
              <w:rPr>
                <w:rStyle w:val="CommentReference"/>
                <w:sz w:val="16"/>
                <w:szCs w:val="16"/>
                <w:lang w:val="es-419" w:eastAsia="uk-UA"/>
              </w:rPr>
            </w:pPr>
            <w:r w:rsidRPr="003C440C">
              <w:rPr>
                <w:rStyle w:val="CommentReference"/>
                <w:sz w:val="16"/>
                <w:szCs w:val="16"/>
                <w:lang w:eastAsia="uk-UA"/>
              </w:rPr>
              <w:t>M&amp;E budget, projects</w:t>
            </w:r>
          </w:p>
        </w:tc>
      </w:tr>
      <w:tr w:rsidR="0000725C" w:rsidRPr="003C440C" w14:paraId="031E9ADF" w14:textId="77777777" w:rsidTr="00D23481">
        <w:trPr>
          <w:trHeight w:val="60"/>
        </w:trPr>
        <w:tc>
          <w:tcPr>
            <w:tcW w:w="516" w:type="pct"/>
          </w:tcPr>
          <w:p w14:paraId="53322E38" w14:textId="0729DCBD" w:rsidR="00C01322" w:rsidRPr="003C440C" w:rsidRDefault="00C01322" w:rsidP="00C01322">
            <w:pPr>
              <w:rPr>
                <w:b/>
                <w:bCs/>
                <w:sz w:val="16"/>
                <w:szCs w:val="16"/>
              </w:rPr>
            </w:pPr>
            <w:r w:rsidRPr="003C440C">
              <w:rPr>
                <w:b/>
                <w:bCs/>
                <w:sz w:val="16"/>
                <w:szCs w:val="16"/>
              </w:rPr>
              <w:t>CPD</w:t>
            </w:r>
          </w:p>
        </w:tc>
        <w:tc>
          <w:tcPr>
            <w:tcW w:w="518" w:type="pct"/>
          </w:tcPr>
          <w:p w14:paraId="1E2BE0B6" w14:textId="77777777" w:rsidR="00D23481" w:rsidRDefault="00C01322" w:rsidP="00C01322">
            <w:pPr>
              <w:rPr>
                <w:b/>
                <w:bCs/>
                <w:sz w:val="16"/>
                <w:szCs w:val="16"/>
              </w:rPr>
            </w:pPr>
            <w:r w:rsidRPr="003C440C">
              <w:rPr>
                <w:b/>
                <w:bCs/>
                <w:sz w:val="16"/>
                <w:szCs w:val="16"/>
              </w:rPr>
              <w:t xml:space="preserve">Outcomes </w:t>
            </w:r>
          </w:p>
          <w:p w14:paraId="4723EF63" w14:textId="09AF1E59" w:rsidR="00C01322" w:rsidRPr="003C440C" w:rsidRDefault="00C01322" w:rsidP="00C01322">
            <w:pPr>
              <w:rPr>
                <w:b/>
                <w:bCs/>
                <w:sz w:val="16"/>
                <w:szCs w:val="16"/>
              </w:rPr>
            </w:pPr>
            <w:r w:rsidRPr="003C440C">
              <w:rPr>
                <w:b/>
                <w:bCs/>
                <w:sz w:val="16"/>
                <w:szCs w:val="16"/>
              </w:rPr>
              <w:t>1, 2 y 3</w:t>
            </w:r>
          </w:p>
        </w:tc>
        <w:tc>
          <w:tcPr>
            <w:tcW w:w="517" w:type="pct"/>
          </w:tcPr>
          <w:p w14:paraId="48A38906" w14:textId="77E6EDB8" w:rsidR="00C01322" w:rsidRPr="003C440C" w:rsidRDefault="00C01322" w:rsidP="00C01322">
            <w:pPr>
              <w:rPr>
                <w:sz w:val="16"/>
                <w:szCs w:val="16"/>
                <w:lang w:val="es-419"/>
              </w:rPr>
            </w:pPr>
            <w:r w:rsidRPr="003C440C">
              <w:rPr>
                <w:sz w:val="16"/>
                <w:szCs w:val="16"/>
                <w:lang w:val="es-419"/>
              </w:rPr>
              <w:t>Contribuciones del PNUD a la igualdad de género y al empoderamiento de las mujeres</w:t>
            </w:r>
          </w:p>
        </w:tc>
        <w:tc>
          <w:tcPr>
            <w:tcW w:w="882" w:type="pct"/>
          </w:tcPr>
          <w:p w14:paraId="44CC7FC6" w14:textId="713AB316" w:rsidR="00C01322" w:rsidRPr="003C440C" w:rsidRDefault="00C01322" w:rsidP="00C01322">
            <w:pPr>
              <w:rPr>
                <w:sz w:val="16"/>
                <w:szCs w:val="16"/>
                <w:lang w:val="es-419"/>
              </w:rPr>
            </w:pPr>
            <w:r w:rsidRPr="003C440C">
              <w:rPr>
                <w:sz w:val="16"/>
                <w:szCs w:val="16"/>
                <w:lang w:val="es-419"/>
              </w:rPr>
              <w:t>Ministerios, Entidades Públicas, Gobiernos Locales, academia, Sector Privado, Sociedad Civil, Gremios profesionales, Pueblos Indígenas, mujeres, afrodescendientes, campesinos, jóvenes,</w:t>
            </w:r>
          </w:p>
        </w:tc>
        <w:tc>
          <w:tcPr>
            <w:tcW w:w="777" w:type="pct"/>
          </w:tcPr>
          <w:p w14:paraId="744EAB8A" w14:textId="73F54DF2" w:rsidR="00C01322" w:rsidRPr="003C440C" w:rsidRDefault="00C01322" w:rsidP="00C01322">
            <w:pPr>
              <w:rPr>
                <w:sz w:val="16"/>
                <w:szCs w:val="16"/>
                <w:lang w:val="es-419"/>
              </w:rPr>
            </w:pPr>
            <w:r w:rsidRPr="003C440C">
              <w:rPr>
                <w:sz w:val="16"/>
                <w:szCs w:val="16"/>
              </w:rPr>
              <w:t>PNUD</w:t>
            </w:r>
          </w:p>
        </w:tc>
        <w:tc>
          <w:tcPr>
            <w:tcW w:w="541" w:type="pct"/>
          </w:tcPr>
          <w:p w14:paraId="0917BA75" w14:textId="49475240" w:rsidR="00C01322" w:rsidRPr="003C440C" w:rsidRDefault="00F77EB3" w:rsidP="00C01322">
            <w:pPr>
              <w:rPr>
                <w:sz w:val="16"/>
                <w:szCs w:val="16"/>
                <w:lang w:val="es-419"/>
              </w:rPr>
            </w:pPr>
            <w:proofErr w:type="spellStart"/>
            <w:r>
              <w:rPr>
                <w:sz w:val="16"/>
                <w:szCs w:val="16"/>
                <w:lang w:val="es-419"/>
              </w:rPr>
              <w:t>T</w:t>
            </w:r>
            <w:r w:rsidRPr="00F77EB3">
              <w:rPr>
                <w:sz w:val="16"/>
                <w:szCs w:val="16"/>
                <w:lang w:val="es-419"/>
              </w:rPr>
              <w:t>hematic</w:t>
            </w:r>
            <w:proofErr w:type="spellEnd"/>
            <w:r w:rsidRPr="00F77EB3">
              <w:rPr>
                <w:sz w:val="16"/>
                <w:szCs w:val="16"/>
                <w:lang w:val="es-419"/>
              </w:rPr>
              <w:t xml:space="preserve"> </w:t>
            </w:r>
            <w:proofErr w:type="spellStart"/>
            <w:r>
              <w:rPr>
                <w:sz w:val="16"/>
                <w:szCs w:val="16"/>
                <w:lang w:val="es-419"/>
              </w:rPr>
              <w:t>E</w:t>
            </w:r>
            <w:r w:rsidRPr="00F77EB3">
              <w:rPr>
                <w:sz w:val="16"/>
                <w:szCs w:val="16"/>
                <w:lang w:val="es-419"/>
              </w:rPr>
              <w:t>valuation</w:t>
            </w:r>
            <w:proofErr w:type="spellEnd"/>
          </w:p>
        </w:tc>
        <w:tc>
          <w:tcPr>
            <w:tcW w:w="473" w:type="pct"/>
          </w:tcPr>
          <w:p w14:paraId="6E58CE94" w14:textId="287ED2A4" w:rsidR="00C01322" w:rsidRPr="003C440C" w:rsidRDefault="00C01322" w:rsidP="00C01322">
            <w:pPr>
              <w:spacing w:before="40" w:after="40"/>
              <w:rPr>
                <w:sz w:val="16"/>
                <w:szCs w:val="16"/>
              </w:rPr>
            </w:pPr>
            <w:r w:rsidRPr="003C440C">
              <w:rPr>
                <w:sz w:val="16"/>
                <w:szCs w:val="16"/>
              </w:rPr>
              <w:t>June 2022</w:t>
            </w:r>
          </w:p>
        </w:tc>
        <w:tc>
          <w:tcPr>
            <w:tcW w:w="405" w:type="pct"/>
          </w:tcPr>
          <w:p w14:paraId="5FF9E6D2" w14:textId="34984725" w:rsidR="00C01322" w:rsidRPr="003C440C" w:rsidRDefault="00C01322" w:rsidP="00C01322">
            <w:pPr>
              <w:rPr>
                <w:sz w:val="16"/>
                <w:szCs w:val="16"/>
                <w:lang w:val="es-419"/>
              </w:rPr>
            </w:pPr>
            <w:r w:rsidRPr="003C440C">
              <w:rPr>
                <w:sz w:val="16"/>
                <w:szCs w:val="16"/>
                <w:lang w:val="es-419"/>
              </w:rPr>
              <w:t>USD 35,000</w:t>
            </w:r>
          </w:p>
        </w:tc>
        <w:tc>
          <w:tcPr>
            <w:tcW w:w="372" w:type="pct"/>
          </w:tcPr>
          <w:p w14:paraId="1118E53A" w14:textId="09FC3710" w:rsidR="00C01322" w:rsidRPr="003C440C" w:rsidRDefault="00C01322" w:rsidP="00C01322">
            <w:pPr>
              <w:rPr>
                <w:rStyle w:val="CommentReference"/>
                <w:sz w:val="16"/>
                <w:szCs w:val="16"/>
                <w:lang w:eastAsia="uk-UA"/>
              </w:rPr>
            </w:pPr>
            <w:r w:rsidRPr="003C440C">
              <w:rPr>
                <w:rStyle w:val="CommentReference"/>
                <w:sz w:val="16"/>
                <w:szCs w:val="16"/>
                <w:lang w:eastAsia="uk-UA"/>
              </w:rPr>
              <w:t xml:space="preserve"> M&amp;E budget </w:t>
            </w:r>
          </w:p>
        </w:tc>
      </w:tr>
      <w:tr w:rsidR="0000725C" w:rsidRPr="003C440C" w14:paraId="25E13C27" w14:textId="77777777" w:rsidTr="00304F4D">
        <w:trPr>
          <w:trHeight w:val="60"/>
        </w:trPr>
        <w:tc>
          <w:tcPr>
            <w:tcW w:w="516" w:type="pct"/>
          </w:tcPr>
          <w:p w14:paraId="579E7DD7" w14:textId="30A17D62" w:rsidR="00CD6C68" w:rsidRPr="003C440C" w:rsidRDefault="00CD6C68" w:rsidP="00CD6C68">
            <w:pPr>
              <w:rPr>
                <w:b/>
                <w:bCs/>
                <w:sz w:val="16"/>
                <w:szCs w:val="16"/>
              </w:rPr>
            </w:pPr>
            <w:r w:rsidRPr="003C440C">
              <w:rPr>
                <w:b/>
                <w:bCs/>
                <w:sz w:val="16"/>
                <w:szCs w:val="16"/>
              </w:rPr>
              <w:t xml:space="preserve">CPD </w:t>
            </w:r>
          </w:p>
        </w:tc>
        <w:tc>
          <w:tcPr>
            <w:tcW w:w="518" w:type="pct"/>
          </w:tcPr>
          <w:p w14:paraId="2064506F" w14:textId="77777777" w:rsidR="00D23481" w:rsidRDefault="00CD6C68" w:rsidP="00CD6C68">
            <w:pPr>
              <w:rPr>
                <w:b/>
                <w:bCs/>
                <w:sz w:val="16"/>
                <w:szCs w:val="16"/>
              </w:rPr>
            </w:pPr>
            <w:r w:rsidRPr="003C440C">
              <w:rPr>
                <w:b/>
                <w:bCs/>
                <w:sz w:val="16"/>
                <w:szCs w:val="16"/>
              </w:rPr>
              <w:t xml:space="preserve">Outcomes </w:t>
            </w:r>
          </w:p>
          <w:p w14:paraId="764E9757" w14:textId="145873EF" w:rsidR="00CD6C68" w:rsidRPr="003C440C" w:rsidRDefault="00CD6C68" w:rsidP="00CD6C68">
            <w:pPr>
              <w:rPr>
                <w:sz w:val="16"/>
                <w:szCs w:val="16"/>
              </w:rPr>
            </w:pPr>
            <w:r w:rsidRPr="003C440C">
              <w:rPr>
                <w:b/>
                <w:bCs/>
                <w:sz w:val="16"/>
                <w:szCs w:val="16"/>
              </w:rPr>
              <w:t>1, 2 y 3</w:t>
            </w:r>
          </w:p>
        </w:tc>
        <w:tc>
          <w:tcPr>
            <w:tcW w:w="517" w:type="pct"/>
          </w:tcPr>
          <w:p w14:paraId="4010D692" w14:textId="32A8CBD5" w:rsidR="00CD6C68" w:rsidRPr="003C440C" w:rsidRDefault="00CD6C68" w:rsidP="00CD6C68">
            <w:pPr>
              <w:rPr>
                <w:sz w:val="16"/>
                <w:szCs w:val="16"/>
                <w:lang w:val="es-419"/>
              </w:rPr>
            </w:pPr>
            <w:r w:rsidRPr="003C440C">
              <w:rPr>
                <w:sz w:val="16"/>
                <w:szCs w:val="16"/>
                <w:lang w:val="es-419"/>
              </w:rPr>
              <w:t>Evaluación Final del Programa de País 2021-202</w:t>
            </w:r>
            <w:r>
              <w:rPr>
                <w:sz w:val="16"/>
                <w:szCs w:val="16"/>
                <w:lang w:val="es-419"/>
              </w:rPr>
              <w:t>5</w:t>
            </w:r>
          </w:p>
        </w:tc>
        <w:tc>
          <w:tcPr>
            <w:tcW w:w="882" w:type="pct"/>
          </w:tcPr>
          <w:p w14:paraId="61048384" w14:textId="4D6764F7" w:rsidR="00CD6C68" w:rsidRPr="003C440C" w:rsidRDefault="00CD6C68" w:rsidP="00CD6C68">
            <w:pPr>
              <w:rPr>
                <w:sz w:val="16"/>
                <w:szCs w:val="16"/>
                <w:lang w:val="es-419"/>
              </w:rPr>
            </w:pPr>
            <w:r w:rsidRPr="003C440C">
              <w:rPr>
                <w:sz w:val="16"/>
                <w:szCs w:val="16"/>
                <w:lang w:val="es-419"/>
              </w:rPr>
              <w:t xml:space="preserve">Ministerios, Entidades Públicas, Gobiernos Locales, academia, Sector Privado, Sociedad Civil, Gremios profesionales, Pueblos Indígenas, mujeres, afrodescendientes, campesinos, </w:t>
            </w:r>
            <w:proofErr w:type="spellStart"/>
            <w:proofErr w:type="gramStart"/>
            <w:r w:rsidRPr="003C440C">
              <w:rPr>
                <w:sz w:val="16"/>
                <w:szCs w:val="16"/>
                <w:lang w:val="es-419"/>
              </w:rPr>
              <w:t>jóvenes,</w:t>
            </w:r>
            <w:r>
              <w:rPr>
                <w:sz w:val="16"/>
                <w:szCs w:val="16"/>
                <w:lang w:val="es-419"/>
              </w:rPr>
              <w:t>personas</w:t>
            </w:r>
            <w:proofErr w:type="spellEnd"/>
            <w:proofErr w:type="gramEnd"/>
            <w:r>
              <w:rPr>
                <w:sz w:val="16"/>
                <w:szCs w:val="16"/>
                <w:lang w:val="es-419"/>
              </w:rPr>
              <w:t xml:space="preserve"> con discapacidad</w:t>
            </w:r>
          </w:p>
        </w:tc>
        <w:tc>
          <w:tcPr>
            <w:tcW w:w="777" w:type="pct"/>
          </w:tcPr>
          <w:p w14:paraId="05364F0D" w14:textId="760C0BE5" w:rsidR="00CD6C68" w:rsidRPr="003C440C" w:rsidRDefault="00CD6C68" w:rsidP="00CD6C68">
            <w:pPr>
              <w:rPr>
                <w:sz w:val="16"/>
                <w:szCs w:val="16"/>
                <w:lang w:val="es-419"/>
              </w:rPr>
            </w:pPr>
            <w:r w:rsidRPr="003C440C">
              <w:rPr>
                <w:sz w:val="16"/>
                <w:szCs w:val="16"/>
                <w:lang w:val="es-419"/>
              </w:rPr>
              <w:t>PNUD</w:t>
            </w:r>
          </w:p>
        </w:tc>
        <w:tc>
          <w:tcPr>
            <w:tcW w:w="541" w:type="pct"/>
            <w:shd w:val="clear" w:color="auto" w:fill="auto"/>
          </w:tcPr>
          <w:p w14:paraId="0F834F03" w14:textId="4731557D" w:rsidR="00CD6C68" w:rsidRPr="00304F4D" w:rsidRDefault="00CD6C68" w:rsidP="00CD6C68">
            <w:pPr>
              <w:rPr>
                <w:sz w:val="16"/>
                <w:szCs w:val="16"/>
              </w:rPr>
            </w:pPr>
            <w:proofErr w:type="spellStart"/>
            <w:r w:rsidRPr="00304F4D">
              <w:rPr>
                <w:sz w:val="16"/>
                <w:szCs w:val="16"/>
                <w:lang w:val="es-419"/>
              </w:rPr>
              <w:t>Program</w:t>
            </w:r>
            <w:proofErr w:type="spellEnd"/>
            <w:r w:rsidRPr="00304F4D">
              <w:rPr>
                <w:sz w:val="16"/>
                <w:szCs w:val="16"/>
                <w:lang w:val="es-419"/>
              </w:rPr>
              <w:t xml:space="preserve"> </w:t>
            </w:r>
            <w:proofErr w:type="spellStart"/>
            <w:r w:rsidRPr="00304F4D">
              <w:rPr>
                <w:sz w:val="16"/>
                <w:szCs w:val="16"/>
                <w:lang w:val="es-419"/>
              </w:rPr>
              <w:t>Evaluation</w:t>
            </w:r>
            <w:proofErr w:type="spellEnd"/>
          </w:p>
        </w:tc>
        <w:tc>
          <w:tcPr>
            <w:tcW w:w="473" w:type="pct"/>
            <w:shd w:val="clear" w:color="auto" w:fill="auto"/>
          </w:tcPr>
          <w:p w14:paraId="3B7ADCCA" w14:textId="4AA97BA5" w:rsidR="00CD6C68" w:rsidRPr="00304F4D" w:rsidRDefault="00CD6C68" w:rsidP="00CD6C68">
            <w:pPr>
              <w:spacing w:before="40" w:after="40"/>
              <w:rPr>
                <w:sz w:val="16"/>
                <w:szCs w:val="16"/>
              </w:rPr>
            </w:pPr>
            <w:proofErr w:type="spellStart"/>
            <w:r w:rsidRPr="00304F4D">
              <w:rPr>
                <w:sz w:val="16"/>
                <w:szCs w:val="16"/>
              </w:rPr>
              <w:t>Diciembre</w:t>
            </w:r>
            <w:proofErr w:type="spellEnd"/>
            <w:r w:rsidRPr="00304F4D">
              <w:rPr>
                <w:sz w:val="16"/>
                <w:szCs w:val="16"/>
              </w:rPr>
              <w:t xml:space="preserve"> 2023</w:t>
            </w:r>
          </w:p>
        </w:tc>
        <w:tc>
          <w:tcPr>
            <w:tcW w:w="405" w:type="pct"/>
            <w:shd w:val="clear" w:color="auto" w:fill="auto"/>
          </w:tcPr>
          <w:p w14:paraId="7374FBC9" w14:textId="62F93D9C" w:rsidR="00CD6C68" w:rsidRPr="00304F4D" w:rsidRDefault="00CD6C68" w:rsidP="00CD6C68">
            <w:pPr>
              <w:rPr>
                <w:sz w:val="16"/>
                <w:szCs w:val="16"/>
                <w:lang w:val="es-419"/>
              </w:rPr>
            </w:pPr>
            <w:r w:rsidRPr="00304F4D">
              <w:rPr>
                <w:sz w:val="16"/>
                <w:szCs w:val="16"/>
                <w:lang w:val="es-419"/>
              </w:rPr>
              <w:t>USD 40,000</w:t>
            </w:r>
          </w:p>
        </w:tc>
        <w:tc>
          <w:tcPr>
            <w:tcW w:w="372" w:type="pct"/>
            <w:shd w:val="clear" w:color="auto" w:fill="auto"/>
          </w:tcPr>
          <w:p w14:paraId="69EC3605" w14:textId="0EBD6D41" w:rsidR="00CD6C68" w:rsidRPr="00304F4D" w:rsidRDefault="00CD6C68" w:rsidP="00CD6C68">
            <w:pPr>
              <w:rPr>
                <w:rStyle w:val="CommentReference"/>
                <w:sz w:val="16"/>
                <w:szCs w:val="16"/>
                <w:lang w:eastAsia="uk-UA"/>
              </w:rPr>
            </w:pPr>
            <w:r w:rsidRPr="00304F4D">
              <w:rPr>
                <w:rStyle w:val="CommentReference"/>
                <w:sz w:val="16"/>
                <w:szCs w:val="16"/>
                <w:lang w:eastAsia="uk-UA"/>
              </w:rPr>
              <w:t>M&amp;E budget</w:t>
            </w:r>
          </w:p>
        </w:tc>
      </w:tr>
      <w:tr w:rsidR="0000725C" w:rsidRPr="003C440C" w14:paraId="68CEB4F0" w14:textId="77777777" w:rsidTr="00304F4D">
        <w:trPr>
          <w:trHeight w:val="60"/>
        </w:trPr>
        <w:tc>
          <w:tcPr>
            <w:tcW w:w="516" w:type="pct"/>
          </w:tcPr>
          <w:p w14:paraId="213C0BA9" w14:textId="7C37E0C0" w:rsidR="00CD6C68" w:rsidRPr="003C440C" w:rsidRDefault="00CD6C68" w:rsidP="00CD6C68">
            <w:pPr>
              <w:rPr>
                <w:b/>
                <w:bCs/>
                <w:sz w:val="16"/>
                <w:szCs w:val="16"/>
              </w:rPr>
            </w:pPr>
            <w:bookmarkStart w:id="0" w:name="_Hlk48038032"/>
            <w:r w:rsidRPr="003C440C">
              <w:rPr>
                <w:b/>
                <w:bCs/>
                <w:sz w:val="16"/>
                <w:szCs w:val="16"/>
              </w:rPr>
              <w:t xml:space="preserve">UNSDCF </w:t>
            </w:r>
          </w:p>
        </w:tc>
        <w:tc>
          <w:tcPr>
            <w:tcW w:w="518" w:type="pct"/>
          </w:tcPr>
          <w:p w14:paraId="17982604" w14:textId="1473580C" w:rsidR="00CD6C68" w:rsidRPr="003C440C" w:rsidRDefault="00CD6C68" w:rsidP="00CD6C68">
            <w:pPr>
              <w:rPr>
                <w:sz w:val="16"/>
                <w:szCs w:val="16"/>
              </w:rPr>
            </w:pPr>
            <w:r w:rsidRPr="003C440C">
              <w:rPr>
                <w:sz w:val="16"/>
                <w:szCs w:val="16"/>
              </w:rPr>
              <w:t>N/A</w:t>
            </w:r>
          </w:p>
        </w:tc>
        <w:tc>
          <w:tcPr>
            <w:tcW w:w="517" w:type="pct"/>
          </w:tcPr>
          <w:p w14:paraId="42F73634" w14:textId="328AF50F" w:rsidR="00CD6C68" w:rsidRPr="003C440C" w:rsidRDefault="00CD6C68" w:rsidP="00CD6C68">
            <w:pPr>
              <w:rPr>
                <w:sz w:val="16"/>
                <w:szCs w:val="16"/>
                <w:lang w:val="es-419"/>
              </w:rPr>
            </w:pPr>
            <w:r w:rsidRPr="003C440C">
              <w:rPr>
                <w:sz w:val="16"/>
                <w:szCs w:val="16"/>
                <w:lang w:val="es-419"/>
              </w:rPr>
              <w:t>Evaluación Final del Marco de Cooperación para el Desarrollo 2021-202</w:t>
            </w:r>
            <w:r>
              <w:rPr>
                <w:sz w:val="16"/>
                <w:szCs w:val="16"/>
                <w:lang w:val="es-419"/>
              </w:rPr>
              <w:t>5</w:t>
            </w:r>
          </w:p>
        </w:tc>
        <w:tc>
          <w:tcPr>
            <w:tcW w:w="882" w:type="pct"/>
          </w:tcPr>
          <w:p w14:paraId="20E73F0F" w14:textId="6FF3B6A1" w:rsidR="00CD6C68" w:rsidRPr="003C440C" w:rsidRDefault="00CD6C68" w:rsidP="00CD6C68">
            <w:pPr>
              <w:rPr>
                <w:sz w:val="16"/>
                <w:szCs w:val="16"/>
                <w:lang w:val="es-419"/>
              </w:rPr>
            </w:pPr>
            <w:r w:rsidRPr="003C440C">
              <w:rPr>
                <w:sz w:val="16"/>
                <w:szCs w:val="16"/>
                <w:lang w:val="es-419"/>
              </w:rPr>
              <w:t>Ministerios, Entidades Públicas, Gobiernos Locales, academia, Sector Privado, Sociedad Civil, Gremios profesionales, Pueblos Indígenas, mujeres, afrodescendientes, campesinos, jóvenes, representantes de agencias y programas de Naciones Unidas, puntos focales de grupos de trabajo del UNSDCF</w:t>
            </w:r>
          </w:p>
        </w:tc>
        <w:tc>
          <w:tcPr>
            <w:tcW w:w="777" w:type="pct"/>
          </w:tcPr>
          <w:p w14:paraId="626AF7F1" w14:textId="1778057F" w:rsidR="00CD6C68" w:rsidRPr="003C440C" w:rsidRDefault="00CD6C68" w:rsidP="00CD6C68">
            <w:pPr>
              <w:rPr>
                <w:sz w:val="16"/>
                <w:szCs w:val="16"/>
                <w:lang w:val="es-419"/>
              </w:rPr>
            </w:pPr>
            <w:r w:rsidRPr="003C440C">
              <w:rPr>
                <w:sz w:val="16"/>
                <w:szCs w:val="16"/>
                <w:lang w:val="es-419"/>
              </w:rPr>
              <w:t>OCR Panama</w:t>
            </w:r>
          </w:p>
        </w:tc>
        <w:tc>
          <w:tcPr>
            <w:tcW w:w="541" w:type="pct"/>
            <w:shd w:val="clear" w:color="auto" w:fill="auto"/>
          </w:tcPr>
          <w:p w14:paraId="3CB6BC0E" w14:textId="72179526" w:rsidR="00CD6C68" w:rsidRPr="00304F4D" w:rsidRDefault="00CD6C68" w:rsidP="00CD6C68">
            <w:pPr>
              <w:rPr>
                <w:sz w:val="16"/>
                <w:szCs w:val="16"/>
                <w:lang w:val="es-419"/>
              </w:rPr>
            </w:pPr>
            <w:r w:rsidRPr="00304F4D">
              <w:rPr>
                <w:sz w:val="16"/>
                <w:szCs w:val="16"/>
              </w:rPr>
              <w:t>Cooperation Framework</w:t>
            </w:r>
          </w:p>
        </w:tc>
        <w:tc>
          <w:tcPr>
            <w:tcW w:w="473" w:type="pct"/>
            <w:shd w:val="clear" w:color="auto" w:fill="auto"/>
          </w:tcPr>
          <w:p w14:paraId="49594751" w14:textId="4FAE6E0C" w:rsidR="00CD6C68" w:rsidRPr="00304F4D" w:rsidRDefault="00CD6C68" w:rsidP="00CD6C68">
            <w:pPr>
              <w:spacing w:before="40" w:after="40"/>
              <w:rPr>
                <w:sz w:val="16"/>
                <w:szCs w:val="16"/>
                <w:lang w:val="es-419"/>
              </w:rPr>
            </w:pPr>
            <w:r w:rsidRPr="00304F4D">
              <w:rPr>
                <w:sz w:val="16"/>
                <w:szCs w:val="16"/>
              </w:rPr>
              <w:t>Junio 2024</w:t>
            </w:r>
          </w:p>
        </w:tc>
        <w:tc>
          <w:tcPr>
            <w:tcW w:w="405" w:type="pct"/>
            <w:shd w:val="clear" w:color="auto" w:fill="auto"/>
          </w:tcPr>
          <w:p w14:paraId="0111CD4A" w14:textId="074D66BB" w:rsidR="00CD6C68" w:rsidRPr="00304F4D" w:rsidRDefault="00CD6C68" w:rsidP="00CD6C68">
            <w:pPr>
              <w:rPr>
                <w:sz w:val="16"/>
                <w:szCs w:val="16"/>
                <w:lang w:val="es-419"/>
              </w:rPr>
            </w:pPr>
            <w:r w:rsidRPr="00304F4D">
              <w:rPr>
                <w:sz w:val="16"/>
                <w:szCs w:val="16"/>
                <w:lang w:val="es-419"/>
              </w:rPr>
              <w:t xml:space="preserve">USD </w:t>
            </w:r>
            <w:r w:rsidR="000C6207" w:rsidRPr="00304F4D">
              <w:rPr>
                <w:sz w:val="16"/>
                <w:szCs w:val="16"/>
                <w:lang w:val="es-419"/>
              </w:rPr>
              <w:t>5</w:t>
            </w:r>
            <w:r w:rsidRPr="00304F4D">
              <w:rPr>
                <w:sz w:val="16"/>
                <w:szCs w:val="16"/>
                <w:lang w:val="es-419"/>
              </w:rPr>
              <w:t>,000</w:t>
            </w:r>
          </w:p>
        </w:tc>
        <w:tc>
          <w:tcPr>
            <w:tcW w:w="372" w:type="pct"/>
            <w:shd w:val="clear" w:color="auto" w:fill="auto"/>
          </w:tcPr>
          <w:p w14:paraId="22FD41B6" w14:textId="48D81B9D" w:rsidR="00CD6C68" w:rsidRPr="00304F4D" w:rsidRDefault="00CD6C68" w:rsidP="00CD6C68">
            <w:pPr>
              <w:rPr>
                <w:rStyle w:val="CommentReference"/>
                <w:sz w:val="16"/>
                <w:szCs w:val="16"/>
                <w:lang w:val="es-419" w:eastAsia="uk-UA"/>
              </w:rPr>
            </w:pPr>
            <w:r w:rsidRPr="00304F4D">
              <w:rPr>
                <w:rStyle w:val="CommentReference"/>
                <w:sz w:val="16"/>
                <w:szCs w:val="16"/>
                <w:lang w:eastAsia="uk-UA"/>
              </w:rPr>
              <w:t>M&amp;E budget</w:t>
            </w:r>
          </w:p>
        </w:tc>
      </w:tr>
      <w:bookmarkEnd w:id="0"/>
      <w:tr w:rsidR="0000725C" w:rsidRPr="003C440C" w14:paraId="662A7463" w14:textId="77777777" w:rsidTr="00D23481">
        <w:trPr>
          <w:trHeight w:val="60"/>
        </w:trPr>
        <w:tc>
          <w:tcPr>
            <w:tcW w:w="516" w:type="pct"/>
          </w:tcPr>
          <w:p w14:paraId="7F229DE7" w14:textId="77777777" w:rsidR="00CD6C68" w:rsidRPr="003C440C" w:rsidRDefault="00CD6C68" w:rsidP="00CD6C68">
            <w:pPr>
              <w:rPr>
                <w:sz w:val="16"/>
                <w:szCs w:val="16"/>
                <w:lang w:val="es-419"/>
              </w:rPr>
            </w:pPr>
          </w:p>
        </w:tc>
        <w:tc>
          <w:tcPr>
            <w:tcW w:w="518" w:type="pct"/>
          </w:tcPr>
          <w:p w14:paraId="6E10A180" w14:textId="77777777" w:rsidR="00CD6C68" w:rsidRPr="003C440C" w:rsidRDefault="00CD6C68" w:rsidP="00CD6C68">
            <w:pPr>
              <w:rPr>
                <w:sz w:val="16"/>
                <w:szCs w:val="16"/>
                <w:lang w:val="es-419"/>
              </w:rPr>
            </w:pPr>
          </w:p>
        </w:tc>
        <w:tc>
          <w:tcPr>
            <w:tcW w:w="517" w:type="pct"/>
          </w:tcPr>
          <w:p w14:paraId="0F108BA3" w14:textId="77777777" w:rsidR="00CD6C68" w:rsidRPr="003C440C" w:rsidRDefault="00CD6C68" w:rsidP="00CD6C68">
            <w:pPr>
              <w:rPr>
                <w:sz w:val="16"/>
                <w:szCs w:val="16"/>
                <w:lang w:val="es-419"/>
              </w:rPr>
            </w:pPr>
          </w:p>
        </w:tc>
        <w:tc>
          <w:tcPr>
            <w:tcW w:w="882" w:type="pct"/>
          </w:tcPr>
          <w:p w14:paraId="08C9A17E" w14:textId="77777777" w:rsidR="00CD6C68" w:rsidRPr="003C440C" w:rsidRDefault="00CD6C68" w:rsidP="00CD6C68">
            <w:pPr>
              <w:rPr>
                <w:sz w:val="16"/>
                <w:szCs w:val="16"/>
                <w:lang w:val="es-419"/>
              </w:rPr>
            </w:pPr>
          </w:p>
        </w:tc>
        <w:tc>
          <w:tcPr>
            <w:tcW w:w="777" w:type="pct"/>
          </w:tcPr>
          <w:p w14:paraId="3A4517DF" w14:textId="77777777" w:rsidR="00CD6C68" w:rsidRPr="003C440C" w:rsidRDefault="00CD6C68" w:rsidP="00CD6C68">
            <w:pPr>
              <w:rPr>
                <w:sz w:val="16"/>
                <w:szCs w:val="16"/>
                <w:lang w:val="es-419"/>
              </w:rPr>
            </w:pPr>
          </w:p>
        </w:tc>
        <w:tc>
          <w:tcPr>
            <w:tcW w:w="541" w:type="pct"/>
          </w:tcPr>
          <w:p w14:paraId="07B1893A" w14:textId="77777777" w:rsidR="00CD6C68" w:rsidRPr="003C440C" w:rsidRDefault="00CD6C68" w:rsidP="00CD6C68">
            <w:pPr>
              <w:rPr>
                <w:sz w:val="16"/>
                <w:szCs w:val="16"/>
                <w:lang w:val="es-419"/>
              </w:rPr>
            </w:pPr>
          </w:p>
        </w:tc>
        <w:tc>
          <w:tcPr>
            <w:tcW w:w="473" w:type="pct"/>
          </w:tcPr>
          <w:p w14:paraId="40EA26ED" w14:textId="3023AD0F" w:rsidR="00CD6C68" w:rsidRPr="003C440C" w:rsidRDefault="006C15C9" w:rsidP="00CD6C68">
            <w:pPr>
              <w:spacing w:before="40" w:after="40"/>
              <w:rPr>
                <w:sz w:val="16"/>
                <w:szCs w:val="16"/>
                <w:lang w:val="es-419"/>
              </w:rPr>
            </w:pPr>
            <w:r w:rsidRPr="00252F04">
              <w:rPr>
                <w:b/>
                <w:bCs/>
                <w:sz w:val="16"/>
                <w:szCs w:val="16"/>
                <w:lang w:val="es-419"/>
              </w:rPr>
              <w:t>TOTAL</w:t>
            </w:r>
          </w:p>
        </w:tc>
        <w:tc>
          <w:tcPr>
            <w:tcW w:w="405" w:type="pct"/>
          </w:tcPr>
          <w:p w14:paraId="71E4160E" w14:textId="63AC8B0D" w:rsidR="00CD6C68" w:rsidRPr="00252F04" w:rsidRDefault="00CD6C68" w:rsidP="00CD6C68">
            <w:pPr>
              <w:rPr>
                <w:b/>
                <w:bCs/>
                <w:sz w:val="16"/>
                <w:szCs w:val="16"/>
                <w:lang w:val="es-419"/>
              </w:rPr>
            </w:pPr>
            <w:r w:rsidRPr="00252F04">
              <w:rPr>
                <w:b/>
                <w:bCs/>
                <w:sz w:val="16"/>
                <w:szCs w:val="16"/>
                <w:lang w:val="es-419"/>
              </w:rPr>
              <w:t xml:space="preserve">USD </w:t>
            </w:r>
            <w:r w:rsidR="006C15C9">
              <w:rPr>
                <w:b/>
                <w:bCs/>
                <w:sz w:val="16"/>
                <w:szCs w:val="16"/>
                <w:lang w:val="es-419"/>
              </w:rPr>
              <w:t>5</w:t>
            </w:r>
            <w:r w:rsidR="0000725C">
              <w:rPr>
                <w:b/>
                <w:bCs/>
                <w:sz w:val="16"/>
                <w:szCs w:val="16"/>
                <w:lang w:val="es-419"/>
              </w:rPr>
              <w:t>33</w:t>
            </w:r>
            <w:r w:rsidRPr="00252F04">
              <w:rPr>
                <w:b/>
                <w:bCs/>
                <w:sz w:val="16"/>
                <w:szCs w:val="16"/>
                <w:lang w:val="es-419"/>
              </w:rPr>
              <w:t>,000</w:t>
            </w:r>
          </w:p>
        </w:tc>
        <w:tc>
          <w:tcPr>
            <w:tcW w:w="372" w:type="pct"/>
          </w:tcPr>
          <w:p w14:paraId="562F0D9F" w14:textId="77777777" w:rsidR="00CD6C68" w:rsidRPr="003C440C" w:rsidRDefault="00CD6C68" w:rsidP="00CD6C68">
            <w:pPr>
              <w:rPr>
                <w:rStyle w:val="CommentReference"/>
                <w:sz w:val="16"/>
                <w:szCs w:val="16"/>
                <w:lang w:val="es-419" w:eastAsia="uk-UA"/>
              </w:rPr>
            </w:pPr>
          </w:p>
        </w:tc>
      </w:tr>
    </w:tbl>
    <w:p w14:paraId="2AA0B28F" w14:textId="77777777" w:rsidR="002F7339" w:rsidRPr="003B38F8" w:rsidRDefault="002F7339" w:rsidP="00125010">
      <w:pPr>
        <w:rPr>
          <w:color w:val="000000"/>
          <w:lang w:val="es-419"/>
        </w:rPr>
      </w:pPr>
    </w:p>
    <w:sectPr w:rsidR="002F7339" w:rsidRPr="003B38F8" w:rsidSect="008C7FF1">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D595D" w14:textId="77777777" w:rsidR="00852D40" w:rsidRDefault="00852D40" w:rsidP="00441061">
      <w:r>
        <w:separator/>
      </w:r>
    </w:p>
  </w:endnote>
  <w:endnote w:type="continuationSeparator" w:id="0">
    <w:p w14:paraId="4861C89D" w14:textId="77777777" w:rsidR="00852D40" w:rsidRDefault="00852D40" w:rsidP="0044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C5C41" w14:textId="77777777" w:rsidR="00852D40" w:rsidRDefault="00852D40" w:rsidP="00441061">
      <w:r>
        <w:separator/>
      </w:r>
    </w:p>
  </w:footnote>
  <w:footnote w:type="continuationSeparator" w:id="0">
    <w:p w14:paraId="7476D486" w14:textId="77777777" w:rsidR="00852D40" w:rsidRDefault="00852D40" w:rsidP="00441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50BC7"/>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DD44160"/>
    <w:multiLevelType w:val="hybridMultilevel"/>
    <w:tmpl w:val="A4920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F012BC"/>
    <w:multiLevelType w:val="hybridMultilevel"/>
    <w:tmpl w:val="AEBAA3C0"/>
    <w:lvl w:ilvl="0" w:tplc="4418B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260"/>
    <w:multiLevelType w:val="hybridMultilevel"/>
    <w:tmpl w:val="992E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C5E98"/>
    <w:multiLevelType w:val="hybridMultilevel"/>
    <w:tmpl w:val="4E7A24A8"/>
    <w:lvl w:ilvl="0" w:tplc="29EA673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C72F0"/>
    <w:multiLevelType w:val="hybridMultilevel"/>
    <w:tmpl w:val="4B4ACAF2"/>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188C67E7"/>
    <w:multiLevelType w:val="hybridMultilevel"/>
    <w:tmpl w:val="C86A47E0"/>
    <w:lvl w:ilvl="0" w:tplc="0C8EE990">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F12972"/>
    <w:multiLevelType w:val="multilevel"/>
    <w:tmpl w:val="8528D00C"/>
    <w:lvl w:ilvl="0">
      <w:start w:val="1"/>
      <w:numFmt w:val="bullet"/>
      <w:lvlText w:val="o"/>
      <w:lvlJc w:val="left"/>
      <w:pPr>
        <w:tabs>
          <w:tab w:val="num" w:pos="1140"/>
        </w:tabs>
        <w:ind w:left="1140" w:hanging="570"/>
      </w:pPr>
      <w:rPr>
        <w:rFonts w:ascii="Courier New" w:hAnsi="Courier New" w:cs="Courier New" w:hint="default"/>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290"/>
        </w:tabs>
        <w:ind w:left="1290" w:hanging="720"/>
      </w:pPr>
      <w:rPr>
        <w:rFonts w:hint="default"/>
      </w:rPr>
    </w:lvl>
    <w:lvl w:ilvl="4">
      <w:start w:val="1"/>
      <w:numFmt w:val="decimal"/>
      <w:lvlText w:val="%1.%2.%3.%4.%5"/>
      <w:lvlJc w:val="left"/>
      <w:pPr>
        <w:tabs>
          <w:tab w:val="num" w:pos="1650"/>
        </w:tabs>
        <w:ind w:left="1650" w:hanging="1080"/>
      </w:pPr>
      <w:rPr>
        <w:rFonts w:hint="default"/>
      </w:rPr>
    </w:lvl>
    <w:lvl w:ilvl="5">
      <w:start w:val="1"/>
      <w:numFmt w:val="decimal"/>
      <w:lvlText w:val="%1.%2.%3.%4.%5.%6"/>
      <w:lvlJc w:val="left"/>
      <w:pPr>
        <w:tabs>
          <w:tab w:val="num" w:pos="1650"/>
        </w:tabs>
        <w:ind w:left="1650" w:hanging="108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010"/>
        </w:tabs>
        <w:ind w:left="2010" w:hanging="1440"/>
      </w:pPr>
      <w:rPr>
        <w:rFonts w:hint="default"/>
      </w:rPr>
    </w:lvl>
    <w:lvl w:ilvl="8">
      <w:start w:val="1"/>
      <w:numFmt w:val="decimal"/>
      <w:lvlText w:val="%1.%2.%3.%4.%5.%6.%7.%8.%9"/>
      <w:lvlJc w:val="left"/>
      <w:pPr>
        <w:tabs>
          <w:tab w:val="num" w:pos="2010"/>
        </w:tabs>
        <w:ind w:left="2010" w:hanging="1440"/>
      </w:pPr>
      <w:rPr>
        <w:rFonts w:hint="default"/>
      </w:rPr>
    </w:lvl>
  </w:abstractNum>
  <w:abstractNum w:abstractNumId="8" w15:restartNumberingAfterBreak="0">
    <w:nsid w:val="24C42F9F"/>
    <w:multiLevelType w:val="hybridMultilevel"/>
    <w:tmpl w:val="C058A5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E180E"/>
    <w:multiLevelType w:val="hybridMultilevel"/>
    <w:tmpl w:val="1E1A2778"/>
    <w:lvl w:ilvl="0" w:tplc="F1D8AC3A">
      <w:start w:val="1"/>
      <w:numFmt w:val="lowerLetter"/>
      <w:lvlText w:val="(%1)"/>
      <w:lvlJc w:val="left"/>
      <w:pPr>
        <w:ind w:left="16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B6AEF"/>
    <w:multiLevelType w:val="hybridMultilevel"/>
    <w:tmpl w:val="8EA2525A"/>
    <w:lvl w:ilvl="0" w:tplc="0436000F">
      <w:start w:val="2"/>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1" w15:restartNumberingAfterBreak="0">
    <w:nsid w:val="303115FF"/>
    <w:multiLevelType w:val="hybridMultilevel"/>
    <w:tmpl w:val="03FE75F0"/>
    <w:lvl w:ilvl="0" w:tplc="AB4E437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725E5"/>
    <w:multiLevelType w:val="hybridMultilevel"/>
    <w:tmpl w:val="FCA86D60"/>
    <w:lvl w:ilvl="0" w:tplc="04090001">
      <w:start w:val="1"/>
      <w:numFmt w:val="bullet"/>
      <w:lvlText w:val=""/>
      <w:lvlJc w:val="left"/>
      <w:pPr>
        <w:ind w:left="1620" w:hanging="360"/>
      </w:pPr>
      <w:rPr>
        <w:rFonts w:ascii="Symbol" w:hAnsi="Symbol"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3" w15:restartNumberingAfterBreak="0">
    <w:nsid w:val="347765A9"/>
    <w:multiLevelType w:val="hybridMultilevel"/>
    <w:tmpl w:val="BAA25E2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4" w15:restartNumberingAfterBreak="0">
    <w:nsid w:val="37917003"/>
    <w:multiLevelType w:val="hybridMultilevel"/>
    <w:tmpl w:val="06FC3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55CF6"/>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8DD24AB"/>
    <w:multiLevelType w:val="hybridMultilevel"/>
    <w:tmpl w:val="6F360A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CF0082"/>
    <w:multiLevelType w:val="hybridMultilevel"/>
    <w:tmpl w:val="58C0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C6FD0"/>
    <w:multiLevelType w:val="multilevel"/>
    <w:tmpl w:val="822C67DC"/>
    <w:lvl w:ilvl="0">
      <w:start w:val="1"/>
      <w:numFmt w:val="bullet"/>
      <w:lvlText w:val=""/>
      <w:lvlJc w:val="left"/>
      <w:pPr>
        <w:tabs>
          <w:tab w:val="num" w:pos="570"/>
        </w:tabs>
        <w:ind w:left="570" w:hanging="570"/>
      </w:pPr>
      <w:rPr>
        <w:rFonts w:ascii="Symbol" w:hAnsi="Symbol" w:hint="default"/>
        <w:sz w:val="20"/>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9" w15:restartNumberingAfterBreak="0">
    <w:nsid w:val="3EEC19D8"/>
    <w:multiLevelType w:val="hybridMultilevel"/>
    <w:tmpl w:val="B47EC620"/>
    <w:lvl w:ilvl="0" w:tplc="3E5844CC">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15:restartNumberingAfterBreak="0">
    <w:nsid w:val="4321077D"/>
    <w:multiLevelType w:val="hybridMultilevel"/>
    <w:tmpl w:val="FE36E9C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461C75DB"/>
    <w:multiLevelType w:val="hybridMultilevel"/>
    <w:tmpl w:val="CCDED580"/>
    <w:lvl w:ilvl="0" w:tplc="C4127B66">
      <w:start w:val="1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5865D2"/>
    <w:multiLevelType w:val="hybridMultilevel"/>
    <w:tmpl w:val="E4C02DEE"/>
    <w:lvl w:ilvl="0" w:tplc="29EA673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D222C4"/>
    <w:multiLevelType w:val="multilevel"/>
    <w:tmpl w:val="EFD8F9FA"/>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BE85B6D"/>
    <w:multiLevelType w:val="hybridMultilevel"/>
    <w:tmpl w:val="4CD8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25E90"/>
    <w:multiLevelType w:val="hybridMultilevel"/>
    <w:tmpl w:val="010A180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15:restartNumberingAfterBreak="0">
    <w:nsid w:val="4EA02372"/>
    <w:multiLevelType w:val="hybridMultilevel"/>
    <w:tmpl w:val="B6349452"/>
    <w:lvl w:ilvl="0" w:tplc="9EA0D570">
      <w:start w:val="1"/>
      <w:numFmt w:val="lowerLetter"/>
      <w:lvlText w:val="(%1)"/>
      <w:lvlJc w:val="left"/>
      <w:pPr>
        <w:ind w:left="162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8F73E7"/>
    <w:multiLevelType w:val="hybridMultilevel"/>
    <w:tmpl w:val="4B94007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9"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96F0F"/>
    <w:multiLevelType w:val="hybridMultilevel"/>
    <w:tmpl w:val="B2FA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806982"/>
    <w:multiLevelType w:val="multilevel"/>
    <w:tmpl w:val="05ACE57A"/>
    <w:lvl w:ilvl="0">
      <w:numFmt w:val="bullet"/>
      <w:lvlText w:val="-"/>
      <w:lvlJc w:val="left"/>
      <w:pPr>
        <w:tabs>
          <w:tab w:val="num" w:pos="360"/>
        </w:tabs>
        <w:ind w:left="360" w:hanging="360"/>
      </w:pPr>
      <w:rPr>
        <w:rFonts w:ascii="Times New Roman" w:eastAsia="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2" w15:restartNumberingAfterBreak="0">
    <w:nsid w:val="63B011A5"/>
    <w:multiLevelType w:val="hybridMultilevel"/>
    <w:tmpl w:val="1068DE6A"/>
    <w:lvl w:ilvl="0" w:tplc="3E5844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47651CD"/>
    <w:multiLevelType w:val="hybridMultilevel"/>
    <w:tmpl w:val="B9A6A524"/>
    <w:lvl w:ilvl="0" w:tplc="04360001">
      <w:start w:val="1"/>
      <w:numFmt w:val="bullet"/>
      <w:lvlText w:val=""/>
      <w:lvlJc w:val="left"/>
      <w:pPr>
        <w:ind w:left="360" w:hanging="360"/>
      </w:pPr>
      <w:rPr>
        <w:rFonts w:ascii="Symbol" w:hAnsi="Symbol" w:hint="default"/>
      </w:rPr>
    </w:lvl>
    <w:lvl w:ilvl="1" w:tplc="04360003" w:tentative="1">
      <w:start w:val="1"/>
      <w:numFmt w:val="bullet"/>
      <w:lvlText w:val="o"/>
      <w:lvlJc w:val="left"/>
      <w:pPr>
        <w:ind w:left="1080" w:hanging="360"/>
      </w:pPr>
      <w:rPr>
        <w:rFonts w:ascii="Courier New" w:hAnsi="Courier New" w:cs="Courier New" w:hint="default"/>
      </w:rPr>
    </w:lvl>
    <w:lvl w:ilvl="2" w:tplc="04360005" w:tentative="1">
      <w:start w:val="1"/>
      <w:numFmt w:val="bullet"/>
      <w:lvlText w:val=""/>
      <w:lvlJc w:val="left"/>
      <w:pPr>
        <w:ind w:left="1800" w:hanging="360"/>
      </w:pPr>
      <w:rPr>
        <w:rFonts w:ascii="Wingdings" w:hAnsi="Wingdings" w:hint="default"/>
      </w:rPr>
    </w:lvl>
    <w:lvl w:ilvl="3" w:tplc="04360001" w:tentative="1">
      <w:start w:val="1"/>
      <w:numFmt w:val="bullet"/>
      <w:lvlText w:val=""/>
      <w:lvlJc w:val="left"/>
      <w:pPr>
        <w:ind w:left="2520" w:hanging="360"/>
      </w:pPr>
      <w:rPr>
        <w:rFonts w:ascii="Symbol" w:hAnsi="Symbol" w:hint="default"/>
      </w:rPr>
    </w:lvl>
    <w:lvl w:ilvl="4" w:tplc="04360003" w:tentative="1">
      <w:start w:val="1"/>
      <w:numFmt w:val="bullet"/>
      <w:lvlText w:val="o"/>
      <w:lvlJc w:val="left"/>
      <w:pPr>
        <w:ind w:left="3240" w:hanging="360"/>
      </w:pPr>
      <w:rPr>
        <w:rFonts w:ascii="Courier New" w:hAnsi="Courier New" w:cs="Courier New" w:hint="default"/>
      </w:rPr>
    </w:lvl>
    <w:lvl w:ilvl="5" w:tplc="04360005" w:tentative="1">
      <w:start w:val="1"/>
      <w:numFmt w:val="bullet"/>
      <w:lvlText w:val=""/>
      <w:lvlJc w:val="left"/>
      <w:pPr>
        <w:ind w:left="3960" w:hanging="360"/>
      </w:pPr>
      <w:rPr>
        <w:rFonts w:ascii="Wingdings" w:hAnsi="Wingdings" w:hint="default"/>
      </w:rPr>
    </w:lvl>
    <w:lvl w:ilvl="6" w:tplc="04360001" w:tentative="1">
      <w:start w:val="1"/>
      <w:numFmt w:val="bullet"/>
      <w:lvlText w:val=""/>
      <w:lvlJc w:val="left"/>
      <w:pPr>
        <w:ind w:left="4680" w:hanging="360"/>
      </w:pPr>
      <w:rPr>
        <w:rFonts w:ascii="Symbol" w:hAnsi="Symbol" w:hint="default"/>
      </w:rPr>
    </w:lvl>
    <w:lvl w:ilvl="7" w:tplc="04360003" w:tentative="1">
      <w:start w:val="1"/>
      <w:numFmt w:val="bullet"/>
      <w:lvlText w:val="o"/>
      <w:lvlJc w:val="left"/>
      <w:pPr>
        <w:ind w:left="5400" w:hanging="360"/>
      </w:pPr>
      <w:rPr>
        <w:rFonts w:ascii="Courier New" w:hAnsi="Courier New" w:cs="Courier New" w:hint="default"/>
      </w:rPr>
    </w:lvl>
    <w:lvl w:ilvl="8" w:tplc="04360005" w:tentative="1">
      <w:start w:val="1"/>
      <w:numFmt w:val="bullet"/>
      <w:lvlText w:val=""/>
      <w:lvlJc w:val="left"/>
      <w:pPr>
        <w:ind w:left="6120" w:hanging="360"/>
      </w:pPr>
      <w:rPr>
        <w:rFonts w:ascii="Wingdings" w:hAnsi="Wingdings" w:hint="default"/>
      </w:rPr>
    </w:lvl>
  </w:abstractNum>
  <w:abstractNum w:abstractNumId="34" w15:restartNumberingAfterBreak="0">
    <w:nsid w:val="64B66A6F"/>
    <w:multiLevelType w:val="hybridMultilevel"/>
    <w:tmpl w:val="0220F42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15:restartNumberingAfterBreak="0">
    <w:nsid w:val="66D543BB"/>
    <w:multiLevelType w:val="hybridMultilevel"/>
    <w:tmpl w:val="1D140CAE"/>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6" w15:restartNumberingAfterBreak="0">
    <w:nsid w:val="674D489E"/>
    <w:multiLevelType w:val="multilevel"/>
    <w:tmpl w:val="3D6486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776672A"/>
    <w:multiLevelType w:val="hybridMultilevel"/>
    <w:tmpl w:val="818A1710"/>
    <w:lvl w:ilvl="0" w:tplc="D27681EA">
      <w:start w:val="1"/>
      <w:numFmt w:val="lowerLetter"/>
      <w:lvlText w:val="(%1)"/>
      <w:lvlJc w:val="left"/>
      <w:pPr>
        <w:ind w:left="1620" w:hanging="360"/>
      </w:pPr>
      <w:rPr>
        <w:rFonts w:ascii="Times New Roman" w:hAnsi="Times New Roman"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38" w15:restartNumberingAfterBreak="0">
    <w:nsid w:val="69AF3049"/>
    <w:multiLevelType w:val="hybridMultilevel"/>
    <w:tmpl w:val="9F285E6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9" w15:restartNumberingAfterBreak="0">
    <w:nsid w:val="6AD2356B"/>
    <w:multiLevelType w:val="hybridMultilevel"/>
    <w:tmpl w:val="0DACEC5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0" w15:restartNumberingAfterBreak="0">
    <w:nsid w:val="6D5A6283"/>
    <w:multiLevelType w:val="multilevel"/>
    <w:tmpl w:val="19982EC8"/>
    <w:lvl w:ilvl="0">
      <w:start w:val="1"/>
      <w:numFmt w:val="bullet"/>
      <w:lvlText w:val="o"/>
      <w:lvlJc w:val="left"/>
      <w:pPr>
        <w:tabs>
          <w:tab w:val="num" w:pos="1140"/>
        </w:tabs>
        <w:ind w:left="1140" w:hanging="570"/>
      </w:pPr>
      <w:rPr>
        <w:rFonts w:ascii="Courier New" w:hAnsi="Courier New" w:cs="Courier New" w:hint="default"/>
        <w:sz w:val="20"/>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sz w:val="20"/>
      </w:rPr>
    </w:lvl>
    <w:lvl w:ilvl="3">
      <w:start w:val="1"/>
      <w:numFmt w:val="decimal"/>
      <w:lvlText w:val="%1.%2.%3.%4"/>
      <w:lvlJc w:val="left"/>
      <w:pPr>
        <w:tabs>
          <w:tab w:val="num" w:pos="1290"/>
        </w:tabs>
        <w:ind w:left="1290" w:hanging="720"/>
      </w:pPr>
      <w:rPr>
        <w:rFonts w:hint="default"/>
        <w:sz w:val="20"/>
      </w:rPr>
    </w:lvl>
    <w:lvl w:ilvl="4">
      <w:start w:val="1"/>
      <w:numFmt w:val="decimal"/>
      <w:lvlText w:val="%1.%2.%3.%4.%5"/>
      <w:lvlJc w:val="left"/>
      <w:pPr>
        <w:tabs>
          <w:tab w:val="num" w:pos="1650"/>
        </w:tabs>
        <w:ind w:left="1650" w:hanging="1080"/>
      </w:pPr>
      <w:rPr>
        <w:rFonts w:hint="default"/>
        <w:sz w:val="20"/>
      </w:rPr>
    </w:lvl>
    <w:lvl w:ilvl="5">
      <w:start w:val="1"/>
      <w:numFmt w:val="decimal"/>
      <w:lvlText w:val="%1.%2.%3.%4.%5.%6"/>
      <w:lvlJc w:val="left"/>
      <w:pPr>
        <w:tabs>
          <w:tab w:val="num" w:pos="1650"/>
        </w:tabs>
        <w:ind w:left="1650" w:hanging="1080"/>
      </w:pPr>
      <w:rPr>
        <w:rFonts w:hint="default"/>
        <w:sz w:val="20"/>
      </w:rPr>
    </w:lvl>
    <w:lvl w:ilvl="6">
      <w:start w:val="1"/>
      <w:numFmt w:val="decimal"/>
      <w:lvlText w:val="%1.%2.%3.%4.%5.%6.%7"/>
      <w:lvlJc w:val="left"/>
      <w:pPr>
        <w:tabs>
          <w:tab w:val="num" w:pos="2010"/>
        </w:tabs>
        <w:ind w:left="2010" w:hanging="1440"/>
      </w:pPr>
      <w:rPr>
        <w:rFonts w:hint="default"/>
        <w:sz w:val="20"/>
      </w:rPr>
    </w:lvl>
    <w:lvl w:ilvl="7">
      <w:start w:val="1"/>
      <w:numFmt w:val="decimal"/>
      <w:lvlText w:val="%1.%2.%3.%4.%5.%6.%7.%8"/>
      <w:lvlJc w:val="left"/>
      <w:pPr>
        <w:tabs>
          <w:tab w:val="num" w:pos="2010"/>
        </w:tabs>
        <w:ind w:left="2010" w:hanging="1440"/>
      </w:pPr>
      <w:rPr>
        <w:rFonts w:hint="default"/>
        <w:sz w:val="20"/>
      </w:rPr>
    </w:lvl>
    <w:lvl w:ilvl="8">
      <w:start w:val="1"/>
      <w:numFmt w:val="decimal"/>
      <w:lvlText w:val="%1.%2.%3.%4.%5.%6.%7.%8.%9"/>
      <w:lvlJc w:val="left"/>
      <w:pPr>
        <w:tabs>
          <w:tab w:val="num" w:pos="2010"/>
        </w:tabs>
        <w:ind w:left="2010" w:hanging="1440"/>
      </w:pPr>
      <w:rPr>
        <w:rFonts w:hint="default"/>
        <w:sz w:val="20"/>
      </w:rPr>
    </w:lvl>
  </w:abstractNum>
  <w:abstractNum w:abstractNumId="41"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B06B2"/>
    <w:multiLevelType w:val="hybridMultilevel"/>
    <w:tmpl w:val="115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4F1A2D"/>
    <w:multiLevelType w:val="hybridMultilevel"/>
    <w:tmpl w:val="54F466F0"/>
    <w:lvl w:ilvl="0" w:tplc="C4EC346A">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320368"/>
    <w:multiLevelType w:val="multilevel"/>
    <w:tmpl w:val="C5FAB306"/>
    <w:lvl w:ilvl="0">
      <w:start w:val="9"/>
      <w:numFmt w:val="decimal"/>
      <w:lvlText w:val="%1"/>
      <w:lvlJc w:val="left"/>
      <w:pPr>
        <w:tabs>
          <w:tab w:val="num" w:pos="570"/>
        </w:tabs>
        <w:ind w:left="570" w:hanging="570"/>
      </w:pPr>
      <w:rPr>
        <w:rFonts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B4F67B9"/>
    <w:multiLevelType w:val="multilevel"/>
    <w:tmpl w:val="FD24DCD6"/>
    <w:lvl w:ilvl="0">
      <w:start w:val="8"/>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9"/>
  </w:num>
  <w:num w:numId="2">
    <w:abstractNumId w:val="32"/>
  </w:num>
  <w:num w:numId="3">
    <w:abstractNumId w:val="26"/>
  </w:num>
  <w:num w:numId="4">
    <w:abstractNumId w:val="37"/>
  </w:num>
  <w:num w:numId="5">
    <w:abstractNumId w:val="27"/>
  </w:num>
  <w:num w:numId="6">
    <w:abstractNumId w:val="0"/>
  </w:num>
  <w:num w:numId="7">
    <w:abstractNumId w:val="16"/>
  </w:num>
  <w:num w:numId="8">
    <w:abstractNumId w:val="33"/>
  </w:num>
  <w:num w:numId="9">
    <w:abstractNumId w:val="45"/>
  </w:num>
  <w:num w:numId="10">
    <w:abstractNumId w:val="36"/>
  </w:num>
  <w:num w:numId="11">
    <w:abstractNumId w:val="44"/>
  </w:num>
  <w:num w:numId="12">
    <w:abstractNumId w:val="23"/>
  </w:num>
  <w:num w:numId="13">
    <w:abstractNumId w:val="7"/>
  </w:num>
  <w:num w:numId="14">
    <w:abstractNumId w:val="15"/>
  </w:num>
  <w:num w:numId="15">
    <w:abstractNumId w:val="40"/>
  </w:num>
  <w:num w:numId="16">
    <w:abstractNumId w:val="10"/>
  </w:num>
  <w:num w:numId="17">
    <w:abstractNumId w:val="13"/>
  </w:num>
  <w:num w:numId="18">
    <w:abstractNumId w:val="18"/>
  </w:num>
  <w:num w:numId="19">
    <w:abstractNumId w:val="43"/>
  </w:num>
  <w:num w:numId="20">
    <w:abstractNumId w:val="9"/>
  </w:num>
  <w:num w:numId="21">
    <w:abstractNumId w:val="8"/>
  </w:num>
  <w:num w:numId="22">
    <w:abstractNumId w:val="41"/>
  </w:num>
  <w:num w:numId="23">
    <w:abstractNumId w:val="14"/>
  </w:num>
  <w:num w:numId="24">
    <w:abstractNumId w:val="3"/>
  </w:num>
  <w:num w:numId="25">
    <w:abstractNumId w:val="38"/>
  </w:num>
  <w:num w:numId="26">
    <w:abstractNumId w:val="35"/>
  </w:num>
  <w:num w:numId="27">
    <w:abstractNumId w:val="30"/>
  </w:num>
  <w:num w:numId="28">
    <w:abstractNumId w:val="1"/>
  </w:num>
  <w:num w:numId="29">
    <w:abstractNumId w:val="24"/>
  </w:num>
  <w:num w:numId="30">
    <w:abstractNumId w:val="29"/>
  </w:num>
  <w:num w:numId="31">
    <w:abstractNumId w:val="12"/>
  </w:num>
  <w:num w:numId="32">
    <w:abstractNumId w:val="4"/>
  </w:num>
  <w:num w:numId="33">
    <w:abstractNumId w:val="22"/>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6"/>
  </w:num>
  <w:num w:numId="37">
    <w:abstractNumId w:val="28"/>
  </w:num>
  <w:num w:numId="38">
    <w:abstractNumId w:val="11"/>
  </w:num>
  <w:num w:numId="39">
    <w:abstractNumId w:val="2"/>
  </w:num>
  <w:num w:numId="40">
    <w:abstractNumId w:val="20"/>
  </w:num>
  <w:num w:numId="41">
    <w:abstractNumId w:val="5"/>
  </w:num>
  <w:num w:numId="42">
    <w:abstractNumId w:val="17"/>
  </w:num>
  <w:num w:numId="43">
    <w:abstractNumId w:val="39"/>
  </w:num>
  <w:num w:numId="44">
    <w:abstractNumId w:val="34"/>
  </w:num>
  <w:num w:numId="45">
    <w:abstractNumId w:val="25"/>
  </w:num>
  <w:num w:numId="46">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zMLIwNjawsDQxNDVX0lEKTi0uzszPAykwqQUAAQwiuSwAAAA="/>
  </w:docVars>
  <w:rsids>
    <w:rsidRoot w:val="00D9153B"/>
    <w:rsid w:val="000010B5"/>
    <w:rsid w:val="000027D2"/>
    <w:rsid w:val="0000312F"/>
    <w:rsid w:val="00003E8B"/>
    <w:rsid w:val="00005E26"/>
    <w:rsid w:val="00006E59"/>
    <w:rsid w:val="0000725C"/>
    <w:rsid w:val="0001309E"/>
    <w:rsid w:val="000153EB"/>
    <w:rsid w:val="00015FDE"/>
    <w:rsid w:val="00016217"/>
    <w:rsid w:val="00016861"/>
    <w:rsid w:val="00017D05"/>
    <w:rsid w:val="000200CF"/>
    <w:rsid w:val="000205F1"/>
    <w:rsid w:val="00022047"/>
    <w:rsid w:val="00023AEE"/>
    <w:rsid w:val="000274B9"/>
    <w:rsid w:val="0002758B"/>
    <w:rsid w:val="000276A0"/>
    <w:rsid w:val="0003257C"/>
    <w:rsid w:val="000330DB"/>
    <w:rsid w:val="0003429F"/>
    <w:rsid w:val="0003562A"/>
    <w:rsid w:val="00036095"/>
    <w:rsid w:val="000367E0"/>
    <w:rsid w:val="00036AF4"/>
    <w:rsid w:val="000410E0"/>
    <w:rsid w:val="00041C10"/>
    <w:rsid w:val="00043241"/>
    <w:rsid w:val="00043804"/>
    <w:rsid w:val="000441A1"/>
    <w:rsid w:val="00046B94"/>
    <w:rsid w:val="00050869"/>
    <w:rsid w:val="00051E3C"/>
    <w:rsid w:val="00055596"/>
    <w:rsid w:val="00056014"/>
    <w:rsid w:val="000561C1"/>
    <w:rsid w:val="00056204"/>
    <w:rsid w:val="000570D1"/>
    <w:rsid w:val="000571A9"/>
    <w:rsid w:val="000579DE"/>
    <w:rsid w:val="00057B62"/>
    <w:rsid w:val="00060290"/>
    <w:rsid w:val="000611AB"/>
    <w:rsid w:val="00063E24"/>
    <w:rsid w:val="00071F6B"/>
    <w:rsid w:val="00072229"/>
    <w:rsid w:val="000728F8"/>
    <w:rsid w:val="00073CF1"/>
    <w:rsid w:val="00074BD0"/>
    <w:rsid w:val="00074D9A"/>
    <w:rsid w:val="00074DB9"/>
    <w:rsid w:val="000753C4"/>
    <w:rsid w:val="00075DF0"/>
    <w:rsid w:val="000762CA"/>
    <w:rsid w:val="00077BE8"/>
    <w:rsid w:val="000803A4"/>
    <w:rsid w:val="000806E3"/>
    <w:rsid w:val="0008310A"/>
    <w:rsid w:val="0008339E"/>
    <w:rsid w:val="00084CE7"/>
    <w:rsid w:val="00085545"/>
    <w:rsid w:val="00090AD1"/>
    <w:rsid w:val="00090F4F"/>
    <w:rsid w:val="00091476"/>
    <w:rsid w:val="00091984"/>
    <w:rsid w:val="00092879"/>
    <w:rsid w:val="00094E87"/>
    <w:rsid w:val="00097FB2"/>
    <w:rsid w:val="000A151D"/>
    <w:rsid w:val="000A24C5"/>
    <w:rsid w:val="000A30A1"/>
    <w:rsid w:val="000A3A38"/>
    <w:rsid w:val="000A3F7F"/>
    <w:rsid w:val="000A47FD"/>
    <w:rsid w:val="000A7192"/>
    <w:rsid w:val="000B0228"/>
    <w:rsid w:val="000B2E16"/>
    <w:rsid w:val="000B3A13"/>
    <w:rsid w:val="000B4BB2"/>
    <w:rsid w:val="000B6379"/>
    <w:rsid w:val="000C4B8E"/>
    <w:rsid w:val="000C4E54"/>
    <w:rsid w:val="000C6207"/>
    <w:rsid w:val="000C76B0"/>
    <w:rsid w:val="000C7BBE"/>
    <w:rsid w:val="000D2475"/>
    <w:rsid w:val="000D442C"/>
    <w:rsid w:val="000D4DC4"/>
    <w:rsid w:val="000D72D6"/>
    <w:rsid w:val="000E55D6"/>
    <w:rsid w:val="000E612D"/>
    <w:rsid w:val="000E6AB1"/>
    <w:rsid w:val="000E745A"/>
    <w:rsid w:val="000E7E7C"/>
    <w:rsid w:val="000E7E9E"/>
    <w:rsid w:val="000F0044"/>
    <w:rsid w:val="000F0EFD"/>
    <w:rsid w:val="000F5541"/>
    <w:rsid w:val="000F703B"/>
    <w:rsid w:val="000F72ED"/>
    <w:rsid w:val="000F7A4C"/>
    <w:rsid w:val="0010354C"/>
    <w:rsid w:val="00103698"/>
    <w:rsid w:val="00106EF8"/>
    <w:rsid w:val="00107049"/>
    <w:rsid w:val="001079CD"/>
    <w:rsid w:val="001101A2"/>
    <w:rsid w:val="00110864"/>
    <w:rsid w:val="00111489"/>
    <w:rsid w:val="00111792"/>
    <w:rsid w:val="00111797"/>
    <w:rsid w:val="00111B19"/>
    <w:rsid w:val="00114A64"/>
    <w:rsid w:val="00115F59"/>
    <w:rsid w:val="00116C1A"/>
    <w:rsid w:val="00121554"/>
    <w:rsid w:val="00121F3E"/>
    <w:rsid w:val="0012229E"/>
    <w:rsid w:val="00123849"/>
    <w:rsid w:val="00123A5E"/>
    <w:rsid w:val="00125010"/>
    <w:rsid w:val="001251C8"/>
    <w:rsid w:val="00125266"/>
    <w:rsid w:val="00125B82"/>
    <w:rsid w:val="001305E6"/>
    <w:rsid w:val="001315CD"/>
    <w:rsid w:val="0013239A"/>
    <w:rsid w:val="00132D93"/>
    <w:rsid w:val="001334D3"/>
    <w:rsid w:val="00136B1A"/>
    <w:rsid w:val="0013761A"/>
    <w:rsid w:val="00140A5E"/>
    <w:rsid w:val="00140D5B"/>
    <w:rsid w:val="0014423A"/>
    <w:rsid w:val="00147042"/>
    <w:rsid w:val="001471A7"/>
    <w:rsid w:val="001506F6"/>
    <w:rsid w:val="001508E6"/>
    <w:rsid w:val="00154032"/>
    <w:rsid w:val="001547D3"/>
    <w:rsid w:val="001551AC"/>
    <w:rsid w:val="001559BD"/>
    <w:rsid w:val="00157F09"/>
    <w:rsid w:val="00157F79"/>
    <w:rsid w:val="00163E84"/>
    <w:rsid w:val="00165A12"/>
    <w:rsid w:val="001668AA"/>
    <w:rsid w:val="001675B1"/>
    <w:rsid w:val="0016789D"/>
    <w:rsid w:val="00167C87"/>
    <w:rsid w:val="00171F01"/>
    <w:rsid w:val="00172EE3"/>
    <w:rsid w:val="00174F19"/>
    <w:rsid w:val="00177E7E"/>
    <w:rsid w:val="00180BB5"/>
    <w:rsid w:val="0018356F"/>
    <w:rsid w:val="001841F2"/>
    <w:rsid w:val="001845A5"/>
    <w:rsid w:val="001874A7"/>
    <w:rsid w:val="001876C5"/>
    <w:rsid w:val="00187D68"/>
    <w:rsid w:val="00190155"/>
    <w:rsid w:val="001906B5"/>
    <w:rsid w:val="001913A7"/>
    <w:rsid w:val="00192198"/>
    <w:rsid w:val="00194163"/>
    <w:rsid w:val="00194359"/>
    <w:rsid w:val="00194FEB"/>
    <w:rsid w:val="001970A4"/>
    <w:rsid w:val="00197AD1"/>
    <w:rsid w:val="001A17DA"/>
    <w:rsid w:val="001B0020"/>
    <w:rsid w:val="001B3F87"/>
    <w:rsid w:val="001B4026"/>
    <w:rsid w:val="001B598C"/>
    <w:rsid w:val="001B6419"/>
    <w:rsid w:val="001B76A6"/>
    <w:rsid w:val="001C07F8"/>
    <w:rsid w:val="001C1147"/>
    <w:rsid w:val="001C2D7D"/>
    <w:rsid w:val="001C2F59"/>
    <w:rsid w:val="001C6C08"/>
    <w:rsid w:val="001D0646"/>
    <w:rsid w:val="001D1B55"/>
    <w:rsid w:val="001D2056"/>
    <w:rsid w:val="001D220F"/>
    <w:rsid w:val="001D42D1"/>
    <w:rsid w:val="001D547F"/>
    <w:rsid w:val="001D5674"/>
    <w:rsid w:val="001D5F99"/>
    <w:rsid w:val="001D64E5"/>
    <w:rsid w:val="001D6EB8"/>
    <w:rsid w:val="001E05EC"/>
    <w:rsid w:val="001E2165"/>
    <w:rsid w:val="001E4809"/>
    <w:rsid w:val="001E4F4F"/>
    <w:rsid w:val="001F27F4"/>
    <w:rsid w:val="001F3DC0"/>
    <w:rsid w:val="001F4C5A"/>
    <w:rsid w:val="001F4EA9"/>
    <w:rsid w:val="001F4F73"/>
    <w:rsid w:val="001F6425"/>
    <w:rsid w:val="001F6772"/>
    <w:rsid w:val="001F7421"/>
    <w:rsid w:val="00200195"/>
    <w:rsid w:val="00200B5F"/>
    <w:rsid w:val="00201EEF"/>
    <w:rsid w:val="00202476"/>
    <w:rsid w:val="00202B58"/>
    <w:rsid w:val="002047C8"/>
    <w:rsid w:val="002052B3"/>
    <w:rsid w:val="00205453"/>
    <w:rsid w:val="002058F9"/>
    <w:rsid w:val="0020650A"/>
    <w:rsid w:val="00207F32"/>
    <w:rsid w:val="00212B1F"/>
    <w:rsid w:val="00213340"/>
    <w:rsid w:val="00213D7C"/>
    <w:rsid w:val="00214513"/>
    <w:rsid w:val="002155B7"/>
    <w:rsid w:val="0021766A"/>
    <w:rsid w:val="00220C88"/>
    <w:rsid w:val="002225D3"/>
    <w:rsid w:val="00222A35"/>
    <w:rsid w:val="0022301D"/>
    <w:rsid w:val="002236F0"/>
    <w:rsid w:val="00224B2C"/>
    <w:rsid w:val="00226F3A"/>
    <w:rsid w:val="002272E2"/>
    <w:rsid w:val="00227E55"/>
    <w:rsid w:val="00232AA0"/>
    <w:rsid w:val="00233FC5"/>
    <w:rsid w:val="00234CDF"/>
    <w:rsid w:val="00236B91"/>
    <w:rsid w:val="00236BF6"/>
    <w:rsid w:val="002424C0"/>
    <w:rsid w:val="00242617"/>
    <w:rsid w:val="00242CAA"/>
    <w:rsid w:val="0024503B"/>
    <w:rsid w:val="0024573D"/>
    <w:rsid w:val="00245D74"/>
    <w:rsid w:val="00246D03"/>
    <w:rsid w:val="00246DDF"/>
    <w:rsid w:val="00252F04"/>
    <w:rsid w:val="002573CC"/>
    <w:rsid w:val="00260FAA"/>
    <w:rsid w:val="00262338"/>
    <w:rsid w:val="00263694"/>
    <w:rsid w:val="00263938"/>
    <w:rsid w:val="002646D7"/>
    <w:rsid w:val="00264990"/>
    <w:rsid w:val="00264FAC"/>
    <w:rsid w:val="002671D7"/>
    <w:rsid w:val="0027259C"/>
    <w:rsid w:val="00273543"/>
    <w:rsid w:val="00274C82"/>
    <w:rsid w:val="0027654D"/>
    <w:rsid w:val="002810DF"/>
    <w:rsid w:val="002812AB"/>
    <w:rsid w:val="002816D8"/>
    <w:rsid w:val="00281F8F"/>
    <w:rsid w:val="00282A8C"/>
    <w:rsid w:val="002854EE"/>
    <w:rsid w:val="0028565C"/>
    <w:rsid w:val="002875DE"/>
    <w:rsid w:val="00287E07"/>
    <w:rsid w:val="00290EB3"/>
    <w:rsid w:val="00292846"/>
    <w:rsid w:val="00292A90"/>
    <w:rsid w:val="002971D6"/>
    <w:rsid w:val="002A2F08"/>
    <w:rsid w:val="002A3641"/>
    <w:rsid w:val="002A495F"/>
    <w:rsid w:val="002A4CE1"/>
    <w:rsid w:val="002A706F"/>
    <w:rsid w:val="002A70EA"/>
    <w:rsid w:val="002A7363"/>
    <w:rsid w:val="002A7F43"/>
    <w:rsid w:val="002B365E"/>
    <w:rsid w:val="002B3E6C"/>
    <w:rsid w:val="002B489A"/>
    <w:rsid w:val="002B6341"/>
    <w:rsid w:val="002C031A"/>
    <w:rsid w:val="002C0526"/>
    <w:rsid w:val="002C1EC3"/>
    <w:rsid w:val="002C27A8"/>
    <w:rsid w:val="002C333E"/>
    <w:rsid w:val="002C36C8"/>
    <w:rsid w:val="002C51A0"/>
    <w:rsid w:val="002C57E0"/>
    <w:rsid w:val="002C7971"/>
    <w:rsid w:val="002D0584"/>
    <w:rsid w:val="002D2E2A"/>
    <w:rsid w:val="002D4274"/>
    <w:rsid w:val="002D4F19"/>
    <w:rsid w:val="002D5295"/>
    <w:rsid w:val="002D52BF"/>
    <w:rsid w:val="002D6630"/>
    <w:rsid w:val="002D68FA"/>
    <w:rsid w:val="002D7ECA"/>
    <w:rsid w:val="002E0141"/>
    <w:rsid w:val="002E0B5D"/>
    <w:rsid w:val="002E0B76"/>
    <w:rsid w:val="002E1495"/>
    <w:rsid w:val="002E2466"/>
    <w:rsid w:val="002E2900"/>
    <w:rsid w:val="002E3C0D"/>
    <w:rsid w:val="002E43EC"/>
    <w:rsid w:val="002E4883"/>
    <w:rsid w:val="002E5B3C"/>
    <w:rsid w:val="002E7A79"/>
    <w:rsid w:val="002F1D9E"/>
    <w:rsid w:val="002F2C6E"/>
    <w:rsid w:val="002F3C88"/>
    <w:rsid w:val="002F4067"/>
    <w:rsid w:val="002F47EB"/>
    <w:rsid w:val="002F7339"/>
    <w:rsid w:val="002F7461"/>
    <w:rsid w:val="003025E2"/>
    <w:rsid w:val="00303CB0"/>
    <w:rsid w:val="00304F4D"/>
    <w:rsid w:val="00306D24"/>
    <w:rsid w:val="00307712"/>
    <w:rsid w:val="00311EF1"/>
    <w:rsid w:val="0031404A"/>
    <w:rsid w:val="00314B7C"/>
    <w:rsid w:val="00314E49"/>
    <w:rsid w:val="00315445"/>
    <w:rsid w:val="00317183"/>
    <w:rsid w:val="003204AE"/>
    <w:rsid w:val="003208EF"/>
    <w:rsid w:val="00323D35"/>
    <w:rsid w:val="00324846"/>
    <w:rsid w:val="00324ABD"/>
    <w:rsid w:val="00324D9B"/>
    <w:rsid w:val="003272A6"/>
    <w:rsid w:val="003273CB"/>
    <w:rsid w:val="0033125E"/>
    <w:rsid w:val="00332ED2"/>
    <w:rsid w:val="0033325E"/>
    <w:rsid w:val="00335C99"/>
    <w:rsid w:val="00336913"/>
    <w:rsid w:val="0033718C"/>
    <w:rsid w:val="00337407"/>
    <w:rsid w:val="00337BB8"/>
    <w:rsid w:val="00340E02"/>
    <w:rsid w:val="00341F33"/>
    <w:rsid w:val="00342E94"/>
    <w:rsid w:val="00343E6E"/>
    <w:rsid w:val="00343E9A"/>
    <w:rsid w:val="003450C8"/>
    <w:rsid w:val="003456FF"/>
    <w:rsid w:val="00345BA7"/>
    <w:rsid w:val="003461DC"/>
    <w:rsid w:val="00346670"/>
    <w:rsid w:val="0034782B"/>
    <w:rsid w:val="00351E5C"/>
    <w:rsid w:val="00351F5A"/>
    <w:rsid w:val="003538F7"/>
    <w:rsid w:val="0035580F"/>
    <w:rsid w:val="00357CB4"/>
    <w:rsid w:val="003604EE"/>
    <w:rsid w:val="0036286B"/>
    <w:rsid w:val="00363371"/>
    <w:rsid w:val="00364989"/>
    <w:rsid w:val="003664C0"/>
    <w:rsid w:val="00366769"/>
    <w:rsid w:val="00367A28"/>
    <w:rsid w:val="00367E04"/>
    <w:rsid w:val="00375D5B"/>
    <w:rsid w:val="003761F2"/>
    <w:rsid w:val="00376A05"/>
    <w:rsid w:val="003774FE"/>
    <w:rsid w:val="003809EB"/>
    <w:rsid w:val="00390E30"/>
    <w:rsid w:val="00392823"/>
    <w:rsid w:val="003938AC"/>
    <w:rsid w:val="00393ABE"/>
    <w:rsid w:val="0039458D"/>
    <w:rsid w:val="00394D61"/>
    <w:rsid w:val="00395201"/>
    <w:rsid w:val="003A05FC"/>
    <w:rsid w:val="003A1F5A"/>
    <w:rsid w:val="003A20C4"/>
    <w:rsid w:val="003A2ECE"/>
    <w:rsid w:val="003A4252"/>
    <w:rsid w:val="003A539A"/>
    <w:rsid w:val="003A62A4"/>
    <w:rsid w:val="003A7476"/>
    <w:rsid w:val="003A7D86"/>
    <w:rsid w:val="003B0AA1"/>
    <w:rsid w:val="003B243D"/>
    <w:rsid w:val="003B304F"/>
    <w:rsid w:val="003B38F8"/>
    <w:rsid w:val="003B5D18"/>
    <w:rsid w:val="003B795D"/>
    <w:rsid w:val="003C26A6"/>
    <w:rsid w:val="003C26C1"/>
    <w:rsid w:val="003C440C"/>
    <w:rsid w:val="003C5C11"/>
    <w:rsid w:val="003C6A5A"/>
    <w:rsid w:val="003C6AAD"/>
    <w:rsid w:val="003C76E4"/>
    <w:rsid w:val="003D0D2A"/>
    <w:rsid w:val="003D1D4D"/>
    <w:rsid w:val="003D2D68"/>
    <w:rsid w:val="003D3682"/>
    <w:rsid w:val="003D37DD"/>
    <w:rsid w:val="003D45DF"/>
    <w:rsid w:val="003D47C6"/>
    <w:rsid w:val="003D7E38"/>
    <w:rsid w:val="003D7EAC"/>
    <w:rsid w:val="003E1AFA"/>
    <w:rsid w:val="003E29BD"/>
    <w:rsid w:val="003E375F"/>
    <w:rsid w:val="003E379A"/>
    <w:rsid w:val="003E52B0"/>
    <w:rsid w:val="003E64DC"/>
    <w:rsid w:val="003E7A43"/>
    <w:rsid w:val="003F0B58"/>
    <w:rsid w:val="003F0D40"/>
    <w:rsid w:val="003F2236"/>
    <w:rsid w:val="003F27B7"/>
    <w:rsid w:val="003F4051"/>
    <w:rsid w:val="003F5812"/>
    <w:rsid w:val="003F625A"/>
    <w:rsid w:val="003F6AA4"/>
    <w:rsid w:val="003F6EA1"/>
    <w:rsid w:val="003F7D07"/>
    <w:rsid w:val="00400E4A"/>
    <w:rsid w:val="004028E7"/>
    <w:rsid w:val="00402E9A"/>
    <w:rsid w:val="00403FA8"/>
    <w:rsid w:val="00404040"/>
    <w:rsid w:val="00404213"/>
    <w:rsid w:val="004048AC"/>
    <w:rsid w:val="00404B8E"/>
    <w:rsid w:val="004068C2"/>
    <w:rsid w:val="00406B99"/>
    <w:rsid w:val="00406E61"/>
    <w:rsid w:val="00407DD6"/>
    <w:rsid w:val="00412559"/>
    <w:rsid w:val="004145F0"/>
    <w:rsid w:val="00415E7F"/>
    <w:rsid w:val="00420288"/>
    <w:rsid w:val="00421C78"/>
    <w:rsid w:val="004224CE"/>
    <w:rsid w:val="00423D5E"/>
    <w:rsid w:val="00424A78"/>
    <w:rsid w:val="004254DB"/>
    <w:rsid w:val="004275D8"/>
    <w:rsid w:val="00427EEA"/>
    <w:rsid w:val="00431836"/>
    <w:rsid w:val="004321E6"/>
    <w:rsid w:val="0043278E"/>
    <w:rsid w:val="004332A4"/>
    <w:rsid w:val="004360AC"/>
    <w:rsid w:val="00436B83"/>
    <w:rsid w:val="00441061"/>
    <w:rsid w:val="0044560C"/>
    <w:rsid w:val="004501C9"/>
    <w:rsid w:val="00450C70"/>
    <w:rsid w:val="00453344"/>
    <w:rsid w:val="00454E76"/>
    <w:rsid w:val="00457080"/>
    <w:rsid w:val="00460891"/>
    <w:rsid w:val="00464DBE"/>
    <w:rsid w:val="00464FB2"/>
    <w:rsid w:val="004662A8"/>
    <w:rsid w:val="00466CDC"/>
    <w:rsid w:val="0046745E"/>
    <w:rsid w:val="004725ED"/>
    <w:rsid w:val="004736BE"/>
    <w:rsid w:val="0047556D"/>
    <w:rsid w:val="0047564E"/>
    <w:rsid w:val="00475789"/>
    <w:rsid w:val="00476170"/>
    <w:rsid w:val="004801D4"/>
    <w:rsid w:val="00480284"/>
    <w:rsid w:val="004820B0"/>
    <w:rsid w:val="00482117"/>
    <w:rsid w:val="00482E2F"/>
    <w:rsid w:val="00484BE0"/>
    <w:rsid w:val="004859B4"/>
    <w:rsid w:val="00486ACD"/>
    <w:rsid w:val="00490B8D"/>
    <w:rsid w:val="0049255A"/>
    <w:rsid w:val="00492C65"/>
    <w:rsid w:val="0049403F"/>
    <w:rsid w:val="00494323"/>
    <w:rsid w:val="00494349"/>
    <w:rsid w:val="00494485"/>
    <w:rsid w:val="004950BE"/>
    <w:rsid w:val="0049682B"/>
    <w:rsid w:val="0049762B"/>
    <w:rsid w:val="004A0F27"/>
    <w:rsid w:val="004A0F37"/>
    <w:rsid w:val="004A0F68"/>
    <w:rsid w:val="004A3608"/>
    <w:rsid w:val="004A4FBD"/>
    <w:rsid w:val="004A76FF"/>
    <w:rsid w:val="004A7810"/>
    <w:rsid w:val="004A7E93"/>
    <w:rsid w:val="004B021E"/>
    <w:rsid w:val="004B3CFB"/>
    <w:rsid w:val="004B5D6B"/>
    <w:rsid w:val="004B76F8"/>
    <w:rsid w:val="004C1FA6"/>
    <w:rsid w:val="004C2869"/>
    <w:rsid w:val="004C5CFD"/>
    <w:rsid w:val="004D12C0"/>
    <w:rsid w:val="004D18EA"/>
    <w:rsid w:val="004D2B29"/>
    <w:rsid w:val="004D3713"/>
    <w:rsid w:val="004D6254"/>
    <w:rsid w:val="004D70FD"/>
    <w:rsid w:val="004D7E99"/>
    <w:rsid w:val="004E00CE"/>
    <w:rsid w:val="004E2BDB"/>
    <w:rsid w:val="004E307B"/>
    <w:rsid w:val="004F0966"/>
    <w:rsid w:val="004F50AF"/>
    <w:rsid w:val="004F67B4"/>
    <w:rsid w:val="004F681D"/>
    <w:rsid w:val="004F6E14"/>
    <w:rsid w:val="0050228C"/>
    <w:rsid w:val="00502857"/>
    <w:rsid w:val="005044A9"/>
    <w:rsid w:val="00504F68"/>
    <w:rsid w:val="005054DC"/>
    <w:rsid w:val="00505994"/>
    <w:rsid w:val="00505FD4"/>
    <w:rsid w:val="005062F0"/>
    <w:rsid w:val="00506E25"/>
    <w:rsid w:val="0051132C"/>
    <w:rsid w:val="005119D0"/>
    <w:rsid w:val="00513483"/>
    <w:rsid w:val="00514A55"/>
    <w:rsid w:val="00514EF5"/>
    <w:rsid w:val="0051782D"/>
    <w:rsid w:val="0052087E"/>
    <w:rsid w:val="0052315E"/>
    <w:rsid w:val="00523B73"/>
    <w:rsid w:val="00530ED3"/>
    <w:rsid w:val="00533D2D"/>
    <w:rsid w:val="0053438E"/>
    <w:rsid w:val="005343E5"/>
    <w:rsid w:val="005346B7"/>
    <w:rsid w:val="005355EE"/>
    <w:rsid w:val="00535B16"/>
    <w:rsid w:val="0053666D"/>
    <w:rsid w:val="005366D0"/>
    <w:rsid w:val="005376D7"/>
    <w:rsid w:val="00537E27"/>
    <w:rsid w:val="00540B4D"/>
    <w:rsid w:val="00540FFA"/>
    <w:rsid w:val="00541FA4"/>
    <w:rsid w:val="00542930"/>
    <w:rsid w:val="005435B3"/>
    <w:rsid w:val="00545568"/>
    <w:rsid w:val="00550849"/>
    <w:rsid w:val="00550866"/>
    <w:rsid w:val="00554BF3"/>
    <w:rsid w:val="0055655F"/>
    <w:rsid w:val="0055657D"/>
    <w:rsid w:val="005579B9"/>
    <w:rsid w:val="00560D0D"/>
    <w:rsid w:val="005632F1"/>
    <w:rsid w:val="005644AD"/>
    <w:rsid w:val="00565FB1"/>
    <w:rsid w:val="005662FB"/>
    <w:rsid w:val="00567781"/>
    <w:rsid w:val="00567ECC"/>
    <w:rsid w:val="0057019C"/>
    <w:rsid w:val="005713B1"/>
    <w:rsid w:val="0057363E"/>
    <w:rsid w:val="0057624B"/>
    <w:rsid w:val="0057644D"/>
    <w:rsid w:val="0057649A"/>
    <w:rsid w:val="00583090"/>
    <w:rsid w:val="005835F4"/>
    <w:rsid w:val="00583EFE"/>
    <w:rsid w:val="00584076"/>
    <w:rsid w:val="005841A3"/>
    <w:rsid w:val="00586D9A"/>
    <w:rsid w:val="00590EAE"/>
    <w:rsid w:val="0059112A"/>
    <w:rsid w:val="0059116B"/>
    <w:rsid w:val="00591434"/>
    <w:rsid w:val="00591B65"/>
    <w:rsid w:val="00592A14"/>
    <w:rsid w:val="00593216"/>
    <w:rsid w:val="00594BC3"/>
    <w:rsid w:val="00596CA7"/>
    <w:rsid w:val="00596DC8"/>
    <w:rsid w:val="00596E16"/>
    <w:rsid w:val="00597A78"/>
    <w:rsid w:val="00597DC7"/>
    <w:rsid w:val="005A16A3"/>
    <w:rsid w:val="005A1C48"/>
    <w:rsid w:val="005A253A"/>
    <w:rsid w:val="005A2A49"/>
    <w:rsid w:val="005A2AD8"/>
    <w:rsid w:val="005A3152"/>
    <w:rsid w:val="005A40AF"/>
    <w:rsid w:val="005A64BF"/>
    <w:rsid w:val="005B0565"/>
    <w:rsid w:val="005B4421"/>
    <w:rsid w:val="005B513F"/>
    <w:rsid w:val="005B7483"/>
    <w:rsid w:val="005B7929"/>
    <w:rsid w:val="005C0643"/>
    <w:rsid w:val="005C23AF"/>
    <w:rsid w:val="005C25D1"/>
    <w:rsid w:val="005C35A9"/>
    <w:rsid w:val="005C464B"/>
    <w:rsid w:val="005C4E5F"/>
    <w:rsid w:val="005C74A0"/>
    <w:rsid w:val="005D052C"/>
    <w:rsid w:val="005D16FE"/>
    <w:rsid w:val="005D4084"/>
    <w:rsid w:val="005D4777"/>
    <w:rsid w:val="005D4C2B"/>
    <w:rsid w:val="005D5784"/>
    <w:rsid w:val="005D67FD"/>
    <w:rsid w:val="005D68F9"/>
    <w:rsid w:val="005E03D3"/>
    <w:rsid w:val="005E22CD"/>
    <w:rsid w:val="005E6B93"/>
    <w:rsid w:val="005E7953"/>
    <w:rsid w:val="005E7E82"/>
    <w:rsid w:val="005F2C42"/>
    <w:rsid w:val="005F6BAB"/>
    <w:rsid w:val="005F6C28"/>
    <w:rsid w:val="005F7AB6"/>
    <w:rsid w:val="005F7E3C"/>
    <w:rsid w:val="00600FA8"/>
    <w:rsid w:val="006063DA"/>
    <w:rsid w:val="00606CD0"/>
    <w:rsid w:val="00606CE3"/>
    <w:rsid w:val="00611DD3"/>
    <w:rsid w:val="00611EF0"/>
    <w:rsid w:val="00612219"/>
    <w:rsid w:val="00612E04"/>
    <w:rsid w:val="006173A4"/>
    <w:rsid w:val="00617C44"/>
    <w:rsid w:val="00620086"/>
    <w:rsid w:val="00622074"/>
    <w:rsid w:val="00622CE4"/>
    <w:rsid w:val="006234A7"/>
    <w:rsid w:val="00623F8E"/>
    <w:rsid w:val="00625917"/>
    <w:rsid w:val="0062789F"/>
    <w:rsid w:val="006301BE"/>
    <w:rsid w:val="0063096E"/>
    <w:rsid w:val="00632DB2"/>
    <w:rsid w:val="00633349"/>
    <w:rsid w:val="00633D61"/>
    <w:rsid w:val="0063402B"/>
    <w:rsid w:val="00636570"/>
    <w:rsid w:val="00637859"/>
    <w:rsid w:val="00637901"/>
    <w:rsid w:val="00637E1B"/>
    <w:rsid w:val="006402DF"/>
    <w:rsid w:val="0064164B"/>
    <w:rsid w:val="0064416A"/>
    <w:rsid w:val="00644468"/>
    <w:rsid w:val="00645F5E"/>
    <w:rsid w:val="00647B1E"/>
    <w:rsid w:val="00647C55"/>
    <w:rsid w:val="0065008B"/>
    <w:rsid w:val="00653721"/>
    <w:rsid w:val="006539B6"/>
    <w:rsid w:val="00653A3B"/>
    <w:rsid w:val="00653FD9"/>
    <w:rsid w:val="006543A2"/>
    <w:rsid w:val="00654700"/>
    <w:rsid w:val="00654D42"/>
    <w:rsid w:val="00656328"/>
    <w:rsid w:val="00660279"/>
    <w:rsid w:val="00660A94"/>
    <w:rsid w:val="006622B9"/>
    <w:rsid w:val="00662E1E"/>
    <w:rsid w:val="0066371E"/>
    <w:rsid w:val="00664067"/>
    <w:rsid w:val="0066455B"/>
    <w:rsid w:val="00670BC4"/>
    <w:rsid w:val="006718ED"/>
    <w:rsid w:val="006724AD"/>
    <w:rsid w:val="00672BAB"/>
    <w:rsid w:val="0067314A"/>
    <w:rsid w:val="00673D1E"/>
    <w:rsid w:val="0067557E"/>
    <w:rsid w:val="00675E9D"/>
    <w:rsid w:val="006779CF"/>
    <w:rsid w:val="00677A8F"/>
    <w:rsid w:val="00677D63"/>
    <w:rsid w:val="00677F8A"/>
    <w:rsid w:val="00680467"/>
    <w:rsid w:val="006821E3"/>
    <w:rsid w:val="00683AD6"/>
    <w:rsid w:val="006842AE"/>
    <w:rsid w:val="006875BA"/>
    <w:rsid w:val="0069097D"/>
    <w:rsid w:val="00693FEA"/>
    <w:rsid w:val="00694C68"/>
    <w:rsid w:val="006A5773"/>
    <w:rsid w:val="006A5804"/>
    <w:rsid w:val="006A58F0"/>
    <w:rsid w:val="006A6262"/>
    <w:rsid w:val="006B0372"/>
    <w:rsid w:val="006B0764"/>
    <w:rsid w:val="006B081C"/>
    <w:rsid w:val="006B4467"/>
    <w:rsid w:val="006B6C46"/>
    <w:rsid w:val="006B6E78"/>
    <w:rsid w:val="006B7970"/>
    <w:rsid w:val="006C0039"/>
    <w:rsid w:val="006C15C9"/>
    <w:rsid w:val="006C1927"/>
    <w:rsid w:val="006C2585"/>
    <w:rsid w:val="006C4008"/>
    <w:rsid w:val="006C4E2C"/>
    <w:rsid w:val="006C5931"/>
    <w:rsid w:val="006C73EF"/>
    <w:rsid w:val="006D06D2"/>
    <w:rsid w:val="006D1723"/>
    <w:rsid w:val="006D5D3F"/>
    <w:rsid w:val="006D60ED"/>
    <w:rsid w:val="006E1166"/>
    <w:rsid w:val="006E24D9"/>
    <w:rsid w:val="006E25BA"/>
    <w:rsid w:val="006E596E"/>
    <w:rsid w:val="006E65E0"/>
    <w:rsid w:val="006F033F"/>
    <w:rsid w:val="006F24D8"/>
    <w:rsid w:val="006F33B8"/>
    <w:rsid w:val="006F4C9C"/>
    <w:rsid w:val="006F640F"/>
    <w:rsid w:val="006F762A"/>
    <w:rsid w:val="00701B6B"/>
    <w:rsid w:val="007026CB"/>
    <w:rsid w:val="00702D07"/>
    <w:rsid w:val="0070384F"/>
    <w:rsid w:val="00703A9E"/>
    <w:rsid w:val="00703D6D"/>
    <w:rsid w:val="00704095"/>
    <w:rsid w:val="00704152"/>
    <w:rsid w:val="00704FB5"/>
    <w:rsid w:val="00706B71"/>
    <w:rsid w:val="0071022A"/>
    <w:rsid w:val="0071277A"/>
    <w:rsid w:val="00712EE5"/>
    <w:rsid w:val="00713493"/>
    <w:rsid w:val="00713494"/>
    <w:rsid w:val="00713EA7"/>
    <w:rsid w:val="00714031"/>
    <w:rsid w:val="0071466E"/>
    <w:rsid w:val="00714A6C"/>
    <w:rsid w:val="00714CD3"/>
    <w:rsid w:val="0071582C"/>
    <w:rsid w:val="00716174"/>
    <w:rsid w:val="007203D8"/>
    <w:rsid w:val="007206A8"/>
    <w:rsid w:val="0072116D"/>
    <w:rsid w:val="0072226F"/>
    <w:rsid w:val="00725B78"/>
    <w:rsid w:val="00727082"/>
    <w:rsid w:val="0073233C"/>
    <w:rsid w:val="00732D0C"/>
    <w:rsid w:val="00733EAD"/>
    <w:rsid w:val="00734F54"/>
    <w:rsid w:val="00735712"/>
    <w:rsid w:val="00736D93"/>
    <w:rsid w:val="00737C04"/>
    <w:rsid w:val="00737F64"/>
    <w:rsid w:val="007422C9"/>
    <w:rsid w:val="00743A09"/>
    <w:rsid w:val="00744110"/>
    <w:rsid w:val="00744595"/>
    <w:rsid w:val="0074695A"/>
    <w:rsid w:val="00747A52"/>
    <w:rsid w:val="00750F1E"/>
    <w:rsid w:val="00751C12"/>
    <w:rsid w:val="00752691"/>
    <w:rsid w:val="007528F2"/>
    <w:rsid w:val="007575C4"/>
    <w:rsid w:val="00757D63"/>
    <w:rsid w:val="00762A1B"/>
    <w:rsid w:val="00762D6D"/>
    <w:rsid w:val="00763700"/>
    <w:rsid w:val="0076427C"/>
    <w:rsid w:val="00765217"/>
    <w:rsid w:val="007659AA"/>
    <w:rsid w:val="00766334"/>
    <w:rsid w:val="007716DB"/>
    <w:rsid w:val="0077266C"/>
    <w:rsid w:val="00772802"/>
    <w:rsid w:val="00775066"/>
    <w:rsid w:val="00776406"/>
    <w:rsid w:val="0078005A"/>
    <w:rsid w:val="00781B6F"/>
    <w:rsid w:val="00781F9C"/>
    <w:rsid w:val="007820ED"/>
    <w:rsid w:val="00782DFD"/>
    <w:rsid w:val="00783DCA"/>
    <w:rsid w:val="00784424"/>
    <w:rsid w:val="00785474"/>
    <w:rsid w:val="0078772C"/>
    <w:rsid w:val="00787B99"/>
    <w:rsid w:val="007907C8"/>
    <w:rsid w:val="007925B6"/>
    <w:rsid w:val="007934F5"/>
    <w:rsid w:val="0079421C"/>
    <w:rsid w:val="0079526D"/>
    <w:rsid w:val="00795A2C"/>
    <w:rsid w:val="00797309"/>
    <w:rsid w:val="00797390"/>
    <w:rsid w:val="007A05B6"/>
    <w:rsid w:val="007A1C0A"/>
    <w:rsid w:val="007A1C59"/>
    <w:rsid w:val="007A4397"/>
    <w:rsid w:val="007A5B41"/>
    <w:rsid w:val="007A6988"/>
    <w:rsid w:val="007B3A76"/>
    <w:rsid w:val="007B5792"/>
    <w:rsid w:val="007C2934"/>
    <w:rsid w:val="007C31E2"/>
    <w:rsid w:val="007C5CE1"/>
    <w:rsid w:val="007C6F85"/>
    <w:rsid w:val="007D0569"/>
    <w:rsid w:val="007D16B1"/>
    <w:rsid w:val="007D19E4"/>
    <w:rsid w:val="007D2001"/>
    <w:rsid w:val="007D7400"/>
    <w:rsid w:val="007D7761"/>
    <w:rsid w:val="007D79FF"/>
    <w:rsid w:val="007E02A7"/>
    <w:rsid w:val="007E468A"/>
    <w:rsid w:val="007E51A5"/>
    <w:rsid w:val="007E5629"/>
    <w:rsid w:val="007E7F4C"/>
    <w:rsid w:val="007F0926"/>
    <w:rsid w:val="007F2EC6"/>
    <w:rsid w:val="007F3018"/>
    <w:rsid w:val="007F6517"/>
    <w:rsid w:val="007F6862"/>
    <w:rsid w:val="008013FC"/>
    <w:rsid w:val="008060C3"/>
    <w:rsid w:val="008063A1"/>
    <w:rsid w:val="00807F00"/>
    <w:rsid w:val="00811D17"/>
    <w:rsid w:val="00812095"/>
    <w:rsid w:val="008134BD"/>
    <w:rsid w:val="008139A5"/>
    <w:rsid w:val="00814656"/>
    <w:rsid w:val="00820E45"/>
    <w:rsid w:val="00821E2C"/>
    <w:rsid w:val="00822835"/>
    <w:rsid w:val="0082459B"/>
    <w:rsid w:val="00826408"/>
    <w:rsid w:val="00826758"/>
    <w:rsid w:val="008313D1"/>
    <w:rsid w:val="00833261"/>
    <w:rsid w:val="008353E0"/>
    <w:rsid w:val="008365F0"/>
    <w:rsid w:val="00841534"/>
    <w:rsid w:val="008462F1"/>
    <w:rsid w:val="00846930"/>
    <w:rsid w:val="00850FDE"/>
    <w:rsid w:val="00851906"/>
    <w:rsid w:val="00852876"/>
    <w:rsid w:val="00852D40"/>
    <w:rsid w:val="008543F5"/>
    <w:rsid w:val="00855004"/>
    <w:rsid w:val="008572C4"/>
    <w:rsid w:val="0085733E"/>
    <w:rsid w:val="0085765A"/>
    <w:rsid w:val="008604A8"/>
    <w:rsid w:val="00860E64"/>
    <w:rsid w:val="008616F7"/>
    <w:rsid w:val="00861AFA"/>
    <w:rsid w:val="00863C61"/>
    <w:rsid w:val="00865522"/>
    <w:rsid w:val="00865ADF"/>
    <w:rsid w:val="0086644C"/>
    <w:rsid w:val="008666B5"/>
    <w:rsid w:val="008703B3"/>
    <w:rsid w:val="008711E5"/>
    <w:rsid w:val="00871F13"/>
    <w:rsid w:val="00876985"/>
    <w:rsid w:val="008771AF"/>
    <w:rsid w:val="00877B10"/>
    <w:rsid w:val="008808E6"/>
    <w:rsid w:val="00883780"/>
    <w:rsid w:val="00883B99"/>
    <w:rsid w:val="00885066"/>
    <w:rsid w:val="00885F85"/>
    <w:rsid w:val="0088665E"/>
    <w:rsid w:val="00887F48"/>
    <w:rsid w:val="008923C8"/>
    <w:rsid w:val="008924B5"/>
    <w:rsid w:val="00893260"/>
    <w:rsid w:val="008932A8"/>
    <w:rsid w:val="00893756"/>
    <w:rsid w:val="00894A9E"/>
    <w:rsid w:val="008950F6"/>
    <w:rsid w:val="00896815"/>
    <w:rsid w:val="008A0744"/>
    <w:rsid w:val="008A0A6E"/>
    <w:rsid w:val="008A0D0F"/>
    <w:rsid w:val="008A27A2"/>
    <w:rsid w:val="008A2FB3"/>
    <w:rsid w:val="008A398B"/>
    <w:rsid w:val="008A5601"/>
    <w:rsid w:val="008A59AD"/>
    <w:rsid w:val="008A5D30"/>
    <w:rsid w:val="008B0EEB"/>
    <w:rsid w:val="008B36EB"/>
    <w:rsid w:val="008B431D"/>
    <w:rsid w:val="008B51FD"/>
    <w:rsid w:val="008B6269"/>
    <w:rsid w:val="008B6766"/>
    <w:rsid w:val="008B70F5"/>
    <w:rsid w:val="008B7186"/>
    <w:rsid w:val="008B7192"/>
    <w:rsid w:val="008C1939"/>
    <w:rsid w:val="008C3396"/>
    <w:rsid w:val="008C621C"/>
    <w:rsid w:val="008C697C"/>
    <w:rsid w:val="008C7448"/>
    <w:rsid w:val="008C75ED"/>
    <w:rsid w:val="008C7649"/>
    <w:rsid w:val="008C7FF1"/>
    <w:rsid w:val="008E03B0"/>
    <w:rsid w:val="008E0991"/>
    <w:rsid w:val="008E338E"/>
    <w:rsid w:val="008E57FE"/>
    <w:rsid w:val="008F1818"/>
    <w:rsid w:val="008F2665"/>
    <w:rsid w:val="008F507E"/>
    <w:rsid w:val="008F5251"/>
    <w:rsid w:val="008F6376"/>
    <w:rsid w:val="00900CC2"/>
    <w:rsid w:val="00901770"/>
    <w:rsid w:val="009019FB"/>
    <w:rsid w:val="00902AA5"/>
    <w:rsid w:val="00904961"/>
    <w:rsid w:val="009052B7"/>
    <w:rsid w:val="00905B05"/>
    <w:rsid w:val="0090753C"/>
    <w:rsid w:val="0090759D"/>
    <w:rsid w:val="0091156F"/>
    <w:rsid w:val="00911B66"/>
    <w:rsid w:val="00912A7E"/>
    <w:rsid w:val="00915330"/>
    <w:rsid w:val="00916E69"/>
    <w:rsid w:val="00917525"/>
    <w:rsid w:val="0091777D"/>
    <w:rsid w:val="00917919"/>
    <w:rsid w:val="00917C39"/>
    <w:rsid w:val="0092057D"/>
    <w:rsid w:val="0092113B"/>
    <w:rsid w:val="009218DE"/>
    <w:rsid w:val="00922D00"/>
    <w:rsid w:val="009233CC"/>
    <w:rsid w:val="00923F17"/>
    <w:rsid w:val="009266DA"/>
    <w:rsid w:val="00927F35"/>
    <w:rsid w:val="00930DE8"/>
    <w:rsid w:val="009318DD"/>
    <w:rsid w:val="009352C3"/>
    <w:rsid w:val="00935413"/>
    <w:rsid w:val="00935F5D"/>
    <w:rsid w:val="0093669F"/>
    <w:rsid w:val="009368E0"/>
    <w:rsid w:val="0094260B"/>
    <w:rsid w:val="00942661"/>
    <w:rsid w:val="00945307"/>
    <w:rsid w:val="0094558D"/>
    <w:rsid w:val="0094697C"/>
    <w:rsid w:val="00946FCE"/>
    <w:rsid w:val="009515BC"/>
    <w:rsid w:val="0095349A"/>
    <w:rsid w:val="00953B5B"/>
    <w:rsid w:val="00953ED0"/>
    <w:rsid w:val="0095492E"/>
    <w:rsid w:val="00955F7D"/>
    <w:rsid w:val="0096242F"/>
    <w:rsid w:val="00962E3B"/>
    <w:rsid w:val="00962FF5"/>
    <w:rsid w:val="00963705"/>
    <w:rsid w:val="00964A4E"/>
    <w:rsid w:val="00965B02"/>
    <w:rsid w:val="00965C07"/>
    <w:rsid w:val="00965D2D"/>
    <w:rsid w:val="00970A16"/>
    <w:rsid w:val="00971847"/>
    <w:rsid w:val="00972964"/>
    <w:rsid w:val="0097762F"/>
    <w:rsid w:val="00977C0A"/>
    <w:rsid w:val="009816B8"/>
    <w:rsid w:val="00983B45"/>
    <w:rsid w:val="00983B5C"/>
    <w:rsid w:val="0098766F"/>
    <w:rsid w:val="00990389"/>
    <w:rsid w:val="00992C97"/>
    <w:rsid w:val="00993912"/>
    <w:rsid w:val="00994050"/>
    <w:rsid w:val="009962CF"/>
    <w:rsid w:val="009969D6"/>
    <w:rsid w:val="009A4543"/>
    <w:rsid w:val="009A5DB1"/>
    <w:rsid w:val="009A7C5A"/>
    <w:rsid w:val="009A7E51"/>
    <w:rsid w:val="009B21B9"/>
    <w:rsid w:val="009B262C"/>
    <w:rsid w:val="009B2FAD"/>
    <w:rsid w:val="009B4CD0"/>
    <w:rsid w:val="009B4DA7"/>
    <w:rsid w:val="009C21C6"/>
    <w:rsid w:val="009C383B"/>
    <w:rsid w:val="009C3A80"/>
    <w:rsid w:val="009C41EC"/>
    <w:rsid w:val="009C5238"/>
    <w:rsid w:val="009D10C6"/>
    <w:rsid w:val="009D12B4"/>
    <w:rsid w:val="009D1E70"/>
    <w:rsid w:val="009D2135"/>
    <w:rsid w:val="009D2FA7"/>
    <w:rsid w:val="009D3673"/>
    <w:rsid w:val="009D4166"/>
    <w:rsid w:val="009D4CAE"/>
    <w:rsid w:val="009D52DB"/>
    <w:rsid w:val="009D55F9"/>
    <w:rsid w:val="009D5837"/>
    <w:rsid w:val="009D5A11"/>
    <w:rsid w:val="009D765F"/>
    <w:rsid w:val="009D7760"/>
    <w:rsid w:val="009E16E6"/>
    <w:rsid w:val="009E1C0D"/>
    <w:rsid w:val="009E1E62"/>
    <w:rsid w:val="009E2953"/>
    <w:rsid w:val="009E30CE"/>
    <w:rsid w:val="009E310B"/>
    <w:rsid w:val="009E4BA2"/>
    <w:rsid w:val="009E4CDF"/>
    <w:rsid w:val="009F04C3"/>
    <w:rsid w:val="009F0760"/>
    <w:rsid w:val="009F3B29"/>
    <w:rsid w:val="009F4860"/>
    <w:rsid w:val="00A00057"/>
    <w:rsid w:val="00A00485"/>
    <w:rsid w:val="00A01A5F"/>
    <w:rsid w:val="00A025AC"/>
    <w:rsid w:val="00A02C96"/>
    <w:rsid w:val="00A02E65"/>
    <w:rsid w:val="00A0340A"/>
    <w:rsid w:val="00A0440C"/>
    <w:rsid w:val="00A047AE"/>
    <w:rsid w:val="00A04C82"/>
    <w:rsid w:val="00A0585F"/>
    <w:rsid w:val="00A0694A"/>
    <w:rsid w:val="00A077AC"/>
    <w:rsid w:val="00A07A33"/>
    <w:rsid w:val="00A10A30"/>
    <w:rsid w:val="00A1137C"/>
    <w:rsid w:val="00A113D7"/>
    <w:rsid w:val="00A11F0F"/>
    <w:rsid w:val="00A16126"/>
    <w:rsid w:val="00A165DB"/>
    <w:rsid w:val="00A20043"/>
    <w:rsid w:val="00A20447"/>
    <w:rsid w:val="00A2083D"/>
    <w:rsid w:val="00A21C6C"/>
    <w:rsid w:val="00A2365A"/>
    <w:rsid w:val="00A24133"/>
    <w:rsid w:val="00A24B81"/>
    <w:rsid w:val="00A262BF"/>
    <w:rsid w:val="00A26BDE"/>
    <w:rsid w:val="00A27809"/>
    <w:rsid w:val="00A30533"/>
    <w:rsid w:val="00A317B0"/>
    <w:rsid w:val="00A31BF6"/>
    <w:rsid w:val="00A34591"/>
    <w:rsid w:val="00A34E44"/>
    <w:rsid w:val="00A35B8F"/>
    <w:rsid w:val="00A3640F"/>
    <w:rsid w:val="00A37ECF"/>
    <w:rsid w:val="00A40CE2"/>
    <w:rsid w:val="00A4195E"/>
    <w:rsid w:val="00A42FAE"/>
    <w:rsid w:val="00A43553"/>
    <w:rsid w:val="00A47176"/>
    <w:rsid w:val="00A475C5"/>
    <w:rsid w:val="00A4768C"/>
    <w:rsid w:val="00A50A68"/>
    <w:rsid w:val="00A50D3B"/>
    <w:rsid w:val="00A50E38"/>
    <w:rsid w:val="00A510C6"/>
    <w:rsid w:val="00A518AA"/>
    <w:rsid w:val="00A525E7"/>
    <w:rsid w:val="00A52F9E"/>
    <w:rsid w:val="00A539ED"/>
    <w:rsid w:val="00A56348"/>
    <w:rsid w:val="00A5703F"/>
    <w:rsid w:val="00A57D39"/>
    <w:rsid w:val="00A61825"/>
    <w:rsid w:val="00A627E8"/>
    <w:rsid w:val="00A6316B"/>
    <w:rsid w:val="00A65316"/>
    <w:rsid w:val="00A674FF"/>
    <w:rsid w:val="00A70F69"/>
    <w:rsid w:val="00A72611"/>
    <w:rsid w:val="00A73ABB"/>
    <w:rsid w:val="00A74E5D"/>
    <w:rsid w:val="00A751A1"/>
    <w:rsid w:val="00A76D2C"/>
    <w:rsid w:val="00A77746"/>
    <w:rsid w:val="00A806AA"/>
    <w:rsid w:val="00A83323"/>
    <w:rsid w:val="00A83BF6"/>
    <w:rsid w:val="00A84BAC"/>
    <w:rsid w:val="00A87B4F"/>
    <w:rsid w:val="00A87F31"/>
    <w:rsid w:val="00A90D27"/>
    <w:rsid w:val="00A9103B"/>
    <w:rsid w:val="00A91284"/>
    <w:rsid w:val="00A918A7"/>
    <w:rsid w:val="00A92871"/>
    <w:rsid w:val="00A955EB"/>
    <w:rsid w:val="00A9591E"/>
    <w:rsid w:val="00AA1F49"/>
    <w:rsid w:val="00AA3A2E"/>
    <w:rsid w:val="00AA4099"/>
    <w:rsid w:val="00AA4D5A"/>
    <w:rsid w:val="00AA6913"/>
    <w:rsid w:val="00AB2190"/>
    <w:rsid w:val="00AB39EB"/>
    <w:rsid w:val="00AB3F27"/>
    <w:rsid w:val="00AB3FD9"/>
    <w:rsid w:val="00AB7DE7"/>
    <w:rsid w:val="00AC01D4"/>
    <w:rsid w:val="00AC03AB"/>
    <w:rsid w:val="00AC0650"/>
    <w:rsid w:val="00AC1BE7"/>
    <w:rsid w:val="00AC275F"/>
    <w:rsid w:val="00AC3EE4"/>
    <w:rsid w:val="00AC50A4"/>
    <w:rsid w:val="00AC5A95"/>
    <w:rsid w:val="00AC6074"/>
    <w:rsid w:val="00AC6471"/>
    <w:rsid w:val="00AD1751"/>
    <w:rsid w:val="00AD2B6E"/>
    <w:rsid w:val="00AD340D"/>
    <w:rsid w:val="00AD3443"/>
    <w:rsid w:val="00AD3E9B"/>
    <w:rsid w:val="00AD4B3C"/>
    <w:rsid w:val="00AD66C0"/>
    <w:rsid w:val="00AD68A5"/>
    <w:rsid w:val="00AE185D"/>
    <w:rsid w:val="00AE1BFE"/>
    <w:rsid w:val="00AE22F5"/>
    <w:rsid w:val="00AE3842"/>
    <w:rsid w:val="00AE3D83"/>
    <w:rsid w:val="00AE4374"/>
    <w:rsid w:val="00AE466A"/>
    <w:rsid w:val="00AE47E9"/>
    <w:rsid w:val="00AE485C"/>
    <w:rsid w:val="00AE7D4F"/>
    <w:rsid w:val="00AE7FE4"/>
    <w:rsid w:val="00AF0117"/>
    <w:rsid w:val="00AF17D3"/>
    <w:rsid w:val="00AF1D77"/>
    <w:rsid w:val="00AF1E50"/>
    <w:rsid w:val="00AF38BA"/>
    <w:rsid w:val="00AF4F67"/>
    <w:rsid w:val="00AF5811"/>
    <w:rsid w:val="00AF6509"/>
    <w:rsid w:val="00B00BBE"/>
    <w:rsid w:val="00B0456E"/>
    <w:rsid w:val="00B06A05"/>
    <w:rsid w:val="00B06BF6"/>
    <w:rsid w:val="00B06F7F"/>
    <w:rsid w:val="00B100F0"/>
    <w:rsid w:val="00B1402E"/>
    <w:rsid w:val="00B142FD"/>
    <w:rsid w:val="00B14865"/>
    <w:rsid w:val="00B21D50"/>
    <w:rsid w:val="00B229BE"/>
    <w:rsid w:val="00B22F9B"/>
    <w:rsid w:val="00B23747"/>
    <w:rsid w:val="00B23E0A"/>
    <w:rsid w:val="00B24090"/>
    <w:rsid w:val="00B257E3"/>
    <w:rsid w:val="00B260C7"/>
    <w:rsid w:val="00B27494"/>
    <w:rsid w:val="00B279B9"/>
    <w:rsid w:val="00B27BFD"/>
    <w:rsid w:val="00B307CA"/>
    <w:rsid w:val="00B30FD0"/>
    <w:rsid w:val="00B34F48"/>
    <w:rsid w:val="00B45DF2"/>
    <w:rsid w:val="00B51BA0"/>
    <w:rsid w:val="00B535BD"/>
    <w:rsid w:val="00B53701"/>
    <w:rsid w:val="00B5509D"/>
    <w:rsid w:val="00B56A26"/>
    <w:rsid w:val="00B573E6"/>
    <w:rsid w:val="00B6110A"/>
    <w:rsid w:val="00B6176A"/>
    <w:rsid w:val="00B62A9C"/>
    <w:rsid w:val="00B6301A"/>
    <w:rsid w:val="00B64799"/>
    <w:rsid w:val="00B64CAD"/>
    <w:rsid w:val="00B651FA"/>
    <w:rsid w:val="00B66751"/>
    <w:rsid w:val="00B66B7C"/>
    <w:rsid w:val="00B66CD7"/>
    <w:rsid w:val="00B67AA6"/>
    <w:rsid w:val="00B7066C"/>
    <w:rsid w:val="00B717D8"/>
    <w:rsid w:val="00B718E0"/>
    <w:rsid w:val="00B72DF3"/>
    <w:rsid w:val="00B74146"/>
    <w:rsid w:val="00B747A3"/>
    <w:rsid w:val="00B75A27"/>
    <w:rsid w:val="00B75E52"/>
    <w:rsid w:val="00B76F6C"/>
    <w:rsid w:val="00B8080B"/>
    <w:rsid w:val="00B811EF"/>
    <w:rsid w:val="00B81568"/>
    <w:rsid w:val="00B8310D"/>
    <w:rsid w:val="00B831B9"/>
    <w:rsid w:val="00B86EF1"/>
    <w:rsid w:val="00B90674"/>
    <w:rsid w:val="00B91F77"/>
    <w:rsid w:val="00B91FFF"/>
    <w:rsid w:val="00B934E3"/>
    <w:rsid w:val="00B94323"/>
    <w:rsid w:val="00B94444"/>
    <w:rsid w:val="00B9566B"/>
    <w:rsid w:val="00B95F92"/>
    <w:rsid w:val="00B961B7"/>
    <w:rsid w:val="00B963D4"/>
    <w:rsid w:val="00B9772B"/>
    <w:rsid w:val="00BA2DEF"/>
    <w:rsid w:val="00BA35F2"/>
    <w:rsid w:val="00BA42FB"/>
    <w:rsid w:val="00BA4768"/>
    <w:rsid w:val="00BA4861"/>
    <w:rsid w:val="00BA4A92"/>
    <w:rsid w:val="00BA516F"/>
    <w:rsid w:val="00BA628C"/>
    <w:rsid w:val="00BA7059"/>
    <w:rsid w:val="00BA7E0A"/>
    <w:rsid w:val="00BB0051"/>
    <w:rsid w:val="00BB02C6"/>
    <w:rsid w:val="00BB1082"/>
    <w:rsid w:val="00BB2127"/>
    <w:rsid w:val="00BB3805"/>
    <w:rsid w:val="00BB4589"/>
    <w:rsid w:val="00BB52A5"/>
    <w:rsid w:val="00BB5334"/>
    <w:rsid w:val="00BB5893"/>
    <w:rsid w:val="00BB6740"/>
    <w:rsid w:val="00BB7EA1"/>
    <w:rsid w:val="00BB7F81"/>
    <w:rsid w:val="00BC269B"/>
    <w:rsid w:val="00BC27D2"/>
    <w:rsid w:val="00BC299D"/>
    <w:rsid w:val="00BC6D0F"/>
    <w:rsid w:val="00BD35E1"/>
    <w:rsid w:val="00BD3A56"/>
    <w:rsid w:val="00BD3D5B"/>
    <w:rsid w:val="00BD54FC"/>
    <w:rsid w:val="00BD63C3"/>
    <w:rsid w:val="00BD67CE"/>
    <w:rsid w:val="00BD76A4"/>
    <w:rsid w:val="00BE0186"/>
    <w:rsid w:val="00BE1C8A"/>
    <w:rsid w:val="00BE4857"/>
    <w:rsid w:val="00BE5847"/>
    <w:rsid w:val="00BE5BE0"/>
    <w:rsid w:val="00BE5D1D"/>
    <w:rsid w:val="00BE697B"/>
    <w:rsid w:val="00BE70E8"/>
    <w:rsid w:val="00BF0E76"/>
    <w:rsid w:val="00BF19DC"/>
    <w:rsid w:val="00BF2B3E"/>
    <w:rsid w:val="00BF2DAF"/>
    <w:rsid w:val="00BF4E1B"/>
    <w:rsid w:val="00BF5AB9"/>
    <w:rsid w:val="00C00F29"/>
    <w:rsid w:val="00C01083"/>
    <w:rsid w:val="00C01322"/>
    <w:rsid w:val="00C0480F"/>
    <w:rsid w:val="00C04C9A"/>
    <w:rsid w:val="00C1043C"/>
    <w:rsid w:val="00C10D90"/>
    <w:rsid w:val="00C12A51"/>
    <w:rsid w:val="00C12C65"/>
    <w:rsid w:val="00C12CD1"/>
    <w:rsid w:val="00C1591E"/>
    <w:rsid w:val="00C173EE"/>
    <w:rsid w:val="00C20D36"/>
    <w:rsid w:val="00C21038"/>
    <w:rsid w:val="00C2286B"/>
    <w:rsid w:val="00C2396B"/>
    <w:rsid w:val="00C26865"/>
    <w:rsid w:val="00C2785F"/>
    <w:rsid w:val="00C30BA6"/>
    <w:rsid w:val="00C31467"/>
    <w:rsid w:val="00C33F0C"/>
    <w:rsid w:val="00C34CCB"/>
    <w:rsid w:val="00C34D57"/>
    <w:rsid w:val="00C35515"/>
    <w:rsid w:val="00C35807"/>
    <w:rsid w:val="00C35A4B"/>
    <w:rsid w:val="00C36696"/>
    <w:rsid w:val="00C36720"/>
    <w:rsid w:val="00C36777"/>
    <w:rsid w:val="00C37518"/>
    <w:rsid w:val="00C37F00"/>
    <w:rsid w:val="00C421C9"/>
    <w:rsid w:val="00C42A3A"/>
    <w:rsid w:val="00C437C6"/>
    <w:rsid w:val="00C4517F"/>
    <w:rsid w:val="00C45232"/>
    <w:rsid w:val="00C46E94"/>
    <w:rsid w:val="00C4713F"/>
    <w:rsid w:val="00C51509"/>
    <w:rsid w:val="00C51FE1"/>
    <w:rsid w:val="00C52097"/>
    <w:rsid w:val="00C52BA5"/>
    <w:rsid w:val="00C52F47"/>
    <w:rsid w:val="00C53323"/>
    <w:rsid w:val="00C53A1D"/>
    <w:rsid w:val="00C54D8C"/>
    <w:rsid w:val="00C57493"/>
    <w:rsid w:val="00C605E6"/>
    <w:rsid w:val="00C64D07"/>
    <w:rsid w:val="00C66CEF"/>
    <w:rsid w:val="00C670FE"/>
    <w:rsid w:val="00C70B54"/>
    <w:rsid w:val="00C71087"/>
    <w:rsid w:val="00C71E3C"/>
    <w:rsid w:val="00C73C17"/>
    <w:rsid w:val="00C75492"/>
    <w:rsid w:val="00C77C78"/>
    <w:rsid w:val="00C8146C"/>
    <w:rsid w:val="00C8231E"/>
    <w:rsid w:val="00C846DD"/>
    <w:rsid w:val="00C85CA6"/>
    <w:rsid w:val="00C873DA"/>
    <w:rsid w:val="00C90A7F"/>
    <w:rsid w:val="00C9147E"/>
    <w:rsid w:val="00C925ED"/>
    <w:rsid w:val="00C9339F"/>
    <w:rsid w:val="00C96618"/>
    <w:rsid w:val="00C96A10"/>
    <w:rsid w:val="00C9753B"/>
    <w:rsid w:val="00CA0C87"/>
    <w:rsid w:val="00CA19CD"/>
    <w:rsid w:val="00CA1F28"/>
    <w:rsid w:val="00CA20F3"/>
    <w:rsid w:val="00CA2747"/>
    <w:rsid w:val="00CA4A62"/>
    <w:rsid w:val="00CA5453"/>
    <w:rsid w:val="00CA561E"/>
    <w:rsid w:val="00CA5B58"/>
    <w:rsid w:val="00CA659E"/>
    <w:rsid w:val="00CA6A39"/>
    <w:rsid w:val="00CA7DAD"/>
    <w:rsid w:val="00CB23DD"/>
    <w:rsid w:val="00CB2757"/>
    <w:rsid w:val="00CB2FE7"/>
    <w:rsid w:val="00CB3B57"/>
    <w:rsid w:val="00CB42AE"/>
    <w:rsid w:val="00CB5100"/>
    <w:rsid w:val="00CB6768"/>
    <w:rsid w:val="00CB768F"/>
    <w:rsid w:val="00CC0848"/>
    <w:rsid w:val="00CC17DB"/>
    <w:rsid w:val="00CC2F01"/>
    <w:rsid w:val="00CC586C"/>
    <w:rsid w:val="00CC6453"/>
    <w:rsid w:val="00CD2D8A"/>
    <w:rsid w:val="00CD31EA"/>
    <w:rsid w:val="00CD3297"/>
    <w:rsid w:val="00CD4B6F"/>
    <w:rsid w:val="00CD692F"/>
    <w:rsid w:val="00CD6C68"/>
    <w:rsid w:val="00CE0392"/>
    <w:rsid w:val="00CE2303"/>
    <w:rsid w:val="00CE5481"/>
    <w:rsid w:val="00CE5866"/>
    <w:rsid w:val="00CF003F"/>
    <w:rsid w:val="00CF0045"/>
    <w:rsid w:val="00CF7194"/>
    <w:rsid w:val="00CF74AE"/>
    <w:rsid w:val="00CF7C90"/>
    <w:rsid w:val="00CF7EA0"/>
    <w:rsid w:val="00CF7EE1"/>
    <w:rsid w:val="00D00600"/>
    <w:rsid w:val="00D00A29"/>
    <w:rsid w:val="00D02612"/>
    <w:rsid w:val="00D0329F"/>
    <w:rsid w:val="00D04372"/>
    <w:rsid w:val="00D04EAF"/>
    <w:rsid w:val="00D04F9C"/>
    <w:rsid w:val="00D05DB1"/>
    <w:rsid w:val="00D06299"/>
    <w:rsid w:val="00D1045D"/>
    <w:rsid w:val="00D133AA"/>
    <w:rsid w:val="00D13B0B"/>
    <w:rsid w:val="00D13CCF"/>
    <w:rsid w:val="00D14CF7"/>
    <w:rsid w:val="00D1576E"/>
    <w:rsid w:val="00D15BBC"/>
    <w:rsid w:val="00D15E67"/>
    <w:rsid w:val="00D20ABB"/>
    <w:rsid w:val="00D22E66"/>
    <w:rsid w:val="00D23481"/>
    <w:rsid w:val="00D24AEE"/>
    <w:rsid w:val="00D25315"/>
    <w:rsid w:val="00D25CA8"/>
    <w:rsid w:val="00D26A33"/>
    <w:rsid w:val="00D3073E"/>
    <w:rsid w:val="00D31676"/>
    <w:rsid w:val="00D316C8"/>
    <w:rsid w:val="00D3291D"/>
    <w:rsid w:val="00D337D5"/>
    <w:rsid w:val="00D33FB9"/>
    <w:rsid w:val="00D34817"/>
    <w:rsid w:val="00D365BB"/>
    <w:rsid w:val="00D3795A"/>
    <w:rsid w:val="00D37AB5"/>
    <w:rsid w:val="00D40C74"/>
    <w:rsid w:val="00D43282"/>
    <w:rsid w:val="00D43EA4"/>
    <w:rsid w:val="00D44508"/>
    <w:rsid w:val="00D47810"/>
    <w:rsid w:val="00D5128E"/>
    <w:rsid w:val="00D52FD0"/>
    <w:rsid w:val="00D54385"/>
    <w:rsid w:val="00D606D9"/>
    <w:rsid w:val="00D6259C"/>
    <w:rsid w:val="00D63B91"/>
    <w:rsid w:val="00D64A4A"/>
    <w:rsid w:val="00D6679C"/>
    <w:rsid w:val="00D669E4"/>
    <w:rsid w:val="00D72F5D"/>
    <w:rsid w:val="00D7370C"/>
    <w:rsid w:val="00D73EE6"/>
    <w:rsid w:val="00D74100"/>
    <w:rsid w:val="00D742D2"/>
    <w:rsid w:val="00D744DC"/>
    <w:rsid w:val="00D74556"/>
    <w:rsid w:val="00D75CF7"/>
    <w:rsid w:val="00D75F59"/>
    <w:rsid w:val="00D776C3"/>
    <w:rsid w:val="00D80153"/>
    <w:rsid w:val="00D814BC"/>
    <w:rsid w:val="00D81AC7"/>
    <w:rsid w:val="00D83E45"/>
    <w:rsid w:val="00D842CD"/>
    <w:rsid w:val="00D8495C"/>
    <w:rsid w:val="00D86737"/>
    <w:rsid w:val="00D8696A"/>
    <w:rsid w:val="00D90419"/>
    <w:rsid w:val="00D90551"/>
    <w:rsid w:val="00D90F5A"/>
    <w:rsid w:val="00D9153B"/>
    <w:rsid w:val="00D9160A"/>
    <w:rsid w:val="00D95903"/>
    <w:rsid w:val="00D95D78"/>
    <w:rsid w:val="00DA0810"/>
    <w:rsid w:val="00DA3FCE"/>
    <w:rsid w:val="00DA4B42"/>
    <w:rsid w:val="00DB1EE2"/>
    <w:rsid w:val="00DB2BE7"/>
    <w:rsid w:val="00DB4203"/>
    <w:rsid w:val="00DB6B88"/>
    <w:rsid w:val="00DB7CA1"/>
    <w:rsid w:val="00DC094F"/>
    <w:rsid w:val="00DC10AB"/>
    <w:rsid w:val="00DC24B5"/>
    <w:rsid w:val="00DC25DA"/>
    <w:rsid w:val="00DC4249"/>
    <w:rsid w:val="00DC4325"/>
    <w:rsid w:val="00DC4915"/>
    <w:rsid w:val="00DC4C59"/>
    <w:rsid w:val="00DC5149"/>
    <w:rsid w:val="00DC5B77"/>
    <w:rsid w:val="00DC68E1"/>
    <w:rsid w:val="00DC7FCE"/>
    <w:rsid w:val="00DD0452"/>
    <w:rsid w:val="00DD1B88"/>
    <w:rsid w:val="00DD334C"/>
    <w:rsid w:val="00DD3C08"/>
    <w:rsid w:val="00DE0476"/>
    <w:rsid w:val="00DE19DD"/>
    <w:rsid w:val="00DE1B2F"/>
    <w:rsid w:val="00DE1C5A"/>
    <w:rsid w:val="00DE2AAC"/>
    <w:rsid w:val="00DE5E04"/>
    <w:rsid w:val="00DE6634"/>
    <w:rsid w:val="00DF1125"/>
    <w:rsid w:val="00DF22E5"/>
    <w:rsid w:val="00DF27AC"/>
    <w:rsid w:val="00DF28E7"/>
    <w:rsid w:val="00DF2FD1"/>
    <w:rsid w:val="00DF399A"/>
    <w:rsid w:val="00DF447B"/>
    <w:rsid w:val="00DF4DCA"/>
    <w:rsid w:val="00DF6280"/>
    <w:rsid w:val="00DF7B14"/>
    <w:rsid w:val="00DF7B16"/>
    <w:rsid w:val="00DF7B73"/>
    <w:rsid w:val="00E00009"/>
    <w:rsid w:val="00E01195"/>
    <w:rsid w:val="00E01EF4"/>
    <w:rsid w:val="00E02CF2"/>
    <w:rsid w:val="00E04947"/>
    <w:rsid w:val="00E069F7"/>
    <w:rsid w:val="00E06C35"/>
    <w:rsid w:val="00E0710D"/>
    <w:rsid w:val="00E07F71"/>
    <w:rsid w:val="00E101C6"/>
    <w:rsid w:val="00E114D8"/>
    <w:rsid w:val="00E1256E"/>
    <w:rsid w:val="00E1347F"/>
    <w:rsid w:val="00E1621B"/>
    <w:rsid w:val="00E21114"/>
    <w:rsid w:val="00E22B84"/>
    <w:rsid w:val="00E25E8A"/>
    <w:rsid w:val="00E26045"/>
    <w:rsid w:val="00E26BDB"/>
    <w:rsid w:val="00E27304"/>
    <w:rsid w:val="00E304D5"/>
    <w:rsid w:val="00E33084"/>
    <w:rsid w:val="00E3366E"/>
    <w:rsid w:val="00E337F5"/>
    <w:rsid w:val="00E339E4"/>
    <w:rsid w:val="00E34EBC"/>
    <w:rsid w:val="00E3529F"/>
    <w:rsid w:val="00E352D0"/>
    <w:rsid w:val="00E37211"/>
    <w:rsid w:val="00E37848"/>
    <w:rsid w:val="00E37FE0"/>
    <w:rsid w:val="00E4034D"/>
    <w:rsid w:val="00E404B3"/>
    <w:rsid w:val="00E41EE7"/>
    <w:rsid w:val="00E42084"/>
    <w:rsid w:val="00E43826"/>
    <w:rsid w:val="00E44854"/>
    <w:rsid w:val="00E4540D"/>
    <w:rsid w:val="00E472C7"/>
    <w:rsid w:val="00E50B82"/>
    <w:rsid w:val="00E51630"/>
    <w:rsid w:val="00E552CC"/>
    <w:rsid w:val="00E55808"/>
    <w:rsid w:val="00E559EA"/>
    <w:rsid w:val="00E5696D"/>
    <w:rsid w:val="00E56E45"/>
    <w:rsid w:val="00E6161C"/>
    <w:rsid w:val="00E62DEC"/>
    <w:rsid w:val="00E63233"/>
    <w:rsid w:val="00E63FE6"/>
    <w:rsid w:val="00E65960"/>
    <w:rsid w:val="00E65F8A"/>
    <w:rsid w:val="00E66ECB"/>
    <w:rsid w:val="00E67486"/>
    <w:rsid w:val="00E727CE"/>
    <w:rsid w:val="00E73D84"/>
    <w:rsid w:val="00E749E1"/>
    <w:rsid w:val="00E8007A"/>
    <w:rsid w:val="00E80578"/>
    <w:rsid w:val="00E80B43"/>
    <w:rsid w:val="00E81F55"/>
    <w:rsid w:val="00E833CB"/>
    <w:rsid w:val="00E83995"/>
    <w:rsid w:val="00E83CBA"/>
    <w:rsid w:val="00E83D2E"/>
    <w:rsid w:val="00E83FB2"/>
    <w:rsid w:val="00E844D4"/>
    <w:rsid w:val="00E90615"/>
    <w:rsid w:val="00E91FE0"/>
    <w:rsid w:val="00E95AC2"/>
    <w:rsid w:val="00E97167"/>
    <w:rsid w:val="00E97787"/>
    <w:rsid w:val="00E97DBB"/>
    <w:rsid w:val="00EA0169"/>
    <w:rsid w:val="00EA093A"/>
    <w:rsid w:val="00EA0F7C"/>
    <w:rsid w:val="00EA1AC8"/>
    <w:rsid w:val="00EA3781"/>
    <w:rsid w:val="00EA5023"/>
    <w:rsid w:val="00EA6788"/>
    <w:rsid w:val="00EA7061"/>
    <w:rsid w:val="00EA7C5B"/>
    <w:rsid w:val="00EB08A8"/>
    <w:rsid w:val="00EB13FE"/>
    <w:rsid w:val="00EB254B"/>
    <w:rsid w:val="00EB39F1"/>
    <w:rsid w:val="00EB460F"/>
    <w:rsid w:val="00EB472E"/>
    <w:rsid w:val="00EB5434"/>
    <w:rsid w:val="00EB5D6C"/>
    <w:rsid w:val="00EB6A9B"/>
    <w:rsid w:val="00EB76D6"/>
    <w:rsid w:val="00EC0178"/>
    <w:rsid w:val="00EC049F"/>
    <w:rsid w:val="00EC11E3"/>
    <w:rsid w:val="00EC4F62"/>
    <w:rsid w:val="00EC7FAF"/>
    <w:rsid w:val="00ED024E"/>
    <w:rsid w:val="00ED194C"/>
    <w:rsid w:val="00ED2C26"/>
    <w:rsid w:val="00ED3898"/>
    <w:rsid w:val="00ED38BF"/>
    <w:rsid w:val="00ED3C7F"/>
    <w:rsid w:val="00ED41C1"/>
    <w:rsid w:val="00ED5DB2"/>
    <w:rsid w:val="00ED5EC2"/>
    <w:rsid w:val="00EE0DF2"/>
    <w:rsid w:val="00EE1124"/>
    <w:rsid w:val="00EE21DD"/>
    <w:rsid w:val="00EE56DF"/>
    <w:rsid w:val="00EE587F"/>
    <w:rsid w:val="00EE5ED7"/>
    <w:rsid w:val="00EE64CC"/>
    <w:rsid w:val="00EE6D6B"/>
    <w:rsid w:val="00EF1A24"/>
    <w:rsid w:val="00EF1BF1"/>
    <w:rsid w:val="00EF5716"/>
    <w:rsid w:val="00EF71E1"/>
    <w:rsid w:val="00F003B9"/>
    <w:rsid w:val="00F01BD5"/>
    <w:rsid w:val="00F024E3"/>
    <w:rsid w:val="00F0264E"/>
    <w:rsid w:val="00F02815"/>
    <w:rsid w:val="00F041B2"/>
    <w:rsid w:val="00F0505F"/>
    <w:rsid w:val="00F05EAF"/>
    <w:rsid w:val="00F0656E"/>
    <w:rsid w:val="00F06D7C"/>
    <w:rsid w:val="00F1049D"/>
    <w:rsid w:val="00F119F0"/>
    <w:rsid w:val="00F147FD"/>
    <w:rsid w:val="00F15C11"/>
    <w:rsid w:val="00F15FC1"/>
    <w:rsid w:val="00F166CE"/>
    <w:rsid w:val="00F17762"/>
    <w:rsid w:val="00F23C5A"/>
    <w:rsid w:val="00F23E91"/>
    <w:rsid w:val="00F261BC"/>
    <w:rsid w:val="00F277D4"/>
    <w:rsid w:val="00F30A70"/>
    <w:rsid w:val="00F31104"/>
    <w:rsid w:val="00F33E65"/>
    <w:rsid w:val="00F344C3"/>
    <w:rsid w:val="00F34E93"/>
    <w:rsid w:val="00F43F5A"/>
    <w:rsid w:val="00F44511"/>
    <w:rsid w:val="00F4474B"/>
    <w:rsid w:val="00F45A04"/>
    <w:rsid w:val="00F5097D"/>
    <w:rsid w:val="00F513E5"/>
    <w:rsid w:val="00F5219B"/>
    <w:rsid w:val="00F527A6"/>
    <w:rsid w:val="00F53138"/>
    <w:rsid w:val="00F534C0"/>
    <w:rsid w:val="00F53A65"/>
    <w:rsid w:val="00F54930"/>
    <w:rsid w:val="00F5523B"/>
    <w:rsid w:val="00F623B6"/>
    <w:rsid w:val="00F6280F"/>
    <w:rsid w:val="00F62819"/>
    <w:rsid w:val="00F6394B"/>
    <w:rsid w:val="00F642FE"/>
    <w:rsid w:val="00F6653B"/>
    <w:rsid w:val="00F708D9"/>
    <w:rsid w:val="00F720FB"/>
    <w:rsid w:val="00F721C2"/>
    <w:rsid w:val="00F77EB3"/>
    <w:rsid w:val="00F80602"/>
    <w:rsid w:val="00F81376"/>
    <w:rsid w:val="00F814DF"/>
    <w:rsid w:val="00F81E48"/>
    <w:rsid w:val="00F84C20"/>
    <w:rsid w:val="00F87614"/>
    <w:rsid w:val="00F92112"/>
    <w:rsid w:val="00F9230A"/>
    <w:rsid w:val="00F92366"/>
    <w:rsid w:val="00F92753"/>
    <w:rsid w:val="00F930BE"/>
    <w:rsid w:val="00F9598E"/>
    <w:rsid w:val="00F96B32"/>
    <w:rsid w:val="00F9735A"/>
    <w:rsid w:val="00FA42F4"/>
    <w:rsid w:val="00FA4EBA"/>
    <w:rsid w:val="00FA6502"/>
    <w:rsid w:val="00FA7B72"/>
    <w:rsid w:val="00FB0730"/>
    <w:rsid w:val="00FB0BC1"/>
    <w:rsid w:val="00FB14A0"/>
    <w:rsid w:val="00FB34A3"/>
    <w:rsid w:val="00FB4E4A"/>
    <w:rsid w:val="00FB55A2"/>
    <w:rsid w:val="00FB6D3A"/>
    <w:rsid w:val="00FB760E"/>
    <w:rsid w:val="00FB7924"/>
    <w:rsid w:val="00FB7F35"/>
    <w:rsid w:val="00FC11D6"/>
    <w:rsid w:val="00FC48DD"/>
    <w:rsid w:val="00FC569E"/>
    <w:rsid w:val="00FC67E5"/>
    <w:rsid w:val="00FC6BFF"/>
    <w:rsid w:val="00FC7B5F"/>
    <w:rsid w:val="00FD04EB"/>
    <w:rsid w:val="00FD1036"/>
    <w:rsid w:val="00FD1062"/>
    <w:rsid w:val="00FD131D"/>
    <w:rsid w:val="00FD3049"/>
    <w:rsid w:val="00FD5177"/>
    <w:rsid w:val="00FD5398"/>
    <w:rsid w:val="00FE35E1"/>
    <w:rsid w:val="00FE3AFC"/>
    <w:rsid w:val="00FE6D86"/>
    <w:rsid w:val="00FE708A"/>
    <w:rsid w:val="00FE7FB0"/>
    <w:rsid w:val="00FF0DA7"/>
    <w:rsid w:val="00FF1FFF"/>
    <w:rsid w:val="00FF2E84"/>
    <w:rsid w:val="00FF3276"/>
    <w:rsid w:val="00FF4397"/>
    <w:rsid w:val="00FF4E1F"/>
    <w:rsid w:val="00FF5B26"/>
    <w:rsid w:val="00FF69CB"/>
    <w:rsid w:val="00FF7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440D39D"/>
  <w15:docId w15:val="{556CB5F8-0802-465B-8588-544A6853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basedOn w:val="Normal"/>
    <w:link w:val="FootnoteTextChar"/>
    <w:uiPriority w:val="99"/>
    <w:semiHidden/>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semiHidden/>
    <w:rsid w:val="00D9153B"/>
    <w:rPr>
      <w:rFonts w:cs="Times New Roman"/>
      <w:vertAlign w:val="superscript"/>
    </w:rPr>
  </w:style>
  <w:style w:type="paragraph" w:styleId="Footer">
    <w:name w:val="footer"/>
    <w:basedOn w:val="Normal"/>
    <w:link w:val="FooterChar"/>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locked/>
    <w:rsid w:val="005841A3"/>
    <w:rPr>
      <w:rFonts w:cs="Times New Roman"/>
    </w:rPr>
  </w:style>
  <w:style w:type="paragraph" w:styleId="CommentText">
    <w:name w:val="annotation text"/>
    <w:basedOn w:val="Normal"/>
    <w:link w:val="CommentTextChar"/>
    <w:rsid w:val="008543F5"/>
  </w:style>
  <w:style w:type="character" w:customStyle="1" w:styleId="CommentTextChar">
    <w:name w:val="Comment Text Char"/>
    <w:basedOn w:val="DefaultParagraphFont"/>
    <w:link w:val="CommentText"/>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basedOn w:val="DefaultParagraphFont"/>
    <w:link w:val="FootnoteText"/>
    <w:uiPriority w:val="99"/>
    <w:semiHidden/>
    <w:rsid w:val="00D6679C"/>
    <w:rPr>
      <w:rFonts w:ascii="Courier" w:hAnsi="Courier"/>
      <w:lang w:val="en-US" w:eastAsia="en-US"/>
    </w:rPr>
  </w:style>
  <w:style w:type="character" w:customStyle="1" w:styleId="ListParagraphChar">
    <w:name w:val="List Paragraph Char"/>
    <w:aliases w:val="List Paragraph (numbered (a)) Char"/>
    <w:link w:val="ListParagraph"/>
    <w:uiPriority w:val="34"/>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character" w:styleId="UnresolvedMention">
    <w:name w:val="Unresolved Mention"/>
    <w:basedOn w:val="DefaultParagraphFont"/>
    <w:uiPriority w:val="99"/>
    <w:semiHidden/>
    <w:unhideWhenUsed/>
    <w:rsid w:val="00523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614488216">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40583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ears xmlns="2d5f716b-b52a-4ee0-a811-6b2cc631bd0b" xsi:nil="true"/>
    <_dlc_DocId xmlns="05e84800-ff9a-43bb-bb7e-6161dfe90000">KKKATZMDSDUY-96-710</_dlc_DocId>
    <_dlc_DocIdUrl xmlns="05e84800-ff9a-43bb-bb7e-6161dfe90000">
      <Url>https://intranet.undp.org/unit/bpps/DI/CPDs/_layouts/15/DocIdRedir.aspx?ID=KKKATZMDSDUY-96-710</Url>
      <Description>KKKATZMDSDUY-96-710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071905AED9CB45BA4149E3D72A32E2" ma:contentTypeVersion="1" ma:contentTypeDescription="Create a new document." ma:contentTypeScope="" ma:versionID="f9a99f5d4d551b70a107d01b16d9f4da">
  <xsd:schema xmlns:xsd="http://www.w3.org/2001/XMLSchema" xmlns:xs="http://www.w3.org/2001/XMLSchema" xmlns:p="http://schemas.microsoft.com/office/2006/metadata/properties" xmlns:ns2="2d5f716b-b52a-4ee0-a811-6b2cc631bd0b" xmlns:ns3="05e84800-ff9a-43bb-bb7e-6161dfe90000" targetNamespace="http://schemas.microsoft.com/office/2006/metadata/properties" ma:root="true" ma:fieldsID="ec99c671dc2aa336c1ae248f85e86fd8" ns2:_="" ns3:_="">
    <xsd:import namespace="2d5f716b-b52a-4ee0-a811-6b2cc631bd0b"/>
    <xsd:import namespace="05e84800-ff9a-43bb-bb7e-6161dfe90000"/>
    <xsd:element name="properties">
      <xsd:complexType>
        <xsd:sequence>
          <xsd:element name="documentManagement">
            <xsd:complexType>
              <xsd:all>
                <xsd:element ref="ns2:Yea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f716b-b52a-4ee0-a811-6b2cc631bd0b" elementFormDefault="qualified">
    <xsd:import namespace="http://schemas.microsoft.com/office/2006/documentManagement/types"/>
    <xsd:import namespace="http://schemas.microsoft.com/office/infopath/2007/PartnerControls"/>
    <xsd:element name="Years" ma:index="8" nillable="true" ma:displayName="Years" ma:internalName="Yea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Country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C48D-7F62-4D2D-8219-0D81AFFED2D0}">
  <ds:schemaRefs>
    <ds:schemaRef ds:uri="http://purl.org/dc/terms/"/>
    <ds:schemaRef ds:uri="05e84800-ff9a-43bb-bb7e-6161dfe90000"/>
    <ds:schemaRef ds:uri="http://purl.org/dc/dcmitype/"/>
    <ds:schemaRef ds:uri="http://schemas.microsoft.com/office/infopath/2007/PartnerControls"/>
    <ds:schemaRef ds:uri="http://schemas.microsoft.com/office/2006/documentManagement/types"/>
    <ds:schemaRef ds:uri="http://schemas.microsoft.com/office/2006/metadata/properties"/>
    <ds:schemaRef ds:uri="2d5f716b-b52a-4ee0-a811-6b2cc631bd0b"/>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E4DD13AC-6657-4BEB-9A75-9C4691283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f716b-b52a-4ee0-a811-6b2cc631bd0b"/>
    <ds:schemaRef ds:uri="05e84800-ff9a-43bb-bb7e-6161dfe9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4.xml><?xml version="1.0" encoding="utf-8"?>
<ds:datastoreItem xmlns:ds="http://schemas.openxmlformats.org/officeDocument/2006/customXml" ds:itemID="{30B9BFC9-2234-4E3F-A253-FEE75FEF61A4}">
  <ds:schemaRefs>
    <ds:schemaRef ds:uri="http://schemas.microsoft.com/sharepoint/events"/>
  </ds:schemaRefs>
</ds:datastoreItem>
</file>

<file path=customXml/itemProps5.xml><?xml version="1.0" encoding="utf-8"?>
<ds:datastoreItem xmlns:ds="http://schemas.openxmlformats.org/officeDocument/2006/customXml" ds:itemID="{E11E1D3D-FA6E-4252-9303-3FA501B4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1096</Words>
  <Characters>6248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7330</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creator>John Magoha</dc:creator>
  <cp:lastModifiedBy>Svetlana Iazykova</cp:lastModifiedBy>
  <cp:revision>2</cp:revision>
  <cp:lastPrinted>2014-09-16T19:01:00Z</cp:lastPrinted>
  <dcterms:created xsi:type="dcterms:W3CDTF">2020-10-12T21:55:00Z</dcterms:created>
  <dcterms:modified xsi:type="dcterms:W3CDTF">2020-10-12T21:55:00Z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0x0101006B071905AED9CB45BA4149E3D72A32E2</vt:lpwstr>
  </property>
  <property fmtid="{D5CDD505-2E9C-101B-9397-08002B2CF9AE}" pid="3" name="_dlc_DocIdItemGuid">
    <vt:lpwstr>fb18f1a9-7371-4144-8789-a6f32473f1cf</vt:lpwstr>
  </property>
</Properties>
</file>